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GAY SWAY;</w:t>
        <w:br/>
        <w:t>COMMUNITY: The Twin Cities is a tolerant metropolis where the creative class, led by gays and bohemians, may boost economic vitality.</w:t>
      </w:r>
    </w:p>
    <w:p>
      <w:r>
        <w:t>Publisher: Other publisher</w:t>
      </w:r>
    </w:p>
    <w:p>
      <w:r>
        <w:t>Date: 2002-06-23</w:t>
      </w:r>
    </w:p>
    <w:p>
      <w:r>
        <w:t>Section: VARIETY; Pg. 1E</w:t>
      </w:r>
    </w:p>
    <w:p>
      <w:r>
        <w:t>Source File: Other publishers/Files (500) (28).DOCX</w:t>
      </w:r>
    </w:p>
    <w:p>
      <w:r>
        <w:t>Raw locations result: ['Brazil']</w:t>
      </w:r>
    </w:p>
    <w:p>
      <w:r>
        <w:t>countries_stand_flat (Standardized): Brazil</w:t>
      </w:r>
    </w:p>
    <w:p>
      <w:r>
        <w:br/>
        <w:t>Body:</w:t>
        <w:br/>
      </w:r>
    </w:p>
    <w:p>
      <w:r>
        <w:t>Ten years ago, you could barely walk down E. Hennepin Avenue or through the Minneapolis Warehouse District without stepping over an empty whiskey bottle or passing a boarded-up storefront.</w:t>
        <w:br/>
        <w:t xml:space="preserve">     Today, with new big-buck housing, trendy candlelit restaurants and upscale shops, these riverfront neighborhoods are looking more Soho than hobo.</w:t>
        <w:br/>
        <w:t xml:space="preserve">     Thank the gays and bohemians. Not because of their spending habits, but because, in big cities across the country, they're paving the way for the "creative class," the doctors, lawyers, engineers and other professionals who use their brains for a living. All this is according to a new book by Richard Florida, an economics professor at Carnegie Mellon University in Pittsburgh.</w:t>
        <w:br/>
        <w:t xml:space="preserve">  "The Rise of the Creative Class: And How It's Transforming Work, Leisure, Community and Everyday Life" says that communities with a large population of gays and bohemians (artistically creative people) are more likely to thrive economically. They tend to be tolerant, open-minded communities where the creative class can find kindred spirits and an environment open to new ideas.</w:t>
        <w:br/>
        <w:t xml:space="preserve">     The Twin Cities were tied with Dallas for 10th on Florida's Creative Index, a multi-factor measure of creative economic strength and potential. At the top (no surprise) was the San Francisco Bay Area, followed by Austin, Texas, and Boston.</w:t>
        <w:br/>
        <w:t xml:space="preserve">      Identifying this phenomenon _ the correlation between gays, bohemians and economic success _ in the Twin Cities isn't particularly easy because the twin towns aren't like other cities that have San Francisco-esque gay ghettos.</w:t>
        <w:br/>
        <w:t xml:space="preserve">     In fact, it's difficult to know just how many gays and lesbians live in the Twin Cities because the Census Bureau doesn't ask questions about sexual orientation.</w:t>
        <w:br/>
        <w:t xml:space="preserve">     But if you consider the number of same-sex households as a percentage of the total population, Minneapolis ranked sixth and St. Paul 27th among cities with populations over 250,000, according to the 2000 census. The highest concentrations are in several neighborhoods in south Minneapolis, but most neighborhoods reported that at least 1 percent of their populations are in same-sex relationships.</w:t>
        <w:br/>
        <w:t xml:space="preserve">     In St. Paul, most neighborhoods reported that the number of same-sex partners ranged from 1 to 3.5 percent.</w:t>
        <w:br/>
        <w:t xml:space="preserve">     "We are so far advanced here in the Twin Cities that we don't have a gay-specific neighborhood," said businessman Charlie Rounds. "We are just as comfortable in Burnsville and Brooklyn Center as we are in the city."</w:t>
        <w:br/>
        <w:t xml:space="preserve">      Rounds said that his own St. Louis Park neighborhood is a good example. Three of his neighbors are gay, even though most residents belong to a nearby Orthodox synagogue. And Rounds and his partner weren't the only same-sex couple to show up at a neighbor's recent bar mitzvah.</w:t>
        <w:br/>
        <w:t xml:space="preserve">     "We live in a very tolerant society," he said. "You'd be hard-pressed to find a metro area where that's as true as in the Twin Cities."</w:t>
        <w:br/>
        <w:t xml:space="preserve">      According to Florida's survey and data analysis, the Twin Cities area ranks 29th on the Gay Index, but third on the Bohemian Index, behind New York and Nashville. Minneapolis and St. Paul ranked fifth on the Innovation Index, 21st on the High-Tech Index, and sixth in the Creative Class index.</w:t>
        <w:br/>
        <w:t xml:space="preserve">      Anecdotal evidence suggests that Florida's theory seems to be playing itself out in several Twin Cities neighborhoods, including Lowertown in St. Paul, Uptown in Minneapolis and emerging neighborhoods on both sides of the downtown Minneapolis riverfront.</w:t>
        <w:br/>
        <w:t xml:space="preserve">     There's so much interest in these near-downtown neighborhoods that some residents in parts of northeast Minneapolis are trying to declare themselves an official arts district, in hopes of staving off the kind of gentrification that causes housing prices to soar.</w:t>
        <w:br/>
        <w:t xml:space="preserve">     "People don't want a repeat of what happened in the Warehouse District," said Lauri Svedberg, an artist who owns a home and studio in Northeast. "Then, business becomes an enemy rather than an ally."</w:t>
        <w:br/>
        <w:t xml:space="preserve">      During much of the 1980s, the once-seedy Warehouse District was a haven for artists seeking inexpensive housing. Today, those spaces have been reincarnated as trendy storefronts, condominiums and townhouses.</w:t>
        <w:br/>
        <w:t xml:space="preserve">      Northeast, just across the river from downtown and the Warehouse District, is and has always been a working-class neighborhood where some said its claim to fame was a bar on every corner. That wasn't and isn't literally true, but it was a place where Eastern European immigrants could live affordably.</w:t>
        <w:br/>
        <w:t xml:space="preserve">      Today, the neighborhood is solidifying its reputation as an artist's neighborhood with a new generation of Hispanic and East Indian immigrants.</w:t>
        <w:br/>
        <w:t xml:space="preserve">     The business community is taking note of this evolution, said Maude Lovell, executive director of the Northeast Chamber of Commerce. She said that there's now a waiting list for once-vacant storefronts along Central Avenue _ occupancy rates are higher than ever.</w:t>
        <w:br/>
        <w:t xml:space="preserve">     Newcomers include several artist studios and other cultural organizations, including Ballet of the Dolls, a cutting-edge dance troupe that recently relocated its studio to a big old white warehouse along Central Avenue. The group also is in the process of renovating a new performance space in the old Ritz Theater, vacant for decades.</w:t>
        <w:br/>
        <w:t xml:space="preserve">     Restaurants are feeling the energy, too. The Holy Land, a Middle Eastern restaurant that opened years ago in an old TV repair shop, is in the process of completing a $1.4 million expansion.</w:t>
        <w:br/>
        <w:t xml:space="preserve">     Closer to downtown along the river, millions of dollars have been spent to renovate warehouse buildings and build dozens of swanky businesses, including Rounds' Boom bar and Oddfellows restaurant, which he and some business partners built in an old Masonic Temple along E. Hennepin.</w:t>
        <w:br/>
        <w:t xml:space="preserve">     Nurturing these kinds of creative communities is important because they nurture new technologies, wealth and other good economic efforts, giving "creative" cities a competitive advantage over non-creative cities, Florida writes.</w:t>
        <w:br/>
        <w:t xml:space="preserve">     Creative class growing</w:t>
        <w:br/>
        <w:t xml:space="preserve">     Nationwide, the creative class now comprises nearly 30 percent of the workforce, almost twice what it was 20 years ago, and 10 times what it was at the turn of the last century.</w:t>
        <w:br/>
        <w:t xml:space="preserve">     Mary Altman, public arts administrator for the city's office of cultural affairs, said that the city doesn't have any studies to determine the economic impact of gays and bohemians on nieghborhoods, but "it's the kind of thing where lots of people would say they know it in their gut and have anecdotal stories to back it up," she said.</w:t>
        <w:br/>
        <w:t xml:space="preserve">       Minneapolis real estate agent Sheldon Hoffman has no doubt there's a correlation. His affluent, well-educated and typically liberal clients are sometimes willing to spend more than a million dollars on a townhouse or loft on a downtown riverfront that was abandoned and neglected less than a decade ago.</w:t>
        <w:br/>
        <w:t xml:space="preserve">     They're making the move, he said, because they want to surround themselves with people who don't look like themselves and people who think "outside the box."</w:t>
        <w:br/>
        <w:t xml:space="preserve">    "One of their housing prerequisites is a diverse cultural community," he said. "They don't want gated communities, they don't want to be insulated from urban society."</w:t>
        <w:br/>
        <w:t xml:space="preserve">      Many are people who own their own businesses or work downtown, but could afford to live anywhere, Hoffman said.</w:t>
        <w:br/>
        <w:t xml:space="preserve">      "I think that the decision to move to the cities from the suburbs is a profound lifestyle change and the people that embrace that change of lifestyle tend to be open-minded," he said. "Open-minded and ready to accept different kinds of people and lifestyles."</w:t>
        <w:br/>
        <w:t xml:space="preserve">    _ Jim Buchta is at jbuchta@startribune.com.  </w:t>
        <w:br/>
        <w:t xml:space="preserve">     Most creative cities</w:t>
        <w:br/>
        <w:t xml:space="preserve">     According to the creativity index of Richard Florida, a professor at Carnegie Mellon University in Pittsburgh, these are the most creative U.S. cities for regions with more than a million people.</w:t>
        <w:br/>
        <w:t xml:space="preserve">    1. San Francisco</w:t>
        <w:br/>
        <w:t xml:space="preserve">    2. Austin, Texas</w:t>
        <w:br/>
        <w:t xml:space="preserve">    3. (tie) San Diego and Boston</w:t>
        <w:br/>
        <w:t xml:space="preserve">    5. Seattle</w:t>
        <w:br/>
        <w:t xml:space="preserve">    6. Raleigh-Durham, N.C.</w:t>
        <w:br/>
        <w:t xml:space="preserve">    7. Houston</w:t>
        <w:br/>
        <w:t xml:space="preserve">    8. Washington-Baltimore</w:t>
        <w:br/>
        <w:t xml:space="preserve">    9. New York</w:t>
        <w:br/>
        <w:t xml:space="preserve">    10. (tie) Dallas and Minneapolis/St. Paul</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