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 FAMILY FLEEING BRIDESBURG AFTER DEATH THREAT&lt; BRIDGET WARD SAID SHE HAD PUT UP WITH THE SLURS,&lt; "BUT I CAN'T JEOPARDIZE MY CHILDREN."</w:t>
      </w:r>
    </w:p>
    <w:p>
      <w:r>
        <w:t>Publisher: Other publisher</w:t>
      </w:r>
    </w:p>
    <w:p>
      <w:r>
        <w:t>Date: 1996-05-02</w:t>
      </w:r>
    </w:p>
    <w:p>
      <w:r>
        <w:t>Section: CITY &amp; REGION; Pg. B01</w:t>
      </w:r>
    </w:p>
    <w:p>
      <w:r>
        <w:t>Source File: Other publishers/Files (500) (21).DOCX</w:t>
      </w:r>
    </w:p>
    <w:p>
      <w:r>
        <w:t>Raw locations result: ['Hungary']</w:t>
      </w:r>
    </w:p>
    <w:p>
      <w:r>
        <w:t>countries_stand_flat (Standardized): Hungary</w:t>
      </w:r>
    </w:p>
    <w:p>
      <w:r>
        <w:br/>
        <w:t>Body:</w:t>
        <w:br/>
      </w:r>
    </w:p>
    <w:p>
      <w:r>
        <w:t>Bridget Ward, whose move five weeks ago into a Bridesburg rowhouse brought a barrage of taunts and racist graffiti, has decided to move on.</w:t>
        <w:br/>
        <w:t>"They threatened me and my children, and when they threaten me and my children I've got to go," Ward said early today.</w:t>
        <w:br/>
        <w:t>She said the final push came from an anonymous letter she received about two weeks ago, a letter that included a threat to kill her 3- and 9-year-old daughters. Despite efforts by police and city officials to investigate the threats, she said, there have been no arrests.</w:t>
        <w:br/>
        <w:t>"If I didn't have these kids, my daughters, I'd stay here to the bitter end. But I can't jeopardize my children because of these idiots," Ward said.</w:t>
        <w:br/>
        <w:t>It was March 29 when Ward and her daughters moved into the rented rowhouse in the 2700 block of Eddington Street. That night, she heard taunts outside her door. By the morning, racial epithets had been scrawled on her steps.</w:t>
        <w:br/>
        <w:t>Ward, a 32-year-old certified nurse's aide, hadn't realized what she was getting into when she chose the neighborhood in a working-class section of the lower Northeast, where African Americans are a rarity.</w:t>
        <w:br/>
        <w:t>Ward liked the two-story brick rowhouse and its spacious yard, which she rented for $650 a month. She thought the block seemed like a safe place for her and her children. On that point, she said this morning, she had been wrong.</w:t>
        <w:br/>
        <w:t>Ward said she met yesterday, along with NAACP officials, with Mayor Rendell and Police Commissioner Richard Neal. From the beginning, Rendell had said that Ward should be supported in whatever she chose, but that the city should ensure that she and her family were not forced out.</w:t>
        <w:br/>
        <w:t>"The mayor has been very very helpful to me," Ward said. So have police detectives and officials from the Human Relations Commission, she said. But that hadn't stopped the threats.</w:t>
        <w:br/>
        <w:t>"Their hands were tied," she said. "Who were they going to lock up if they couldn't find them?"</w:t>
        <w:br/>
        <w:t>In the end, Ward concluded, their support just wasn't enough.</w:t>
        <w:br/>
        <w:t>"After [yesterday's] meeting was over, I let them all know at the table that I was not going to stay," Ward said.</w:t>
        <w:br/>
        <w:t>"They say sit and fight, but it's hard. One family can't sit and fight."</w:t>
        <w:br/>
        <w:t>Not everyone had been unwelcoming. Some neighbors delivered Easter candy and greeting cards that pleaded with her to stay.</w:t>
        <w:br/>
        <w:t>Vickie Wendowski, a black woman who has lived in Bridesburg all her life, tried to put the incidents into perspective during an interview last month.</w:t>
        <w:br/>
        <w:t>"This is an old white neighborhood and people here don't like change. . . . People are afraid they're going to get bad people coming in," said Wendowski, who added that she had never had any problems.</w:t>
        <w:br/>
        <w:t>But it didn't work out that way for Bridget Ward.</w:t>
        <w:br/>
        <w:t>"This is not my home if I can't be happy in it," she said. "One day I'll have a house I can call a home."</w:t>
        <w:br/>
        <w:t>Ward said she planned to announce her decision during a news conference later today.</w:t>
        <w:br/>
        <w:t>She added that she was not yet sure where she would move. "Three bedrooms, a back yard and a cellar - that's all I'm looking for. And affordable rent," she said.</w:t>
        <w:br/>
        <w:t>The Bridesburg house was missing one key thing, she said. She wanted her daughters to grow up in an atmosphere free from bigotry.</w:t>
        <w:br/>
        <w:t>"That's why we have to find somewhere else. I don't want them to grow up mean and hateful - I don't want them to feel that it has to be like this," Ward said.</w:t>
        <w:br/>
        <w:t>"I don't want them to hate anyone."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