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Cigarette Makers Try To Brake a Slide</w:t>
      </w:r>
    </w:p>
    <w:p>
      <w:r>
        <w:t>Publisher: New York Times</w:t>
      </w:r>
    </w:p>
    <w:p>
      <w:r>
        <w:t>Date: 1990-10-08</w:t>
      </w:r>
    </w:p>
    <w:p>
      <w:r>
        <w:t>Section: Section D; Page 1, Column 4; Financial Desk</w:t>
      </w:r>
    </w:p>
    <w:p>
      <w:r>
        <w:t>Source File: NYT/50.DOCX</w:t>
      </w:r>
    </w:p>
    <w:p>
      <w:r>
        <w:t>Raw locations result: ['West Bank (village of Abadiya)', 'Jerusalem, Israel']</w:t>
      </w:r>
    </w:p>
    <w:p>
      <w:r>
        <w:t>countries_stand_flat (Standardized): Israel</w:t>
      </w:r>
    </w:p>
    <w:p>
      <w:r>
        <w:br/>
        <w:t>Body:</w:t>
        <w:br/>
      </w:r>
    </w:p>
    <w:p>
      <w:r>
        <w:t>Here in tobacco country, the notion that Washington is almost certain to raise Federal taxes on cigarettes has some people smiling.</w:t>
        <w:br/>
        <w:t>Among them are executives of the Brown &amp; Williamson Tobacco Corporation, the nation's third-largest cigarette maker and one of the leading sellers of discount brands like Viceroy, Raleigh and Richland. Smokers tend to buy more of these cheaper brands as the overall prices of cigarettes and other consumer items rise.</w:t>
        <w:br/>
        <w:t>Brown &amp; Williamson is even betting that discount brands could so stimulate demand that they could help pull the cigarette industry out of its long sales decline.</w:t>
        <w:br/>
        <w:t xml:space="preserve"> </w:t>
        <w:br/>
        <w:t>A Tax Rise Likely</w:t>
        <w:br/>
        <w:t>The Federal excise tax on cigarettes is now 16 cents a pack. As part of a budget compromise that the House defeated on Friday, Congressional and White House negotiators had agreed to raise the tax by 4 cents next year and another 4 cents in 1993. It is not clear what will emerge from new budget negotiations, but a cigarette-tax increase remains highly likely, industry experts say.</w:t>
        <w:br/>
        <w:t>As the tobacco company most dependent on sales of discount brands, Brown &amp; Williamson, which is based in Louisville, has less to lose and possibly more to gain than its competitors.</w:t>
        <w:br/>
        <w:t>The brands can cost as little as $1.10 a pack, compared with $2.35 or more for full-price cigarettes like Marlboros by Philip Morris Inc., in highly taxed states like New York. The industry refers to the lower-price brands as generic cigarettes because they were sold in black-and-white packages with no-name labels when the Liggett Group first popularized them in in the early 1980's.</w:t>
        <w:br/>
        <w:t xml:space="preserve"> </w:t>
        <w:br/>
        <w:t>'Branded' Generics</w:t>
        <w:br/>
        <w:t>But it did not take long for cigarette makers to realize they could increase sales by marketing ''branded'' generics. Now, about 61.5 percent of generic cigarettes are not generic at all.</w:t>
        <w:br/>
        <w:t>About one out of six packs of all cigarettes now sold is a low-price brand. Even before the proposed rise in cigarette taxes, analysts were saying that discounts could account for one in four packs in a few years.</w:t>
        <w:br/>
        <w:t>Makers of higher-priced cigarettes often say that consumers get what they pay for in low-cost brands. But the costs for tobacco, paper and other raw materials in all cigarettes are modest compared to the enormous profit. Even after deep discounting, for example, cigarette companies can earn 42 cents in gross profit for a pack, compared with 66 cents a pack for the full-price brands, according to Marc I. Cohen, an analyst with Sanford C. Bernstein &amp; Company.</w:t>
        <w:br/>
        <w:t xml:space="preserve"> </w:t>
        <w:br/>
        <w:t>A Rise in Market Share</w:t>
        <w:br/>
        <w:t>Selling cheap American cigarettes has helped Brown &amp; Williamson's business substantially. Besides Philip Morris and tiny Liggett, it is the only large cigarette company to have increased its market share, according to John C. Maxwell Jr., an analyst with Wheat First Securities. In the 12 months ended June 30, Brown &amp; Williamson's share rose to 11.2 percent from 10.2 percent, a substantial performance in a declining market.</w:t>
        <w:br/>
        <w:t>Brown &amp; Williamson's success is built on turning moribund full-price brands like Viceroy and Raleigh into discount lines, and on introducing new discount brands like Richland.</w:t>
        <w:br/>
        <w:t>Brown &amp; Williamson is a unit of the London-based B.A.T Industries, one of the world's largest conglomerates, and the world's second-largest tobacco company, after Philip Morris. The cigarette subsidiary posted a 1989 profit of about $587 million, up 25 percent, on a 19 percent rise in revenue to about $5.2 billion. Much of Brown &amp; Williamson's profit and revenue came from the United States.</w:t>
        <w:br/>
        <w:t>Cigarette makers and securities analysts say Brown &amp; Williamson's success is no isolated case. The best-selling, indeed the only, new products in the last two years have been discount cigarettes. They have had uninterrupted growth for the last eight years as the price of cigarettes in general has risen steeply.</w:t>
        <w:br/>
        <w:t>Even so, some researchers suggest that steep tax increases will further reduce smoking, as people faced with the higher prices either quit or do not start. Industry experts respond that most of those studies were done four or five years ago, when discount cigarettes were not widely available. Today, generic cigarettes account for more than four billion packs a year, or about 16 percent of the market.</w:t>
        <w:br/>
        <w:t xml:space="preserve"> </w:t>
        <w:br/>
        <w:t>Targeted Populations</w:t>
        <w:br/>
        <w:t>Although only 29.1 percent of adults in 1987 smoked, down from 40.4 percent in 1965, it is far from clear whether smoking is on the road to extinction.</w:t>
        <w:br/>
        <w:t>In fact, tobacco companies are looking for the industry to pull out of its sales decline, perhaps as soon as the mid-1990's. The availability of discount cigarettes will help. But more important, further population growth in the groups likely to want discount cigarettes will help even more. These groups include retired people on fixed incomes, the poor and working class in general, and, in particular, poor members of minority groups between 15 and 24 years old, when many people begin smoking.</w:t>
        <w:br/>
        <w:t>The general population trend is that there are fewer and fewer young people to start smoking, but the Census Bureau projections say that minority groups will be an exception. The number of blacks age 15 to 24 will rise to 5.5 million in 1995 from 5.4 million in 1990. Similarly, the number of Hispanics in the same age group will rise to 3.8 million from 3.7 million. The trends are expected to continue into the next century.</w:t>
        <w:br/>
        <w:t xml:space="preserve"> </w:t>
        <w:br/>
        <w:t>A Boon to the Industry</w:t>
        <w:br/>
        <w:t>Some anti-smoking activists reluctantly agree that discount cigarettes will be a boon to the industry. ''It's the wave of the future,'' said Phillip Wilbur, a director of the Advocacy Institute, a public policy and health advocacy group.</w:t>
        <w:br/>
        <w:t>Raymond J. Pritchard, chairman and chief executive of Brown &amp; Williamson, said, ''You don't need to be a genius to see growth in generics if the excise tax goes up.''</w:t>
        <w:br/>
        <w:t>''One would expect with more people unemployed and with less disposable income,'' Mr. Pritchard continued, ''one would see people shopping for more discount brands than when everyone is flush with money.''</w:t>
        <w:br/>
        <w:t xml:space="preserve"> </w:t>
        <w:br/>
        <w:t>Discreet Enticements</w:t>
        <w:br/>
        <w:t>Like other companies, Brown &amp; Williamson does not heavily advertise its discount line. Instead it spends much of its marketing budget on cents-off coupons, ''buy one get one free'' promotions, and even on trading stamps to be saved and exchanged for free or discount-priced merchandise.</w:t>
        <w:br/>
        <w:t>Last year, close to 40 percent of the 58.5 billion cigarettes Brown &amp; Williamson sold were discount brands. By contrast, discount brands were only 11 percent of Philip Morris's sales and 21 percent of RJR Nabisco's, although these larger companies sold a greater number of discount cigarettes over all.</w:t>
        <w:br/>
        <w:t>In August, Brown &amp; Williamson won on appeal a lawsuit filed by Liggett, the smallest of the nation's six cigarette makers and one that is intent on diversifying out of tobacco. Liggett accused Brown &amp; Williamson of engaging in ''predatory pricing'' by undercutting its prices on generic cigarettes, a field that Liggett helped pioneer, especially with its Pyramid cigarettes. The victory reversed a $149 million damage claim against Brown &amp; Williamson, and analysts now project even greater price competition among makers of discount cigarettes.</w:t>
        <w:br/>
        <w:t>For Brown &amp; Williamson, branded generics like Richland have helped lift sales 12 percent, to more than six million cigarettes in the first half of this year.</w:t>
        <w:br/>
        <w:t>The strategy has also helped its old brands, such as Viceroy, introduced in 1936. Once an also-ran, Viceroy jumped from 24th in sales in 1988 to 16th in 1989 on the basis of a price cut.</w:t>
        <w:br/>
        <w:t>Earlier this summer, Brown &amp; Willamson cut prices on a version of its Raleigh brand, first introduced in 1928.</w:t>
        <w:br/>
        <w:br/>
        <w:t>Graphic</w:t>
        <w:br/>
        <w:br/>
        <w:t xml:space="preserve"> </w:t>
        <w:br/>
        <w:t>Photo: ''You don't need to be a genius to see growth in generics if the excise tax goes up,'' said Raymond J. Pritchard, chairman and chief executive of Brown &amp; Williamson, the nation's third-largest cigarette maker. (Keith Williams for The New York Times); Graph: Brown &amp; Williamson's 1989 cigarette sales (Source: Maxwell Consumer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