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Who Champions The Working Class?</w:t>
      </w:r>
    </w:p>
    <w:p>
      <w:r>
        <w:t>Publisher: New York Times</w:t>
      </w:r>
    </w:p>
    <w:p>
      <w:r>
        <w:t>Date: 1991-05-26</w:t>
      </w:r>
    </w:p>
    <w:p>
      <w:r>
        <w:t>Section: Section 4;; Section 4; Page 11; Column 1; Editorial Desk; Column 1;; Op-Ed</w:t>
      </w:r>
    </w:p>
    <w:p>
      <w:r>
        <w:t>Source File: NYT/15.DOCX</w:t>
      </w:r>
    </w:p>
    <w:p>
      <w:r>
        <w:t>Raw locations result: ['Minnesota']</w:t>
      </w:r>
    </w:p>
    <w:p>
      <w:r>
        <w:t>states_stand_flat (Standardized): Minnesota</w:t>
      </w:r>
    </w:p>
    <w:p>
      <w:r>
        <w:br/>
        <w:t>Body:</w:t>
        <w:br/>
      </w:r>
    </w:p>
    <w:p>
      <w:r>
        <w:t>America must make a vast investment at least $2 trillion in the 1990's -- to prepare our workforce for the next century. If the Democratic Party wants the White House, it should lead the charge. It needs the political equivalent of a warrior like Gen. Norman Schwarzkopf to propose a plan for rebuilding America, as Gen. George Marshall did 44 years ago for rebuilding Western Europe.</w:t>
        <w:br/>
        <w:t>American corporations are as competitive as ever. Their share of global exports is about the same as it was 15 years ago, although they're now exporting from factories all over the world. Their foreign operations account for more than $1 trillion in sales annually -- about four times America's total exports. Many of their top executives, engineers, strategists, planners, lawyers and bankers have been reaping a bonanza.</w:t>
        <w:br/>
        <w:t>But a large portion of the workforce has become less competitive in the last decade and a half. The real wages of nonsupervisory workers (about two-thirds of all wage earners) have plummeted 12 percent, putting them back where they were in the late 1950's, adjusted for inflation.</w:t>
        <w:br/>
        <w:t>These disparate trends give the Democrats a natural advantage and should put Republicans on the defensive. After all, Republican economics has been premised on the idea that the fruits of American investment inevitably "trickle down" to enrich the average worker. Thus have low taxes on the wealthy been justified as in the interest of the less affluent; thus has discretionary Federal spending on job training, education and infrastructure been deemed superfluous and cut accordingly.</w:t>
        <w:br/>
        <w:t>But within the new global economy, American investments are as likely to "trickle out" to wherever around the globe they can earn the best return. In this respect, there is coming to be no difference between our capital and the capital of any other nation.</w:t>
        <w:br/>
        <w:t>The same trends should give Democrats a strong argument for rebuilding the workforce. Global capital will create high-wage jobs in the U.S. only if we can offer skilled workers and a first-class infrastructure. But in the nation's recent misguided efforts to advance U.S. corporations and U.S. investors, we have disinvested in human capital and infrastructure.</w:t>
        <w:br/>
        <w:t>We still underfinance Head Start, child nutrition and other pre-school programs; our per pupil spending on kindergarten through grade 12 lags behind that of five other industrialized nations; Federal outlays for worker training have been slashed by 50 percent since 1980, and Federal grants and loans for college students have been cut 13 percent over the decade.</w:t>
        <w:br/>
        <w:t>Meanwhile, our spending on infrastructure has fallen by almost a third, resulting in collapsing bridges, crumbling highways, dilapidated subways, overflowing sewers and rush-hour traffic jams extending for miles. Hard-pressed states and localities can't begin to make up the difference.</w:t>
        <w:br/>
        <w:t>Where would we find $2 trillion for rebuilding America in the 1990's? A 15 percent a year cut in current and planned military expenditures would yield $450 billion over the decade. A Federal income tax as progressive as it was in 1978 would require the top 10 percent of income earners to pay about $950 billion more than they'll otherwise pay in the 1990's. And by removing the $54,000 cap on income subject to the pension and disability portions of Social Security payroll taxes and treating all Social Security benefits as taxable income (while exempting the poorest fifth of workers and retirees from both taxes), an additional $600 billion could be generated over the decade.</w:t>
        <w:br/>
        <w:t>So why are the Democrats so silent? Perhaps because they're cowed by George Bush's approval ratings, fearful of antagonizing corporate fund-raisers, scared of even suggesting that taxes be raised on the wealthy, shackled by new budget rules barring transfers of money from military to domestic needs, afraid of touching sacred cows like Social Security or intimidated by years of Republican harangues against government.</w:t>
        <w:br/>
        <w:t>Some Democrats unveil tepid plans to make tiny, symbolic shifts in Mr. Bush's proposed budget. Others fulminate about "protecting American jobs." What do the Democrats stand for? What is Democratic economics? It must be more than budget trivialities and retrograde protectionism.</w:t>
        <w:br/>
        <w:t>As the Republicans continue their traditional role of advancing the interests of American corporations and investors, the Democrats must revive their traditional role of representing the little guy.</w:t>
        <w:br/>
        <w:t>Even at the very height of the President's popularity, the Democrats have an extraordinary opportunity.</w:t>
        <w:br/>
        <w:br/>
        <w:t>Graphic</w:t>
        <w:br/>
        <w:br/>
        <w:t xml:space="preserve"> </w:t>
        <w:br/>
        <w:t>Drawing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