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It's not politics as usual this time;</w:t>
        <w:br/>
        <w:t xml:space="preserve"> Clinton telling middle class to come home</w:t>
      </w:r>
    </w:p>
    <w:p>
      <w:r>
        <w:t>Publisher: Other publisher</w:t>
      </w:r>
    </w:p>
    <w:p>
      <w:r>
        <w:t>Date: 1992-03-15</w:t>
      </w:r>
    </w:p>
    <w:p>
      <w:r>
        <w:t>Section: News; CAMPAIGN COVERAGE; Pg. 1A</w:t>
      </w:r>
    </w:p>
    <w:p>
      <w:r>
        <w:t>Source File: Other publishers/Files (500) (16).DOCX</w:t>
      </w:r>
    </w:p>
    <w:p>
      <w:r>
        <w:t>Raw locations result: ['Pennsylvania']</w:t>
      </w:r>
    </w:p>
    <w:p>
      <w:r>
        <w:t>states_stand_flat (Standardized): Pennsylvania</w:t>
      </w:r>
    </w:p>
    <w:p>
      <w:r>
        <w:br/>
        <w:t>Body:</w:t>
        <w:br/>
      </w:r>
    </w:p>
    <w:p>
      <w:r>
        <w:t>Arkansas Gov. Bill Clinton's presidential campaign strategy rests in part on winning working-class white voters back from the Republicans - and nowhere are his tactics more evident than in Macomb County, Mich., once a Democratic stronghold.</w:t>
        <w:br/>
        <w:t xml:space="preserve"> The white voters in the Detroit suburb began leaving the Democrats to support George Wallace and Richard Nixon in the 1960s. A majority were wooed by Ronald Reagan's denunciation of "welfare queens" in the 1980s and found common ground with George Bush four years ago when he complained about the furlough of a dangerous black prison inmate.</w:t>
        <w:br/>
        <w:t xml:space="preserve"> Now, Clinton is luring them back with attacks on the much-despised welfare system, an appeal to "middle-class values" and plans to help the auto industry. "Come home to the Democrats," he urged an overflow crowd at Macomb Community College on Thursday. "I'll give you a new Democratic Party which builds a new economic and social policy for the '90s based on mainstream American values - rewarding work and restoring the middle class."</w:t>
        <w:br/>
        <w:t>While the words may sound like a small variation on politics as usual, they are carefully calibrated to give Clinton a reprise of his victory in the South last Tuesday, when both black and white Democratic voters chose him overwhelmingly.</w:t>
        <w:br/>
        <w:t xml:space="preserve"> If he can repeat this feat in Michigan and Illinois, the nomination will effectively be his. But the challenge of attracting white voters will assert itself even more strongly in November.</w:t>
        <w:br/>
        <w:t xml:space="preserve"> Clinton's strategy has relied heavily on the work of pollster Stanley Greenberg, who found in a 1985 study that Macomb County's white working-class voters deserted the Democrats because the party was perceived as catering to the needs of blacks. In fact, Greenberg concluded, the party was identified so closely with failed social programs that its presidential candidates were seen as no longer sharing middle-class values of hard work and family.</w:t>
        <w:br/>
        <w:t xml:space="preserve"> Greenberg spelled out a unifying, inclusive theme aimed at middle-class concerns that Clinton has followed closely, studding his speeches with calls for racial harmony, "personal responsibility" and welfare reform.</w:t>
        <w:br/>
        <w:t xml:space="preserve"> In years past, welfare was a subject Democrats were afraid to discuss for fear of offending liberal orthodoxy. Clinton finds he can turn the issue on President Bush and win applause from black and white voters. A Chicago audience roared Tuesday when he vowed to tell Bush, "You don't want to do anything about welfare. You've had 12 years and you haven't taken a lick at it."</w:t>
        <w:br/>
        <w:t xml:space="preserve"> Clinton would give welfare recipients two years of training and then force them to work. "I want to erase the stigma of welfare for good," he said in campaign speeches, "by restoring a simple, dignified principle: No one who can work can stay on welfare forever."</w:t>
        <w:br/>
        <w:t xml:space="preserve"> If a job isn't available in the private sector, welfare recipients would have to "start earning their way through community service," Clinton says.</w:t>
        <w:br/>
        <w:t xml:space="preserve"> Other candidates, when asked, offer no welfare-reform proposals. Paul Tsongas says he would fight poverty with economic growth, and Jerry Brown says he would give tax credits to businesses hiring workers from poor neighborhoods.</w:t>
        <w:br/>
        <w:t xml:space="preserve"> Clinton's welfare message is a brilliant strategy in places like mostly white Macomb County, says University of Michigan political scientist Stephen Rosenstone. "Welfare, like food stamps, has a black spin to it, and it's a savvy move to distance yourself from programs that are considered special favors for black people," he said.</w:t>
        <w:br/>
        <w:t xml:space="preserve"> Rosenstone added that, while the move makes sense politically, the common perception is wrong: Most welfare beneficiaries are white.</w:t>
        <w:br/>
        <w:t xml:space="preserve"> A Chicago Tribune poll released last week showed that blue-collar workers in Illinois, earning an average of $ 38,700 a household, voted for the Reagan and Bush tickets in the last three presidential elections even though only 23 percent are registered Republicans. "Bill Clinton must draw his backing from these blue-collar Democrats outside Chicago," the Tribune's Charles Madigan wrote last week. And that is what Clinton, more than either of the other candidates, has been trying to do.</w:t>
        <w:br/>
        <w:t xml:space="preserve"> Of the Democrats, Clinton is the best organized, particularly in Illinois, where he has worked for the past year to line up endorsements from leaders of every major ethnic faction. Clinton has picked up support from prominent black Chicago politicians, including former Mayor Eugene Sawyer and Cook County Commissioner Danny Davis. Yet he also has the endorsement of Ed Burke, a prominent Irish-American opponent of Harold Washington, the late black mayor.</w:t>
        <w:br/>
        <w:t xml:space="preserve"> Clinton's national campaign chairman is David Wilhelm, the architect of Chicago Mayor Richard Daley's successful races that drew support from black and white voters.</w:t>
        <w:br/>
        <w:t xml:space="preserve"> Clinton's ability to attract major black leaders in Illinois and Michigan gives him a huge jump on Tsongas and Brown. Nonetheless, black voter turnout was down dramatically across the South on Super Tuesday. And some Detroit officials are predicting low turnout in Michigan, in part because the candidates have ignored Detroit.</w:t>
        <w:br/>
        <w:t xml:space="preserve"> Clinton staffers already are focusing on the problems facing their coalition come November, some of which were visible in exit polls Super Tuesday. A record number of white voters voted in the Republican primaries, indicating that so-called Reagan and Bush Democrats may have crossed the line irretrievably to the GOP.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