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IT'S 'SURVIVOR' ON THE JOB IN 'TWO DAYS, ONE NIGHT'</w:t>
      </w:r>
    </w:p>
    <w:p>
      <w:r>
        <w:t>Publisher: Other publisher</w:t>
      </w:r>
    </w:p>
    <w:p>
      <w:r>
        <w:t>Date: 2015-01-29</w:t>
      </w:r>
    </w:p>
    <w:p>
      <w:r>
        <w:t>Section: ARTS &amp; ENTERTAINMENT; MOVIE REVIEW; Pg. W-17</w:t>
      </w:r>
    </w:p>
    <w:p>
      <w:r>
        <w:t>Source file: Other publishers/Files (500) (12).DOCX</w:t>
      </w:r>
    </w:p>
    <w:p>
      <w:r>
        <w:t>Raw locations result, 'locations': ['Belgium']</w:t>
      </w:r>
    </w:p>
    <w:p>
      <w:r>
        <w:t>Standardized locations result, 'countries_stand_flat': Belgium</w:t>
      </w:r>
    </w:p>
    <w:p>
      <w:r>
        <w:br/>
        <w:t>Body:</w:t>
        <w:br/>
      </w:r>
    </w:p>
    <w:p>
      <w:r>
        <w:t>Imagine if the fate of your job were in your co-workers' hands.</w:t>
        <w:br/>
        <w:t>They can vote to keep you employed or to eliminate your job, reduce their ranks from 17 to 16, and each receive a bonus of 1,000 euros (roughly $1,200) in the process. This was the shrewd, sneaky brainchild of their boss; that way he can absolve himself of blame as he pits one employee against another.</w:t>
        <w:br/>
        <w:t>In "Two Days, One Night," the workers at a small Belgian solar-panel factory opted to cut the job of Sandra (Oscar nominee Marion Cotillard) by 14-2. When she and a friend are able to wrangle a second -- and, this time, secret -- ballot, she spends the weekend pleading her case to her co-workers.</w:t>
        <w:br/>
        <w:t>It's a humiliating, stressful exercise that incites fisticuffs in one instance and a husband-and-wife dispute in another.</w:t>
        <w:br/>
        <w:t>"I caused that violence. I can't stand it. ... I feel like a beggar, a thief coming to take their money. They look at me, ready to hit me. I feel like hitting them, too," Sandra tells her husband, Manu (Fabrizio Rongione), who could not be more supportive as he motivates her to fight for her job.</w:t>
        <w:br/>
        <w:t>Most of the time, though, she's crying, trying to will herself to stop or reaching for the Xanax she keeps in her purse or bathroom medicine chest to fight the depression that recently sidelined her. That medical leave further complicates matters, and, besides, she and her husband need her salary to support their two children and stay in their home instead of returning to social housing.</w:t>
        <w:br/>
        <w:t>In fact, filmmaker brothers Jean-Pierre and Luc Dardenne use this untenable situation to examine the daily struggle of the working class and what a single or second (presumably modest) salary means and what a bonus could buy, too.</w:t>
        <w:br/>
        <w:t>One man says he needs the extra money to pay for his oldest girl's studies, while another already is working a weekend job and being paid under the table. Even Sandra's boss complains, "I have to deal with competition from Asian solar panels."</w:t>
        <w:br/>
        <w:t>It seems like a no-win, though. If other factory workers vote her out, she will feel betrayed and her contention, "I don't exist. I'm nothing. Nothing at all!" reinforced.</w:t>
        <w:br/>
        <w:t>If they agree to keep her, she will feel beholden to them at a time when she fears she is not at her physical or mental best. If she squeaks in by a single vote, she will know the others wanted her gone and may make no secret of their resentment at losing their much-needed bonuses.</w:t>
        <w:br/>
        <w:t>The Dardennes have examined people on the margins -- or beyond -- before. In "L'Enfant," for instance, a 20-year-old from an industrial Belgian town secretly sells his baby son on the black market, while in "The Kid With a Bike," a father moves without a forwarding address, even for his son, who is living in a children's home.</w:t>
        <w:br/>
        <w:t>Ms. Cotillard, an Oscar winner for "La Vie en Rose" who delivered an emotionally raw and complex performance in "Rust and Bone" as a whale trainer who loses her lower legs, plays Sandra without a hint of glamour.</w:t>
        <w:br/>
        <w:t>Her hair is pulled back in a stubby ponytail, and she dresses for warm-weather comfort as she creates a portrait of economic desperation and bruised vulnerability as a woman who fears her world, including her marriage, is unraveling.</w:t>
        <w:br/>
        <w:t>Her expressive eyes, almost as big as any in a Margaret Keane painting, allow us to see her angst, ambivalence and admirable ability to try to take control of her own fate in the end.</w:t>
        <w:br/>
        <w:t>In French and Arabic with English subtitles. Opens Friday at the Harris Theater, Downtown.</w:t>
        <w:br/>
        <w:t>'Two Days, One Night'</w:t>
        <w:br/>
        <w:t>***</w:t>
        <w:br/>
        <w:t>Starring: Marion Cotillard, Fabrizio Rongione.</w:t>
        <w:br/>
        <w:t>Rating: PG-13 for some mature thematic elements.</w:t>
        <w:br/>
        <w:br/>
        <w:t>Notes</w:t>
        <w:br/>
        <w:br/>
        <w:t>WEEKEND MAG/ Movie editor Barbara Vancheri: bvancheri@post-gazette.com or 412-263-1632. Read her blog: www.post-gazette.com/madaboutmovies.</w:t>
        <w:br/>
        <w:br/>
        <w:t>Graphic</w:t>
        <w:br/>
        <w:br/>
        <w:t xml:space="preserve"> </w:t>
        <w:br/>
        <w:t>PHOTO: Marion Cotillard is a factory worker struggling to keep her job in "Two Days, One Night."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