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w:t>
        <w:br/>
        <w:t>WEDNESDAY, JUNE 15, 1983</w:t>
      </w:r>
    </w:p>
    <w:p>
      <w:r>
        <w:t>Publisher: New York Times</w:t>
      </w:r>
    </w:p>
    <w:p>
      <w:r>
        <w:t>Date: 1983-06-15</w:t>
      </w:r>
    </w:p>
    <w:p>
      <w:r>
        <w:t>Section: Section B; Page 1, Column 1; Metropolitan Desk; Summary</w:t>
      </w:r>
    </w:p>
    <w:p>
      <w:r>
        <w:t>Source file: NYT/44.DOCX</w:t>
      </w:r>
    </w:p>
    <w:p>
      <w:r>
        <w:t>Raw locations result, 'locations': ['Chile']</w:t>
      </w:r>
    </w:p>
    <w:p>
      <w:r>
        <w:t>Standardized locations result, 'countries_stand_flat': Chile</w:t>
      </w:r>
    </w:p>
    <w:p>
      <w:r>
        <w:br/>
        <w:t>Body:</w:t>
        <w:br/>
      </w:r>
    </w:p>
    <w:p>
      <w:r>
        <w:t>International</w:t>
        <w:br/>
        <w:t>A new American-Israeli accord to cooperate against Soviet military threats to the Middle East is sought by the Reagan Administration.  Washington's willingness to revive a memorandum of understanding for strategic cooperation with Israel was signaled by Defense Secretary Caspar W. Weinberger. (Page A1, Column 6.)</w:t>
        <w:br/>
        <w:t>A Soviet ideological offensive to counter President Reagan's ''crusade'' against Communism was urged by a senior Kremlin official, Konstantin U. Chernenko. (A3:4-6.)</w:t>
        <w:br/>
        <w:t>Summary of major news stories in June 15 New York TimesChileans held mass demonstrations in a national day of protest against the 10-year-old rule of Gen. Augusto Pinochet. More than 200 people were reported arrested across the country, and the number was increasing as young people clashed with the police in major cities and entire working-class neighborhoods were blocked off by bonfires and rock-hurling residents. Hundreds of thousands of people of all ages and classes joined in the protest. (A1:2.)</w:t>
        <w:br/>
        <w:t>The four Latin American countries that are trying to negotiate solutions to regional problems won a strong statement of support from Richard Stone, the special United States envoy, as he ended a factfinding trip to Central America. Mr. Stone said that the Reagan Administration had narrowed its differences with the four - Mexico, Colombia, Panama and Venezuela. (A9:1.)</w:t>
        <w:br/>
        <w:t>Islam is flourishing in China where it is the most active religion in the world's most populous atheistic country. Census statistics indicate that China has about 13 million Moslems, more than the populations of Saudi Arabia, Kuwait and the United Arab Emirates.  Unofficial estimates put the total at nearly 20 million. (A1:4-6.)</w:t>
        <w:br/>
        <w:t>National</w:t>
        <w:br/>
        <w:t>The 40,000 employees of Conrail, seeking to preserve their jobs, proposed to buy the huge railroad. They offered to pay the Government about $2 billion for the freight-carrying line, which has begun to show a profit. The plan calls for an employee-owned Conrail to sell 20 to 30 percent of its stock to the public. If the proposal is accepted by the Reagan Administration and approved by Congress, it would mean the biggest denationalization of Government-owned assets in American history. (A1:1.)</w:t>
        <w:br/>
        <w:t>Civil rights enforcement in education was the focus of new criticism of the Reagan Administration by the United States Commission on Civil Rights. The panel accused the Administration of having made many efforts to reduce the enforcement of civil rights laws on education and it urged a halt in such practices. (A1:3.)</w:t>
        <w:br/>
        <w:t>The President, stressing education as a major political issue, called for a clearer Federal policy to reflect the dominant role of state and local officials and the relatively minor role of Federal officials. Mr. Reagan, speaking in Knoxville, Tenn., assailed an ''abandonment'' of compulsory English and mathematics in some American schools. (A22:1-4.)</w:t>
        <w:br/>
        <w:t>William D. Ruckelshaus endorsed most of the proposals for reauthorizing the Clean Water Act made by Anne McGill Burford, his predecessor as Administrator of the Environmental Protection Agency.  In Congressional testimony, Mr. Ruckelshaus called for more flexibility for the agency and the states in setting and meeting standards for maintaining clean waters. (A23:1-3.)</w:t>
        <w:br/>
        <w:t>A 3:20 A.M. fire killed five people and injured 33 at a two-story Ramada Inn in Fort Worth. The blaze apparently started in a roll of carpeting. The authorities said the fire alarm failed to sound because of corroded batteries and the area that burned had no smoke alarms. (A14:1-2.)</w:t>
        <w:br/>
        <w:t>Metropolitan</w:t>
        <w:br/>
        <w:t>Religious groups and preservationists who have clashed for years over the landmark status of houses of worship in Manhattan have taken their battle to Albany. At issue is proposed legislation to exempt the structures from local preservation laws across New York State.  (A1:1-3.)</w:t>
        <w:br/>
        <w:t>A bill-signing ceremony held by Governor Cuomo marked the culmination of an arrangement in which consumer groups and legislators traded support of banking bills for passage of a series of consumerprotection measures. How and why the bills became law provides insight into the Albany legislative process - how conflicting interests are balanced and political deals are struck.  (B3:1-2.)</w:t>
        <w:br/>
        <w:t>Small traces of dioxin have been found at the site of a defunct herbicide mixing plant in Edison, N.J., Governor Kean announced. But he said the levels were lower than had been expected and are not believed to pose a threat to residents or businesses. Mr. Kean called the preliminary tests ''very encouraging.'' (B2:3-5.)</w:t>
        <w:br/>
        <w:t>A city-Legal Aid Society dispute intensified as Mayor Koch informed the society that, starting in January, New York City would no longer finance an 11-lawyer unit that specializes in protecting the rights of prisoners. The Mayor said the society should assign the 11 lawyers to appeals. (B3:5-6.)</w:t>
        <w:br/>
        <w:t>Aid for the Convention Center being built in mid-Manhattan was offered by Donald J. Trump, one of the most active midtown developers. In a letter, Mr. Trump offered to take charge without pay of New York State's efforts to finish construction of the troubled project. A spokesman for the state declined comment.  (B4:3-5.)</w:t>
        <w:br/>
        <w:t>Business Digest, Page Page D1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