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NEWS SUMMARY: TUESDAY, SEPTEMBER 2, 1986</w:t>
      </w:r>
    </w:p>
    <w:p>
      <w:r>
        <w:t>Publisher: New York Times</w:t>
      </w:r>
    </w:p>
    <w:p>
      <w:r>
        <w:t>Date: 1986-09-02</w:t>
      </w:r>
    </w:p>
    <w:p>
      <w:r>
        <w:t>Section: Section B; Page 1, Column 1; Metropolitan Desk; Summary</w:t>
      </w:r>
    </w:p>
    <w:p>
      <w:r>
        <w:t>Source file: NYT/44.DOCX</w:t>
      </w:r>
    </w:p>
    <w:p>
      <w:r>
        <w:t>Raw locations result, 'locations': ['South Africa']</w:t>
      </w:r>
    </w:p>
    <w:p>
      <w:r>
        <w:t>Standardized locations result, 'countries_stand_flat': South Africa</w:t>
      </w:r>
    </w:p>
    <w:p>
      <w:r>
        <w:br/>
        <w:t>Body:</w:t>
        <w:br/>
      </w:r>
    </w:p>
    <w:p>
      <w:r>
        <w:t>International</w:t>
        <w:br/>
        <w:t xml:space="preserve"> Closer Israeli-Egyptian relations is the aim of a new Middle East initiative taken by Secretary of State George P. Shultz. Mr. Shultz has sent a top aide to the Middle East to set the stage for a possible new American effort to bring the two countries closer and to stimulate dormant peace efforts in the region. State Department officials said that depending on the recommendation of the aide, Assistant Secretary of State Richard W. Murphy, Mr. Shultz might go to the Middle East next week. [Page A1, Column 1.]</w:t>
        <w:br/>
        <w:t xml:space="preserve"> A Soviet passenger liner sank after colliding with a cargo ship in the Black Sea on Sunday night, with an unspecified loss of life, the Soviet Union reported. The four-deck ship, the Admiral Nakhimov, could accommodate about 1,000 passengers. The terse announcement and the appointment of a top Government official to head an inquiry suggested that many passengers and crew members might have perished. A Soviet shipping official said the accident was a ''real tragedy.'' [A1:3.]</w:t>
        <w:br/>
        <w:t>A bomb exploded in a supermarket in Durban, South Africa, wounding at least 18 people, the Government reported. The official Bureau for Information said the explosion ripped through the Pick 'n' Pay store in Montclair, a white working-class neighborhood. Ten blacks were among the wounded, the authorities said. The Information Bureau blamed insurgents of the banned African National Congress for the blast and said the bomb was of Soviet origin. [A1:2.]</w:t>
        <w:br/>
        <w:t xml:space="preserve"> Zimbabwe called on nations professing nonalignment to adopt selective economic sanctions against South Africa. Zimbabwe's Prime Minister, Robert Mugabe, speaking at the opening of the eighth conference of the 101-nation Nonaligned Movement, also renewed calls for the world's industrialized nations to impose comprehensive mandatory sanctions against Pretoria. The voluntary sanctions would include termination of air links with South Africa and restrictions on trade and investment. The conference is taking place in Harare, Zimbabwe. [A3:4.]</w:t>
        <w:br/>
        <w:t xml:space="preserve"> Libya's leader reviewed a parade of Libyan troops and weapons celebrating the 17th anniversary of his coup. Col. Muammar el-Qaddafi, continuing a forceful re-emergence in public, appeared hearty and self-confident, despite reports from Washington that he feared a military uprising. [A8:3.]</w:t>
        <w:br/>
        <w:t xml:space="preserve"> No sign that Libya is plotting ''spectacular terrorist actions'' was reported by a senior adviser to Chancellor Helmut Kohl of West Germany. He cautioned that another American raid on Libya could ruin the chances for a Soviet-American summit meeting. The warning came as Vernon A. Walters, the United States delegate to the United Nations, began a West European tour in Madrid in an apparent effort to win support for tougher sanctions against Colonel Qaddafi's Government. [A8:1.]</w:t>
        <w:br/>
        <w:t xml:space="preserve"> </w:t>
        <w:br/>
        <w:t>National</w:t>
        <w:br/>
        <w:t xml:space="preserve"> The California plane collision Sunday occurred in a Government-established restricted zone where the private plane that was destroyed in the collision with an Aeromexico DC-9 was not authorized to fly, the Federal Aviation Administration said. An F.A.A. spokesman also said the controller guiding the DC-9 could not have radioed warnings to avert the collision because ''as far as we can determine'' no radar blip designating the small plane appeared on his scope. The controller did not know of the small plane's existence, the spokesman said. [A1:6.] A full death toll may not be known for weeks in the midair collision near Los Angeles. Officials said difficulties in identifying victims on the ground were delaying the final toll. All 64 people aboard the jetliner were killed, along with all three passengers aboard the Piper PA-28. Officials have refused to give an estimate of casualties on the ground. [A1:5.]</w:t>
        <w:br/>
        <w:t xml:space="preserve"> Sharply rising concern over drugs has led two-thirds of Americans to say they would pay more taxes to jail drug sellers, and three-fourths of full-time workers to say they would be willing to take a drug test, according to a New York Times/CBS News Poll. Thirteen percent of the 1,210 adults interviewed from Aug. 18 to 21 gave drugs precedence over unemployment, fear of war or other economic difficulties as the nation's most important problem. Concern has soared since April, when only 2 percent picked drugs. [A1:1.]</w:t>
        <w:br/>
        <w:t xml:space="preserve"> </w:t>
        <w:br/>
        <w:t>Metropolitan</w:t>
        <w:br/>
        <w:t xml:space="preserve"> Visitors flocked to New York City this summer. Perhaps the biggest tourism increase in the New York metropolitan region was enjoyed by the city, commerce officials said. ''New York City was a tremendous mecca this year,'' said Ronald Moss, the State Commissioner of Commerce. State officials estimated that on average, tourism throughout New York State, New Jersey and Connecticut increased 5 to 10 percent over last summer, generating billions in revenue for the region. The Jersey Shore, however, had little or no tourist growth from last year. [A1:4.]</w:t>
        <w:br/>
        <w:t xml:space="preserve"> A boom in capital improvements in New York City is underway. For the time in the city's history annual commitments for building projects passed the the $2 billion mark in the fiscal ended June 30, according to a report by Mayor Koch. The money is being used to rebuild streets, sewers, schools, subway cars, hospitals, bridges, jails, water pipes, libraries and other public works. [B1:5.]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