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1992 CAMPAIGN: Strategy;</w:t>
        <w:br/>
        <w:t>Discipline, Message and Good Luck: How Clinton's Campaign Came Back</w:t>
      </w:r>
    </w:p>
    <w:p>
      <w:r>
        <w:t>Publisher: New York Times</w:t>
      </w:r>
    </w:p>
    <w:p>
      <w:r>
        <w:t>Date: 1992-09-05</w:t>
      </w:r>
    </w:p>
    <w:p>
      <w:r>
        <w:t>Section: Section 1;; Section 1; Page 7; Column 1; National Desk; Column 1;</w:t>
      </w:r>
    </w:p>
    <w:p>
      <w:r>
        <w:t>Source file: NYT/49.DOCX</w:t>
      </w:r>
    </w:p>
    <w:p>
      <w:r>
        <w:t>Raw locations result, 'locations': ['Arkansas']</w:t>
      </w:r>
    </w:p>
    <w:p>
      <w:r>
        <w:t>Standardized locations result, 'states_stand_flat': Arkansas</w:t>
      </w:r>
    </w:p>
    <w:p>
      <w:r>
        <w:br/>
        <w:t>Body:</w:t>
        <w:br/>
      </w:r>
    </w:p>
    <w:p>
      <w:r>
        <w:t>In the last three months, Gov. Bill Clinton has transformed the Presidential campaign from a referendum on his character into one on George Bush's Presidency by sticking to a disciplined plan, and the tactic has salvaged the Democrats' hopes of regaining the White House.</w:t>
        <w:br/>
        <w:t>The process of burnishing Mr. Clinton's tarnished image began shortly after the June 2 California primary. Top advisers, including James Carville, Mandy Grunwald, Stan Greenberg and George Stephanopoulos, formed a working group to plan their candidate's rehabilitation.</w:t>
        <w:br/>
        <w:t>They developed a carefully honed message and organized a campaign of taut, centralized discipline. But beyond that, the process has relied on some major strokes of good luck as well.</w:t>
        <w:br/>
        <w:t>"If anybody tells you they knew what was going to happen, they're lying," Mr. Greenberg said.</w:t>
        <w:br/>
        <w:t xml:space="preserve"> </w:t>
        <w:br/>
        <w:t>The Economy and Perot</w:t>
        <w:br/>
        <w:t xml:space="preserve"> Indeed, nobody could say for sure in the early spring that the nation's economy would remain sour into the fall. And the Clinton strategists could scarcely have known that President Bush would fail to address it in a convincing way at the Republican National Convention.</w:t>
        <w:br/>
        <w:t>Moreover, the independent candidacy of Ross Perot proved valuable. It was a distraction for the press and voters at the time Mr. Clinton was regrouping, and when the Perot campaign collapsed it was a source of support, with its backers turning to Mr. Clinton as the only remaining alternative to the incumbent.</w:t>
        <w:br/>
        <w:t>Still, it has not all been luck. Mr. Clinton and his top advisers have missed few chances to take advantage of circumstances and events.</w:t>
        <w:br/>
        <w:t>Crucial to the resurrection of the Clinton candidacy was Mr. Greenberg's discovery, through voter surveys, that there were many people who knew little of substance about Mr. Clinton but were receptive to learning more.</w:t>
        <w:br/>
        <w:t xml:space="preserve"> </w:t>
        <w:br/>
        <w:t>Showing His Favorable Side</w:t>
        <w:br/>
        <w:t xml:space="preserve"> He also discovered that voters' minds could be changed about the Arkansas Governor once they were presented with favorable information about his family background, his wife and their daughter.</w:t>
        <w:br/>
        <w:t>Setting aside the personal issues that had come to define the campaign and might yet derail it -- Mr. Clinton's draft record, his belated admission that he had smoked, but not inhaled, marijuana and accusations of marital infidelity -- the strategists determined to use late-night television shows, televised "town meetings" and pop culture magazines to reach voters directly. This way, they could pierce the veil of conventional, and more critical, news reporting.</w:t>
        <w:br/>
        <w:t>The results are best shown in the poll-takers' measurements. In June, when Mr. Perot was still in the race and after Mr. Clinton had clinched the Democratic nomination, more than twice as many voters responding to a New York Times/CBS News survey viewed him unfavorably, 40 percent, as did favorably, 16 percent.</w:t>
        <w:br/>
        <w:t>By last week, the Times/CBS poll showed that 36 percent viewed Mr. Clinton favorably, while 28 percent had unfavorable impressions.</w:t>
        <w:br/>
        <w:t>In the six weeks between the California primary and the Democratic National Convention, Mr. Clinton appeared on Arsenio Hall, MTV, morning talk shows and the cover of People Magazine.</w:t>
        <w:br/>
        <w:t xml:space="preserve"> </w:t>
        <w:br/>
        <w:t>Image of a Family Man</w:t>
        <w:br/>
        <w:t xml:space="preserve"> His strategists were so determined to play up the image of Mr. Clinton as a family man that it rejected People's plan to feature only Mrs. Clinton on the cover. Instead, shoppers at checkout stands across the country saw the whole Clinton family pictured.</w:t>
        <w:br/>
        <w:t>Talk show hosts and their viewers learned about the house Mr. Clinton lived in -- briefly, it turns out -- that lacked indoor plumbing, and the jobs he held to put himself through school. They learned he was born to a single mother and battled an abusive and alcoholic stepfather.</w:t>
        <w:br/>
        <w:t>"Some of it was smart," Mr. Greenberg said of the series of events that led to the Clinton comeback. "Some of it was accident."</w:t>
        <w:br/>
        <w:t>One accident was that Mr. Clinton introduced his economic plan in a period when voters were being alienated by the static of the feud between Mr. Bush and Mr. Perot.</w:t>
        <w:br/>
        <w:t>"They learned in vague ways that he had an economic plan," Mr. Greenberg said, "but the most important thing they learned was that he worked for what he got in life. The same set of facts look very different if it's a working-class kid instead of a rich kid."</w:t>
        <w:br/>
        <w:t xml:space="preserve"> </w:t>
        <w:br/>
        <w:t>'A Strategic Dictator'</w:t>
        <w:br/>
        <w:t xml:space="preserve"> The plan to begin a grass-roots media assault was, by most accounts, the brainchild of Ms. Grunwald. Mr. Greenberg used his surveys to expose the soft spots in the psyche of the electorate. And Mr. Carville took over the strategic end of the campaign, emphasizing discipline above all else.</w:t>
        <w:br/>
        <w:t>"It's not like we're flying blind anymore," one Clinton strategist said. "Campaigns demand benevolent dictatorships, and this one has it. James has become a strategic dictator."</w:t>
        <w:br/>
        <w:t>The campaign moved to a new headquarters here in Little Rock, where top officials work 18-hour days, eat hearty lunches at a restaurant named "Your Mama's" that specializes in mashed potatoes and meatloaf, and plot a hungry strategy.</w:t>
        <w:br/>
        <w:t>Unlike typical Presidential campaigns, the Clinton effort is run entirely from the headquarters, not from a peripatetic campaign plane. What the candidate does on the plane and on the bus, from scheduling to message, is driven by decisions made at the 7 A.M. meetings here led by Mr. Carville.</w:t>
        <w:br/>
        <w:t xml:space="preserve"> </w:t>
        <w:br/>
        <w:t>Changing Personalities</w:t>
        <w:br/>
        <w:t xml:space="preserve"> As the strategic plan hardened, personalities rose and fell. Mickey Kantor, the campaign chairman, returned to the strategic periphery, planning for debates and acting as liaison to party leaders. David Wilhelm's role evolved into that of a political director who runs the state operations. And Susan Thomases, the New York lawyer who is close to the Clintons, took over scheduling, a pivotal position that touches many areas of the campaign. Overseeing the communications, polling and media strategy was Mr. Stephanopoulos.</w:t>
        <w:br/>
        <w:t>Once this structure was in place the campaign was poised to take advantage of circumstance. The best day of the campaign was July 16, when Mr. Perot dropped out of the race on the last day of the Democratic convention.</w:t>
        <w:br/>
        <w:t>Another potent lift materialized when Mr. Clinton selected Senator Al Gore of Tennessee as his running mate. Strategists naturally planned for Mr. Gore to help the ticket, but not to the degree that polls now show he did.</w:t>
        <w:br/>
        <w:t>"Gore was reinforcing," Mr. Greenberg said of the addition of the Senator and his family. "If you assume that the primary process did not allow Bill Clinton to be known, the Vice-Presidential process, rather than to balance him, needed to reinforce him."</w:t>
        <w:br/>
        <w:t xml:space="preserve"> </w:t>
        <w:br/>
        <w:t>Joint Appearances</w:t>
        <w:br/>
        <w:t xml:space="preserve"> Campaign officials suggest this was a happy accident, one they were quick to exploit with bus tours and joint appearances at every opportunity.</w:t>
        <w:br/>
        <w:t>"If we do only a competent job of keeping the campaign focused on the economy, we're prepared to let the chips fall where they may," said another top adviser, Eli Segal. "As long as we keep the debate on the issues, George Bush has nothing to say."</w:t>
        <w:br/>
        <w:t>The Democratic nominee has now rebuilt his campaign from the bottom up, from the nuts and bolts of installing an efficient phone system at the headquarters here to the creation of a strategic hierarchy that has spent the week making a series of aggressive attacks on Mr. Bush.</w:t>
        <w:br/>
        <w:t>From Michael S. Dukakis's campaign in 1988 the leaders have learned the value of speedy response. And from last winter's bouts with "character" questions they have learned the value of pre-emptive strikes.</w:t>
        <w:br/>
        <w:t xml:space="preserve"> </w:t>
        <w:br/>
        <w:t>Running a Close Race</w:t>
        <w:br/>
        <w:t xml:space="preserve"> Mr. Clinton's strategists have concluded from the experience of 1988 that this year's race will be won narrowly if it is to be won at all.</w:t>
        <w:br/>
        <w:t>"Two months ago, whenever I made a speech to fund-raising group, I would say, 'We can win, so stick with us,' " said Mr. Segal, the Boston businessman and veteran Democratic party worker who is the campaign's chief of staff. "Now I say, 'We can lose, so stick with us.' "</w:t>
        <w:br/>
        <w:t>For Clinton partisans, the difference is that they now believe they can fight for the Presidency on their own terms. They are not yet cocky, but nearly so.</w:t>
        <w:br/>
        <w:t>"For the last couple of months we were running against ourselves," Mr.  Greenberg said recently. "We're running against George Bush now. It's a different campaign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