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№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Противоречия в тз: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П.2 и п.9, в п.2 отмечено что нельзя изменить количество товара вплоть до удаления, так как есть кнопка удалить отдельно, а в п.9 пользователь уменьшает количество товара до 0, товар удаляется, я бы поговорила с Product Owner, указала противоречия и к чему они пришли бы зафиксировала. Я бы написала это требование так: Количество товара можно регулировать знаком “-” вплоть до полного удаления из корзины, а также  кнопка удалить товар должна быть реализована отдельно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П.7 и п.13 тоже противоречие в ценах, должна ли корзина фиксировать или цена должна обновляться везде , лучшей практикой будет выяснить у Product Owner. Потому что от этого зависит реализация фичи. Я бы написала так: Товар добавленный в корзину в течении 30 мин. фиксирует свою стоимость, а затем обновляется вместе со всем каталогом. В корзине должен быть реализован таймер с обратным отсчетом пока цена зафиксирована.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П.1-П.6 так как в тестовом явно не указана бизнес-цель ограничений, я бы задала вопросы про них: Почему  в корзине может находиться не более 5 различных товаров? Почему количество всех товаров в корзине не может превышать 20 штук? При превышении лимита что система должна сделать кроме сообщения? Блокировать кнопку “Добавить в корзину” ? Предлагать оформить второй заказ? Про “Лимит корзины превышен” вопрос следующего уровня, так как это может произойти на основании из любого пункта 1-4 тут сообщение “Лимит корзины превышен” для любого ограничения прописываем?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Реклама в корзине, на основании чего формируется реклама? Похожие товары?Персональные рекомендации? с утра и вечером это какие часы? Будние дни, учитываем государственные праздники? Часовой пояс? Кому показываем? авторизованным или всем пользователям? Как часто показываем при открытии корзины? Раз в какое-то время? Что делаем когда не показываем рекламу?Аналитику и статистику собираем?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Задание № 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Метод: GET, потому что мы запрашиваем данные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URL: api/v1/partner-shops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Authorization: Bearer &lt;token&gt;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Пример запроса на сервер: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https://petrushka-zelenaya/api/v1/partner-shops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Response Body: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200 OK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"shops": [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"id": 1,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"name": "METRO",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"logoUrl": "https://cdn.example.com/logos/metro.png",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"deliveryText": "Ближайшая доставка",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"deliveryTime": "сегодня 21:00-23:00",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"externalUrl": "https://online.metro-cc.ru"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"id": 2,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"name": "Ашан",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"logoUrl": "https://cdn.example.com/logos/auchan.png",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"deliveryText": "Ближайшая доставка",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"deliveryTime": "сегодня 18:00-20:00",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"externalUrl": "https://www.auchan.ru"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"id": 3,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"name": "ВкусВилл",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"logoUrl": "https://cdn.example.com/logos/vkusvill.png",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"deliveryText": "Быстрая доставка",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"deliveryTime": "от 20 до 60 минут",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"externalUrl": "https://vkusvill.ru"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"id": 4,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"name": "Виктория",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"logoUrl": "https://cdn.example.com/logos/victoria.png",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"deliveryText": "Ближайшая доставка",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"deliveryTime": "сегодня 17:00-19:00",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"externalUrl": “https://www.victoria-group.ru”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Ошибки: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 401</w:t>
      </w:r>
      <w:r w:rsidDel="00000000" w:rsidR="00000000" w:rsidRPr="00000000">
        <w:rPr>
          <w:rtl w:val="0"/>
        </w:rPr>
        <w:t xml:space="preserve">  Пользователь не авторизован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"errorCode": "UNAUTHORIZED",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"message": "Пользователь не авторизован"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 500</w:t>
      </w:r>
      <w:r w:rsidDel="00000000" w:rsidR="00000000" w:rsidRPr="00000000">
        <w:rPr>
          <w:rtl w:val="0"/>
        </w:rPr>
        <w:t xml:space="preserve"> Внутренняя ошибка сервера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"errorCode": "INTERNAL_SERVER_ERROR",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"message": "Внутренняя ошибка сервера"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etrushka-zelenaya/api/v1/partnerSh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