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AA439" w14:textId="77777777" w:rsidR="00B9140B" w:rsidRPr="00B9140B" w:rsidRDefault="00B9140B" w:rsidP="0083611E">
      <w:pPr>
        <w:pStyle w:val="Heading1"/>
        <w:jc w:val="center"/>
        <w:rPr>
          <w:i/>
          <w:iCs/>
          <w:color w:val="000000" w:themeColor="text1"/>
        </w:rPr>
      </w:pPr>
      <w:r w:rsidRPr="00B9140B">
        <w:rPr>
          <w:i/>
          <w:iCs/>
          <w:color w:val="000000" w:themeColor="text1"/>
        </w:rPr>
        <w:t>MSBA 305 — Data Processing Frameworks</w:t>
      </w:r>
    </w:p>
    <w:p w14:paraId="320698C6" w14:textId="77777777" w:rsidR="00B9140B" w:rsidRPr="00B9140B" w:rsidRDefault="00B9140B" w:rsidP="0083611E">
      <w:pPr>
        <w:jc w:val="center"/>
        <w:rPr>
          <w:rStyle w:val="IntenseEmphasis"/>
          <w:color w:val="000000" w:themeColor="text1"/>
        </w:rPr>
      </w:pPr>
      <w:r w:rsidRPr="00B9140B">
        <w:rPr>
          <w:rStyle w:val="IntenseEmphasis"/>
          <w:color w:val="000000" w:themeColor="text1"/>
        </w:rPr>
        <w:t>Formula 1 Sports Analytics — Race Performance &amp; Circuit Intelligence Pipeline</w:t>
      </w:r>
    </w:p>
    <w:p w14:paraId="5699A3C0" w14:textId="7996FA0B" w:rsidR="00B9140B" w:rsidRPr="00B9140B" w:rsidRDefault="00B9140B" w:rsidP="0083611E">
      <w:pPr>
        <w:jc w:val="center"/>
        <w:rPr>
          <w:i/>
          <w:iCs/>
          <w:color w:val="000000" w:themeColor="text1"/>
          <w:sz w:val="22"/>
          <w:szCs w:val="22"/>
        </w:rPr>
      </w:pPr>
      <w:r w:rsidRPr="00B9140B">
        <w:rPr>
          <w:i/>
          <w:iCs/>
          <w:color w:val="000000" w:themeColor="text1"/>
          <w:sz w:val="22"/>
          <w:szCs w:val="22"/>
        </w:rPr>
        <w:t xml:space="preserve">Aya </w:t>
      </w:r>
      <w:r w:rsidRPr="00B9140B">
        <w:rPr>
          <w:i/>
          <w:iCs/>
          <w:color w:val="000000" w:themeColor="text1"/>
          <w:sz w:val="22"/>
          <w:szCs w:val="22"/>
        </w:rPr>
        <w:t>Masri | Carmen</w:t>
      </w:r>
      <w:r w:rsidRPr="00B9140B">
        <w:rPr>
          <w:i/>
          <w:iCs/>
          <w:color w:val="000000" w:themeColor="text1"/>
          <w:sz w:val="22"/>
          <w:szCs w:val="22"/>
        </w:rPr>
        <w:t xml:space="preserve"> Fhaily | Amira Merheb | Karim Chaar | Laure Awar</w:t>
      </w:r>
    </w:p>
    <w:p w14:paraId="5709CA3C" w14:textId="77777777" w:rsidR="00B9140B" w:rsidRDefault="00B9140B" w:rsidP="0083611E">
      <w:pPr>
        <w:pStyle w:val="ListParagraph"/>
        <w:jc w:val="both"/>
        <w:rPr>
          <w:i/>
          <w:iCs/>
          <w:color w:val="000000" w:themeColor="text1"/>
          <w:sz w:val="22"/>
          <w:szCs w:val="22"/>
        </w:rPr>
      </w:pPr>
    </w:p>
    <w:p w14:paraId="3D2E7BE5" w14:textId="77777777" w:rsidR="00B9140B" w:rsidRPr="00B9140B" w:rsidRDefault="00B9140B" w:rsidP="0083611E">
      <w:pPr>
        <w:jc w:val="both"/>
        <w:rPr>
          <w:b/>
          <w:bCs/>
          <w:i/>
          <w:iCs/>
          <w:spacing w:val="5"/>
        </w:rPr>
      </w:pPr>
      <w:r w:rsidRPr="00B9140B">
        <w:rPr>
          <w:b/>
          <w:bCs/>
          <w:i/>
          <w:iCs/>
          <w:spacing w:val="5"/>
        </w:rPr>
        <w:t>1. Project Overview</w:t>
      </w:r>
    </w:p>
    <w:p w14:paraId="0DE1D6F3" w14:textId="77777777" w:rsidR="00B9140B" w:rsidRPr="00B9140B" w:rsidRDefault="00B9140B" w:rsidP="0083611E">
      <w:pPr>
        <w:jc w:val="both"/>
        <w:rPr>
          <w:rStyle w:val="BookTitle"/>
          <w:b w:val="0"/>
          <w:bCs w:val="0"/>
        </w:rPr>
      </w:pPr>
      <w:r w:rsidRPr="00B9140B">
        <w:rPr>
          <w:rStyle w:val="BookTitle"/>
          <w:b w:val="0"/>
          <w:bCs w:val="0"/>
        </w:rPr>
        <w:t>This project proposes the design and implementation of a multi-source data pipeline focused on the Sports Analytics domain, specifically Formula 1 (F1) race performance analysis for the 2023 World Championship season. The pipeline will ingest, integrate, clean, and analyze three heterogeneous datasets to answer key questions about driver and constructor performance, circuit characteristics, and race outcome patterns.</w:t>
      </w:r>
    </w:p>
    <w:p w14:paraId="2119553E" w14:textId="05C53A27" w:rsidR="008D3ED1" w:rsidRDefault="00B9140B" w:rsidP="0083611E">
      <w:pPr>
        <w:jc w:val="both"/>
        <w:rPr>
          <w:rStyle w:val="BookTitle"/>
          <w:b w:val="0"/>
          <w:bCs w:val="0"/>
        </w:rPr>
      </w:pPr>
      <w:r w:rsidRPr="00B9140B">
        <w:rPr>
          <w:rStyle w:val="BookTitle"/>
          <w:b w:val="0"/>
          <w:bCs w:val="0"/>
        </w:rPr>
        <w:t>The pipeline will follow a complete data engineering lifecycle from raw ingestion through storage, cleaning, transformation, SQL-based querying, and interactive visualization with detailed architectural decision documentation at each stage.</w:t>
      </w:r>
    </w:p>
    <w:p w14:paraId="439A5B3E" w14:textId="77777777" w:rsidR="00B9140B" w:rsidRDefault="00B9140B" w:rsidP="0083611E">
      <w:pPr>
        <w:jc w:val="both"/>
        <w:rPr>
          <w:rStyle w:val="BookTitle"/>
          <w:b w:val="0"/>
          <w:bCs w:val="0"/>
        </w:rPr>
      </w:pPr>
    </w:p>
    <w:p w14:paraId="32EFB6D9" w14:textId="77777777" w:rsidR="00B9140B" w:rsidRPr="00B9140B" w:rsidRDefault="00B9140B" w:rsidP="0083611E">
      <w:pPr>
        <w:jc w:val="both"/>
        <w:rPr>
          <w:b/>
          <w:bCs/>
          <w:i/>
          <w:iCs/>
          <w:spacing w:val="5"/>
        </w:rPr>
      </w:pPr>
      <w:r w:rsidRPr="00B9140B">
        <w:rPr>
          <w:b/>
          <w:bCs/>
          <w:i/>
          <w:iCs/>
          <w:spacing w:val="5"/>
        </w:rPr>
        <w:t>2. Domain &amp; Analytical Questions</w:t>
      </w:r>
    </w:p>
    <w:p w14:paraId="5B721837" w14:textId="079038D4" w:rsidR="00B9140B" w:rsidRPr="00B9140B" w:rsidRDefault="00B9140B" w:rsidP="0083611E">
      <w:pPr>
        <w:jc w:val="both"/>
        <w:rPr>
          <w:i/>
          <w:iCs/>
          <w:spacing w:val="5"/>
        </w:rPr>
      </w:pPr>
      <w:r w:rsidRPr="00B9140B">
        <w:rPr>
          <w:i/>
          <w:iCs/>
          <w:spacing w:val="5"/>
        </w:rPr>
        <w:t>Domain: Sports Analytics — Formula 1 World Championship (2023 Season)</w:t>
      </w:r>
    </w:p>
    <w:p w14:paraId="4317EB18" w14:textId="77777777" w:rsidR="00B9140B" w:rsidRPr="00B9140B" w:rsidRDefault="00B9140B" w:rsidP="0083611E">
      <w:pPr>
        <w:jc w:val="both"/>
        <w:rPr>
          <w:i/>
          <w:iCs/>
          <w:spacing w:val="5"/>
        </w:rPr>
      </w:pPr>
      <w:r w:rsidRPr="00B9140B">
        <w:rPr>
          <w:i/>
          <w:iCs/>
          <w:spacing w:val="5"/>
        </w:rPr>
        <w:t>The pipeline is designed to answer the following research questions:</w:t>
      </w:r>
    </w:p>
    <w:p w14:paraId="07A2CDE4" w14:textId="77777777" w:rsidR="00B9140B" w:rsidRPr="00B9140B" w:rsidRDefault="00B9140B" w:rsidP="0083611E">
      <w:pPr>
        <w:numPr>
          <w:ilvl w:val="0"/>
          <w:numId w:val="2"/>
        </w:numPr>
        <w:jc w:val="both"/>
        <w:rPr>
          <w:i/>
          <w:iCs/>
          <w:spacing w:val="5"/>
        </w:rPr>
      </w:pPr>
      <w:r w:rsidRPr="00B9140B">
        <w:rPr>
          <w:i/>
          <w:iCs/>
          <w:spacing w:val="5"/>
        </w:rPr>
        <w:t>Which drivers and constructors accumulated the most points across the 2023 season, and how did performance evolve race by race?</w:t>
      </w:r>
    </w:p>
    <w:p w14:paraId="0BC152F6" w14:textId="77777777" w:rsidR="00B9140B" w:rsidRPr="00B9140B" w:rsidRDefault="00B9140B" w:rsidP="0083611E">
      <w:pPr>
        <w:numPr>
          <w:ilvl w:val="0"/>
          <w:numId w:val="2"/>
        </w:numPr>
        <w:jc w:val="both"/>
        <w:rPr>
          <w:i/>
          <w:iCs/>
          <w:spacing w:val="5"/>
        </w:rPr>
      </w:pPr>
      <w:r w:rsidRPr="00B9140B">
        <w:rPr>
          <w:i/>
          <w:iCs/>
          <w:spacing w:val="5"/>
        </w:rPr>
        <w:t>Is there a relationship between a driver’s starting grid position and their final race result (does pole position dominate)?</w:t>
      </w:r>
    </w:p>
    <w:p w14:paraId="12986483" w14:textId="77777777" w:rsidR="00B9140B" w:rsidRPr="00B9140B" w:rsidRDefault="00B9140B" w:rsidP="0083611E">
      <w:pPr>
        <w:numPr>
          <w:ilvl w:val="0"/>
          <w:numId w:val="2"/>
        </w:numPr>
        <w:jc w:val="both"/>
        <w:rPr>
          <w:i/>
          <w:iCs/>
          <w:spacing w:val="5"/>
        </w:rPr>
      </w:pPr>
      <w:r w:rsidRPr="00B9140B">
        <w:rPr>
          <w:i/>
          <w:iCs/>
          <w:spacing w:val="5"/>
        </w:rPr>
        <w:t>Which circuits produced the most competitive races (smallest gap between finishers)?</w:t>
      </w:r>
    </w:p>
    <w:p w14:paraId="7B54B174" w14:textId="77777777" w:rsidR="00B9140B" w:rsidRPr="00B9140B" w:rsidRDefault="00B9140B" w:rsidP="0083611E">
      <w:pPr>
        <w:numPr>
          <w:ilvl w:val="0"/>
          <w:numId w:val="2"/>
        </w:numPr>
        <w:jc w:val="both"/>
        <w:rPr>
          <w:i/>
          <w:iCs/>
          <w:spacing w:val="5"/>
        </w:rPr>
      </w:pPr>
      <w:r w:rsidRPr="00B9140B">
        <w:rPr>
          <w:i/>
          <w:iCs/>
          <w:spacing w:val="5"/>
        </w:rPr>
        <w:t>How do circuit characteristics (length, location, altitude) correlate with fastest lap times and race outcomes?</w:t>
      </w:r>
    </w:p>
    <w:p w14:paraId="7B28B45C" w14:textId="77777777" w:rsidR="00B9140B" w:rsidRDefault="00B9140B" w:rsidP="0083611E">
      <w:pPr>
        <w:numPr>
          <w:ilvl w:val="0"/>
          <w:numId w:val="2"/>
        </w:numPr>
        <w:jc w:val="both"/>
        <w:rPr>
          <w:i/>
          <w:iCs/>
          <w:spacing w:val="5"/>
        </w:rPr>
      </w:pPr>
      <w:r w:rsidRPr="00B9140B">
        <w:rPr>
          <w:i/>
          <w:iCs/>
          <w:spacing w:val="5"/>
        </w:rPr>
        <w:t>Which teams dominated specific circuit types (street circuits vs. purpose-built tracks)?</w:t>
      </w:r>
    </w:p>
    <w:p w14:paraId="287418C1" w14:textId="77777777" w:rsidR="00B9140B" w:rsidRDefault="00B9140B" w:rsidP="0083611E">
      <w:pPr>
        <w:jc w:val="both"/>
        <w:rPr>
          <w:i/>
          <w:iCs/>
          <w:spacing w:val="5"/>
        </w:rPr>
      </w:pPr>
    </w:p>
    <w:p w14:paraId="7CDF7CAD" w14:textId="77777777" w:rsidR="00B9140B" w:rsidRPr="00B9140B" w:rsidRDefault="00B9140B" w:rsidP="0083611E">
      <w:pPr>
        <w:jc w:val="both"/>
        <w:rPr>
          <w:b/>
          <w:bCs/>
          <w:i/>
          <w:iCs/>
          <w:spacing w:val="5"/>
        </w:rPr>
      </w:pPr>
      <w:r w:rsidRPr="00B9140B">
        <w:rPr>
          <w:b/>
          <w:bCs/>
          <w:i/>
          <w:iCs/>
          <w:spacing w:val="5"/>
        </w:rPr>
        <w:t>3. Data Sources</w:t>
      </w:r>
    </w:p>
    <w:p w14:paraId="24BEF5C1" w14:textId="77777777" w:rsidR="00B9140B" w:rsidRPr="00B9140B" w:rsidRDefault="00B9140B" w:rsidP="0083611E">
      <w:pPr>
        <w:jc w:val="both"/>
        <w:rPr>
          <w:i/>
          <w:iCs/>
          <w:spacing w:val="5"/>
        </w:rPr>
      </w:pPr>
      <w:r w:rsidRPr="00B9140B">
        <w:rPr>
          <w:i/>
          <w:iCs/>
          <w:spacing w:val="5"/>
        </w:rPr>
        <w:t>Three datasets in three distinct formats have been identified, acquired, and validated:</w:t>
      </w:r>
    </w:p>
    <w:p w14:paraId="4CE6BF29" w14:textId="77777777" w:rsidR="00B9140B" w:rsidRPr="00B9140B" w:rsidRDefault="00B9140B" w:rsidP="0083611E">
      <w:pPr>
        <w:jc w:val="both"/>
        <w:rPr>
          <w:i/>
          <w:iCs/>
          <w:spacing w:val="5"/>
        </w:rPr>
      </w:pPr>
    </w:p>
    <w:tbl>
      <w:tblPr>
        <w:tblStyle w:val="GridTable6Colorful"/>
        <w:tblW w:w="9360" w:type="dxa"/>
        <w:tblLook w:val="04A0" w:firstRow="1" w:lastRow="0" w:firstColumn="1" w:lastColumn="0" w:noHBand="0" w:noVBand="1"/>
      </w:tblPr>
      <w:tblGrid>
        <w:gridCol w:w="1288"/>
        <w:gridCol w:w="967"/>
        <w:gridCol w:w="1578"/>
        <w:gridCol w:w="1287"/>
        <w:gridCol w:w="4240"/>
      </w:tblGrid>
      <w:tr w:rsidR="00B9140B" w:rsidRPr="00B9140B" w14:paraId="7C58A602" w14:textId="77777777" w:rsidTr="00B91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4B405DC3" w14:textId="77777777" w:rsidR="00B9140B" w:rsidRPr="00B9140B" w:rsidRDefault="00B9140B" w:rsidP="0083611E">
            <w:pPr>
              <w:spacing w:after="160" w:line="278" w:lineRule="auto"/>
              <w:jc w:val="both"/>
              <w:rPr>
                <w:i/>
                <w:iCs/>
                <w:spacing w:val="5"/>
              </w:rPr>
            </w:pPr>
            <w:r w:rsidRPr="00B9140B">
              <w:rPr>
                <w:i/>
                <w:iCs/>
                <w:spacing w:val="5"/>
              </w:rPr>
              <w:t>Source</w:t>
            </w:r>
          </w:p>
        </w:tc>
        <w:tc>
          <w:tcPr>
            <w:tcW w:w="900" w:type="dxa"/>
            <w:hideMark/>
          </w:tcPr>
          <w:p w14:paraId="7F59E1D2" w14:textId="77777777" w:rsidR="00B9140B" w:rsidRPr="00B9140B" w:rsidRDefault="00B9140B" w:rsidP="0083611E">
            <w:pPr>
              <w:spacing w:after="160" w:line="278" w:lineRule="auto"/>
              <w:jc w:val="both"/>
              <w:cnfStyle w:val="100000000000" w:firstRow="1" w:lastRow="0" w:firstColumn="0" w:lastColumn="0" w:oddVBand="0" w:evenVBand="0" w:oddHBand="0" w:evenHBand="0" w:firstRowFirstColumn="0" w:firstRowLastColumn="0" w:lastRowFirstColumn="0" w:lastRowLastColumn="0"/>
              <w:rPr>
                <w:i/>
                <w:iCs/>
                <w:spacing w:val="5"/>
              </w:rPr>
            </w:pPr>
            <w:r w:rsidRPr="00B9140B">
              <w:rPr>
                <w:i/>
                <w:iCs/>
                <w:spacing w:val="5"/>
              </w:rPr>
              <w:t>Format</w:t>
            </w:r>
          </w:p>
        </w:tc>
        <w:tc>
          <w:tcPr>
            <w:tcW w:w="2500" w:type="dxa"/>
            <w:hideMark/>
          </w:tcPr>
          <w:p w14:paraId="36392947" w14:textId="77777777" w:rsidR="00B9140B" w:rsidRPr="00B9140B" w:rsidRDefault="00B9140B" w:rsidP="0083611E">
            <w:pPr>
              <w:spacing w:after="160" w:line="278" w:lineRule="auto"/>
              <w:jc w:val="both"/>
              <w:cnfStyle w:val="100000000000" w:firstRow="1" w:lastRow="0" w:firstColumn="0" w:lastColumn="0" w:oddVBand="0" w:evenVBand="0" w:oddHBand="0" w:evenHBand="0" w:firstRowFirstColumn="0" w:firstRowLastColumn="0" w:lastRowFirstColumn="0" w:lastRowLastColumn="0"/>
              <w:rPr>
                <w:i/>
                <w:iCs/>
                <w:spacing w:val="5"/>
              </w:rPr>
            </w:pPr>
            <w:r w:rsidRPr="00B9140B">
              <w:rPr>
                <w:i/>
                <w:iCs/>
                <w:spacing w:val="5"/>
              </w:rPr>
              <w:t>Description</w:t>
            </w:r>
          </w:p>
        </w:tc>
        <w:tc>
          <w:tcPr>
            <w:tcW w:w="1800" w:type="dxa"/>
            <w:hideMark/>
          </w:tcPr>
          <w:p w14:paraId="49F16986" w14:textId="77777777" w:rsidR="00B9140B" w:rsidRPr="00B9140B" w:rsidRDefault="00B9140B" w:rsidP="0083611E">
            <w:pPr>
              <w:spacing w:after="160" w:line="278" w:lineRule="auto"/>
              <w:jc w:val="both"/>
              <w:cnfStyle w:val="100000000000" w:firstRow="1" w:lastRow="0" w:firstColumn="0" w:lastColumn="0" w:oddVBand="0" w:evenVBand="0" w:oddHBand="0" w:evenHBand="0" w:firstRowFirstColumn="0" w:firstRowLastColumn="0" w:lastRowFirstColumn="0" w:lastRowLastColumn="0"/>
              <w:rPr>
                <w:i/>
                <w:iCs/>
                <w:spacing w:val="5"/>
              </w:rPr>
            </w:pPr>
            <w:r w:rsidRPr="00B9140B">
              <w:rPr>
                <w:i/>
                <w:iCs/>
                <w:spacing w:val="5"/>
              </w:rPr>
              <w:t>Coverage</w:t>
            </w:r>
          </w:p>
        </w:tc>
        <w:tc>
          <w:tcPr>
            <w:tcW w:w="2660" w:type="dxa"/>
            <w:hideMark/>
          </w:tcPr>
          <w:p w14:paraId="4D6A26A0" w14:textId="77777777" w:rsidR="00B9140B" w:rsidRPr="00B9140B" w:rsidRDefault="00B9140B" w:rsidP="0083611E">
            <w:pPr>
              <w:spacing w:after="160" w:line="278" w:lineRule="auto"/>
              <w:jc w:val="both"/>
              <w:cnfStyle w:val="100000000000" w:firstRow="1" w:lastRow="0" w:firstColumn="0" w:lastColumn="0" w:oddVBand="0" w:evenVBand="0" w:oddHBand="0" w:evenHBand="0" w:firstRowFirstColumn="0" w:firstRowLastColumn="0" w:lastRowFirstColumn="0" w:lastRowLastColumn="0"/>
              <w:rPr>
                <w:i/>
                <w:iCs/>
                <w:spacing w:val="5"/>
              </w:rPr>
            </w:pPr>
            <w:r w:rsidRPr="00B9140B">
              <w:rPr>
                <w:i/>
                <w:iCs/>
                <w:spacing w:val="5"/>
              </w:rPr>
              <w:t>Origin</w:t>
            </w:r>
          </w:p>
        </w:tc>
      </w:tr>
      <w:tr w:rsidR="00B9140B" w:rsidRPr="00B9140B" w14:paraId="471361E9" w14:textId="77777777" w:rsidTr="00B91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6FE58B6B" w14:textId="77777777" w:rsidR="00B9140B" w:rsidRPr="00B9140B" w:rsidRDefault="00B9140B" w:rsidP="0083611E">
            <w:pPr>
              <w:spacing w:after="160" w:line="278" w:lineRule="auto"/>
              <w:jc w:val="both"/>
              <w:rPr>
                <w:i/>
                <w:iCs/>
                <w:spacing w:val="5"/>
              </w:rPr>
            </w:pPr>
            <w:r w:rsidRPr="00B9140B">
              <w:rPr>
                <w:i/>
                <w:iCs/>
                <w:spacing w:val="5"/>
              </w:rPr>
              <w:t>F1 2023 Race Results</w:t>
            </w:r>
          </w:p>
        </w:tc>
        <w:tc>
          <w:tcPr>
            <w:tcW w:w="900" w:type="dxa"/>
            <w:hideMark/>
          </w:tcPr>
          <w:p w14:paraId="542268E7"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CSV</w:t>
            </w:r>
          </w:p>
        </w:tc>
        <w:tc>
          <w:tcPr>
            <w:tcW w:w="2500" w:type="dxa"/>
            <w:hideMark/>
          </w:tcPr>
          <w:p w14:paraId="471F4873"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Driver finishing positions, grid positions, points, lap counts, fastest lap times for all races</w:t>
            </w:r>
          </w:p>
        </w:tc>
        <w:tc>
          <w:tcPr>
            <w:tcW w:w="1800" w:type="dxa"/>
            <w:hideMark/>
          </w:tcPr>
          <w:p w14:paraId="162B3826"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22 Grand Prix races 440 rows</w:t>
            </w:r>
          </w:p>
        </w:tc>
        <w:tc>
          <w:tcPr>
            <w:tcW w:w="2660" w:type="dxa"/>
            <w:hideMark/>
          </w:tcPr>
          <w:p w14:paraId="1315D184" w14:textId="5EC7D078"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Kaggle Formula1_2023season_raceResults</w:t>
            </w:r>
          </w:p>
        </w:tc>
      </w:tr>
      <w:tr w:rsidR="00B9140B" w:rsidRPr="00B9140B" w14:paraId="76AA4D8C" w14:textId="77777777" w:rsidTr="00B9140B">
        <w:tc>
          <w:tcPr>
            <w:cnfStyle w:val="001000000000" w:firstRow="0" w:lastRow="0" w:firstColumn="1" w:lastColumn="0" w:oddVBand="0" w:evenVBand="0" w:oddHBand="0" w:evenHBand="0" w:firstRowFirstColumn="0" w:firstRowLastColumn="0" w:lastRowFirstColumn="0" w:lastRowLastColumn="0"/>
            <w:tcW w:w="1500" w:type="dxa"/>
            <w:hideMark/>
          </w:tcPr>
          <w:p w14:paraId="4DA000E2" w14:textId="77777777" w:rsidR="00B9140B" w:rsidRPr="00B9140B" w:rsidRDefault="00B9140B" w:rsidP="0083611E">
            <w:pPr>
              <w:spacing w:after="160" w:line="278" w:lineRule="auto"/>
              <w:jc w:val="both"/>
              <w:rPr>
                <w:i/>
                <w:iCs/>
                <w:spacing w:val="5"/>
              </w:rPr>
            </w:pPr>
            <w:r w:rsidRPr="00B9140B">
              <w:rPr>
                <w:i/>
                <w:iCs/>
                <w:spacing w:val="5"/>
              </w:rPr>
              <w:t>F1 2023 Race Results API</w:t>
            </w:r>
          </w:p>
        </w:tc>
        <w:tc>
          <w:tcPr>
            <w:tcW w:w="900" w:type="dxa"/>
            <w:hideMark/>
          </w:tcPr>
          <w:p w14:paraId="0E4EC4C2"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r w:rsidRPr="00B9140B">
              <w:rPr>
                <w:i/>
                <w:iCs/>
                <w:spacing w:val="5"/>
              </w:rPr>
              <w:t>JSON</w:t>
            </w:r>
          </w:p>
        </w:tc>
        <w:tc>
          <w:tcPr>
            <w:tcW w:w="2500" w:type="dxa"/>
            <w:hideMark/>
          </w:tcPr>
          <w:p w14:paraId="7EDEF41B"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r w:rsidRPr="00B9140B">
              <w:rPr>
                <w:i/>
                <w:iCs/>
                <w:spacing w:val="5"/>
              </w:rPr>
              <w:t>Full race results with dates, circuit info, driver &amp; constructor details, nested per race</w:t>
            </w:r>
          </w:p>
        </w:tc>
        <w:tc>
          <w:tcPr>
            <w:tcW w:w="1800" w:type="dxa"/>
            <w:hideMark/>
          </w:tcPr>
          <w:p w14:paraId="4A47A166"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r w:rsidRPr="00B9140B">
              <w:rPr>
                <w:i/>
                <w:iCs/>
                <w:spacing w:val="5"/>
              </w:rPr>
              <w:t>22 races + sprint races 440 result rows</w:t>
            </w:r>
          </w:p>
        </w:tc>
        <w:tc>
          <w:tcPr>
            <w:tcW w:w="2660" w:type="dxa"/>
            <w:hideMark/>
          </w:tcPr>
          <w:p w14:paraId="3907ADFB" w14:textId="32957E16"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proofErr w:type="spellStart"/>
            <w:r w:rsidRPr="00B9140B">
              <w:rPr>
                <w:i/>
                <w:iCs/>
                <w:spacing w:val="5"/>
              </w:rPr>
              <w:t>Jolpica</w:t>
            </w:r>
            <w:proofErr w:type="spellEnd"/>
            <w:r w:rsidRPr="00B9140B">
              <w:rPr>
                <w:i/>
                <w:iCs/>
                <w:spacing w:val="5"/>
              </w:rPr>
              <w:t xml:space="preserve"> F1 API api.jolpi.ca/</w:t>
            </w:r>
            <w:proofErr w:type="spellStart"/>
            <w:r w:rsidRPr="00B9140B">
              <w:rPr>
                <w:i/>
                <w:iCs/>
                <w:spacing w:val="5"/>
              </w:rPr>
              <w:t>ergast</w:t>
            </w:r>
            <w:proofErr w:type="spellEnd"/>
            <w:r w:rsidRPr="00B9140B">
              <w:rPr>
                <w:i/>
                <w:iCs/>
                <w:spacing w:val="5"/>
              </w:rPr>
              <w:t>/f1/2023/</w:t>
            </w:r>
            <w:proofErr w:type="spellStart"/>
            <w:r w:rsidRPr="00B9140B">
              <w:rPr>
                <w:i/>
                <w:iCs/>
                <w:spacing w:val="5"/>
              </w:rPr>
              <w:t>results.json</w:t>
            </w:r>
            <w:proofErr w:type="spellEnd"/>
          </w:p>
        </w:tc>
      </w:tr>
      <w:tr w:rsidR="00B9140B" w:rsidRPr="00B9140B" w14:paraId="2AD81B4F" w14:textId="77777777" w:rsidTr="00B91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7E6DEC1E" w14:textId="77777777" w:rsidR="00B9140B" w:rsidRPr="00B9140B" w:rsidRDefault="00B9140B" w:rsidP="0083611E">
            <w:pPr>
              <w:spacing w:after="160" w:line="278" w:lineRule="auto"/>
              <w:jc w:val="both"/>
              <w:rPr>
                <w:i/>
                <w:iCs/>
                <w:spacing w:val="5"/>
              </w:rPr>
            </w:pPr>
            <w:r w:rsidRPr="00B9140B">
              <w:rPr>
                <w:i/>
                <w:iCs/>
                <w:spacing w:val="5"/>
              </w:rPr>
              <w:t>F1 Circuit Metadata</w:t>
            </w:r>
          </w:p>
        </w:tc>
        <w:tc>
          <w:tcPr>
            <w:tcW w:w="900" w:type="dxa"/>
            <w:hideMark/>
          </w:tcPr>
          <w:p w14:paraId="5A082944"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XML</w:t>
            </w:r>
          </w:p>
        </w:tc>
        <w:tc>
          <w:tcPr>
            <w:tcW w:w="2500" w:type="dxa"/>
            <w:hideMark/>
          </w:tcPr>
          <w:p w14:paraId="062404FA"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Circuit name, country, city, length (km), year opened, GPS coordinates (</w:t>
            </w:r>
            <w:proofErr w:type="spellStart"/>
            <w:r w:rsidRPr="00B9140B">
              <w:rPr>
                <w:i/>
                <w:iCs/>
                <w:spacing w:val="5"/>
              </w:rPr>
              <w:t>lat</w:t>
            </w:r>
            <w:proofErr w:type="spellEnd"/>
            <w:r w:rsidRPr="00B9140B">
              <w:rPr>
                <w:i/>
                <w:iCs/>
                <w:spacing w:val="5"/>
              </w:rPr>
              <w:t>/</w:t>
            </w:r>
            <w:proofErr w:type="spellStart"/>
            <w:r w:rsidRPr="00B9140B">
              <w:rPr>
                <w:i/>
                <w:iCs/>
                <w:spacing w:val="5"/>
              </w:rPr>
              <w:t>lon</w:t>
            </w:r>
            <w:proofErr w:type="spellEnd"/>
            <w:r w:rsidRPr="00B9140B">
              <w:rPr>
                <w:i/>
                <w:iCs/>
                <w:spacing w:val="5"/>
              </w:rPr>
              <w:t>)</w:t>
            </w:r>
          </w:p>
        </w:tc>
        <w:tc>
          <w:tcPr>
            <w:tcW w:w="1800" w:type="dxa"/>
            <w:hideMark/>
          </w:tcPr>
          <w:p w14:paraId="2EDF942F"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40 F1 circuits</w:t>
            </w:r>
          </w:p>
        </w:tc>
        <w:tc>
          <w:tcPr>
            <w:tcW w:w="2660" w:type="dxa"/>
            <w:hideMark/>
          </w:tcPr>
          <w:p w14:paraId="52448CBD" w14:textId="2C12DA73"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proofErr w:type="spellStart"/>
            <w:r w:rsidRPr="00B9140B">
              <w:rPr>
                <w:i/>
                <w:iCs/>
                <w:spacing w:val="5"/>
              </w:rPr>
              <w:t>GeoJSON</w:t>
            </w:r>
            <w:proofErr w:type="spellEnd"/>
            <w:r w:rsidRPr="00B9140B">
              <w:rPr>
                <w:i/>
                <w:iCs/>
                <w:spacing w:val="5"/>
              </w:rPr>
              <w:t xml:space="preserve"> conversion github.com/</w:t>
            </w:r>
            <w:proofErr w:type="spellStart"/>
            <w:r w:rsidRPr="00B9140B">
              <w:rPr>
                <w:i/>
                <w:iCs/>
                <w:spacing w:val="5"/>
              </w:rPr>
              <w:t>bacinger</w:t>
            </w:r>
            <w:proofErr w:type="spellEnd"/>
            <w:r w:rsidRPr="00B9140B">
              <w:rPr>
                <w:i/>
                <w:iCs/>
                <w:spacing w:val="5"/>
              </w:rPr>
              <w:t>/f1-circuits</w:t>
            </w:r>
          </w:p>
        </w:tc>
      </w:tr>
    </w:tbl>
    <w:p w14:paraId="3F9C67B6" w14:textId="77777777" w:rsidR="00B9140B" w:rsidRPr="00B9140B" w:rsidRDefault="00B9140B" w:rsidP="0083611E">
      <w:pPr>
        <w:jc w:val="both"/>
        <w:rPr>
          <w:i/>
          <w:iCs/>
          <w:spacing w:val="5"/>
        </w:rPr>
      </w:pPr>
    </w:p>
    <w:p w14:paraId="6E438BEE" w14:textId="77777777" w:rsidR="00B9140B" w:rsidRDefault="00B9140B" w:rsidP="0083611E">
      <w:pPr>
        <w:jc w:val="both"/>
        <w:rPr>
          <w:i/>
          <w:iCs/>
          <w:spacing w:val="5"/>
        </w:rPr>
      </w:pPr>
      <w:r w:rsidRPr="00B9140B">
        <w:rPr>
          <w:i/>
          <w:iCs/>
          <w:spacing w:val="5"/>
        </w:rPr>
        <w:t>Note on Dataset Alignment: The CSV and JSON datasets cover the identical 2023 F1 season and contain matching result rows (440 each), enabling direct joins on track name and driver. The XML circuits dataset covers all 40 active F1 circuits and links to both sources via circuit/track name.</w:t>
      </w:r>
    </w:p>
    <w:p w14:paraId="4723B1D0" w14:textId="77777777" w:rsidR="00B9140B" w:rsidRDefault="00B9140B" w:rsidP="0083611E">
      <w:pPr>
        <w:jc w:val="both"/>
        <w:rPr>
          <w:i/>
          <w:iCs/>
          <w:spacing w:val="5"/>
        </w:rPr>
      </w:pPr>
    </w:p>
    <w:p w14:paraId="6D954DE2" w14:textId="77777777" w:rsidR="00B9140B" w:rsidRPr="00B9140B" w:rsidRDefault="00B9140B" w:rsidP="0083611E">
      <w:pPr>
        <w:jc w:val="both"/>
        <w:rPr>
          <w:b/>
          <w:bCs/>
          <w:i/>
          <w:iCs/>
          <w:spacing w:val="5"/>
        </w:rPr>
      </w:pPr>
      <w:r w:rsidRPr="00B9140B">
        <w:rPr>
          <w:b/>
          <w:bCs/>
          <w:i/>
          <w:iCs/>
          <w:spacing w:val="5"/>
        </w:rPr>
        <w:t>4. Proposed Pipeline Architecture</w:t>
      </w:r>
    </w:p>
    <w:p w14:paraId="13D9D822" w14:textId="77777777" w:rsidR="00B9140B" w:rsidRPr="00B9140B" w:rsidRDefault="00B9140B" w:rsidP="0083611E">
      <w:pPr>
        <w:jc w:val="both"/>
        <w:rPr>
          <w:i/>
          <w:iCs/>
          <w:spacing w:val="5"/>
        </w:rPr>
      </w:pPr>
      <w:r w:rsidRPr="00B9140B">
        <w:rPr>
          <w:i/>
          <w:iCs/>
          <w:spacing w:val="5"/>
        </w:rPr>
        <w:t>The pipeline will be implemented across seven stages:</w:t>
      </w:r>
    </w:p>
    <w:p w14:paraId="27453BBD" w14:textId="77777777" w:rsidR="00B9140B" w:rsidRPr="00B9140B" w:rsidRDefault="00B9140B" w:rsidP="0083611E">
      <w:pPr>
        <w:jc w:val="both"/>
        <w:rPr>
          <w:i/>
          <w:iCs/>
          <w:spacing w:val="5"/>
        </w:rPr>
      </w:pPr>
    </w:p>
    <w:tbl>
      <w:tblPr>
        <w:tblStyle w:val="GridTable6Colorful"/>
        <w:tblW w:w="9360" w:type="dxa"/>
        <w:tblLook w:val="04A0" w:firstRow="1" w:lastRow="0" w:firstColumn="1" w:lastColumn="0" w:noHBand="0" w:noVBand="1"/>
      </w:tblPr>
      <w:tblGrid>
        <w:gridCol w:w="1562"/>
        <w:gridCol w:w="3739"/>
        <w:gridCol w:w="4059"/>
      </w:tblGrid>
      <w:tr w:rsidR="00B9140B" w:rsidRPr="00B9140B" w14:paraId="06D01EEE" w14:textId="77777777" w:rsidTr="00B91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26117BA8" w14:textId="77777777" w:rsidR="00B9140B" w:rsidRPr="00B9140B" w:rsidRDefault="00B9140B" w:rsidP="0083611E">
            <w:pPr>
              <w:spacing w:after="160" w:line="278" w:lineRule="auto"/>
              <w:jc w:val="both"/>
              <w:rPr>
                <w:i/>
                <w:iCs/>
                <w:spacing w:val="5"/>
              </w:rPr>
            </w:pPr>
            <w:r w:rsidRPr="00B9140B">
              <w:rPr>
                <w:i/>
                <w:iCs/>
                <w:spacing w:val="5"/>
              </w:rPr>
              <w:lastRenderedPageBreak/>
              <w:t>Stage</w:t>
            </w:r>
          </w:p>
        </w:tc>
        <w:tc>
          <w:tcPr>
            <w:tcW w:w="3800" w:type="dxa"/>
            <w:hideMark/>
          </w:tcPr>
          <w:p w14:paraId="07C1A624" w14:textId="77777777" w:rsidR="00B9140B" w:rsidRPr="00B9140B" w:rsidRDefault="00B9140B" w:rsidP="0083611E">
            <w:pPr>
              <w:spacing w:after="160" w:line="278" w:lineRule="auto"/>
              <w:jc w:val="both"/>
              <w:cnfStyle w:val="100000000000" w:firstRow="1" w:lastRow="0" w:firstColumn="0" w:lastColumn="0" w:oddVBand="0" w:evenVBand="0" w:oddHBand="0" w:evenHBand="0" w:firstRowFirstColumn="0" w:firstRowLastColumn="0" w:lastRowFirstColumn="0" w:lastRowLastColumn="0"/>
              <w:rPr>
                <w:i/>
                <w:iCs/>
                <w:spacing w:val="5"/>
              </w:rPr>
            </w:pPr>
            <w:r w:rsidRPr="00B9140B">
              <w:rPr>
                <w:i/>
                <w:iCs/>
                <w:spacing w:val="5"/>
              </w:rPr>
              <w:t>Description</w:t>
            </w:r>
          </w:p>
        </w:tc>
        <w:tc>
          <w:tcPr>
            <w:tcW w:w="4160" w:type="dxa"/>
            <w:hideMark/>
          </w:tcPr>
          <w:p w14:paraId="2B0F58D8" w14:textId="77777777" w:rsidR="00B9140B" w:rsidRPr="00B9140B" w:rsidRDefault="00B9140B" w:rsidP="0083611E">
            <w:pPr>
              <w:spacing w:after="160" w:line="278" w:lineRule="auto"/>
              <w:jc w:val="both"/>
              <w:cnfStyle w:val="100000000000" w:firstRow="1" w:lastRow="0" w:firstColumn="0" w:lastColumn="0" w:oddVBand="0" w:evenVBand="0" w:oddHBand="0" w:evenHBand="0" w:firstRowFirstColumn="0" w:firstRowLastColumn="0" w:lastRowFirstColumn="0" w:lastRowLastColumn="0"/>
              <w:rPr>
                <w:i/>
                <w:iCs/>
                <w:spacing w:val="5"/>
              </w:rPr>
            </w:pPr>
            <w:r w:rsidRPr="00B9140B">
              <w:rPr>
                <w:i/>
                <w:iCs/>
                <w:spacing w:val="5"/>
              </w:rPr>
              <w:t>Proposed Technology</w:t>
            </w:r>
          </w:p>
        </w:tc>
      </w:tr>
      <w:tr w:rsidR="00B9140B" w:rsidRPr="00B9140B" w14:paraId="0B5B3A76" w14:textId="77777777" w:rsidTr="00B91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793F365F" w14:textId="77777777" w:rsidR="00B9140B" w:rsidRPr="00B9140B" w:rsidRDefault="00B9140B" w:rsidP="0083611E">
            <w:pPr>
              <w:spacing w:after="160" w:line="278" w:lineRule="auto"/>
              <w:jc w:val="both"/>
              <w:rPr>
                <w:i/>
                <w:iCs/>
                <w:spacing w:val="5"/>
              </w:rPr>
            </w:pPr>
            <w:r w:rsidRPr="00B9140B">
              <w:rPr>
                <w:i/>
                <w:iCs/>
                <w:spacing w:val="5"/>
              </w:rPr>
              <w:t>Ingestion</w:t>
            </w:r>
          </w:p>
        </w:tc>
        <w:tc>
          <w:tcPr>
            <w:tcW w:w="3800" w:type="dxa"/>
            <w:hideMark/>
          </w:tcPr>
          <w:p w14:paraId="0915D745"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 xml:space="preserve">Load CSV with pandas, fetch full JSON from </w:t>
            </w:r>
            <w:proofErr w:type="spellStart"/>
            <w:r w:rsidRPr="00B9140B">
              <w:rPr>
                <w:i/>
                <w:iCs/>
                <w:spacing w:val="5"/>
              </w:rPr>
              <w:t>Jolpica</w:t>
            </w:r>
            <w:proofErr w:type="spellEnd"/>
            <w:r w:rsidRPr="00B9140B">
              <w:rPr>
                <w:i/>
                <w:iCs/>
                <w:spacing w:val="5"/>
              </w:rPr>
              <w:t xml:space="preserve"> API with pagination, parse XML with </w:t>
            </w:r>
            <w:proofErr w:type="spellStart"/>
            <w:r w:rsidRPr="00B9140B">
              <w:rPr>
                <w:i/>
                <w:iCs/>
                <w:spacing w:val="5"/>
              </w:rPr>
              <w:t>xml.etree</w:t>
            </w:r>
            <w:proofErr w:type="spellEnd"/>
          </w:p>
        </w:tc>
        <w:tc>
          <w:tcPr>
            <w:tcW w:w="4160" w:type="dxa"/>
            <w:hideMark/>
          </w:tcPr>
          <w:p w14:paraId="25F0362E"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 xml:space="preserve">Python (pandas, requests, </w:t>
            </w:r>
            <w:proofErr w:type="spellStart"/>
            <w:r w:rsidRPr="00B9140B">
              <w:rPr>
                <w:i/>
                <w:iCs/>
                <w:spacing w:val="5"/>
              </w:rPr>
              <w:t>xml.etree</w:t>
            </w:r>
            <w:proofErr w:type="spellEnd"/>
            <w:r w:rsidRPr="00B9140B">
              <w:rPr>
                <w:i/>
                <w:iCs/>
                <w:spacing w:val="5"/>
              </w:rPr>
              <w:t>)</w:t>
            </w:r>
          </w:p>
        </w:tc>
      </w:tr>
      <w:tr w:rsidR="00B9140B" w:rsidRPr="00B9140B" w14:paraId="7068CFEB" w14:textId="77777777" w:rsidTr="00B9140B">
        <w:tc>
          <w:tcPr>
            <w:cnfStyle w:val="001000000000" w:firstRow="0" w:lastRow="0" w:firstColumn="1" w:lastColumn="0" w:oddVBand="0" w:evenVBand="0" w:oddHBand="0" w:evenHBand="0" w:firstRowFirstColumn="0" w:firstRowLastColumn="0" w:lastRowFirstColumn="0" w:lastRowLastColumn="0"/>
            <w:tcW w:w="1400" w:type="dxa"/>
            <w:hideMark/>
          </w:tcPr>
          <w:p w14:paraId="45DE79BD" w14:textId="77777777" w:rsidR="00B9140B" w:rsidRPr="00B9140B" w:rsidRDefault="00B9140B" w:rsidP="0083611E">
            <w:pPr>
              <w:spacing w:after="160" w:line="278" w:lineRule="auto"/>
              <w:jc w:val="both"/>
              <w:rPr>
                <w:i/>
                <w:iCs/>
                <w:spacing w:val="5"/>
              </w:rPr>
            </w:pPr>
            <w:r w:rsidRPr="00B9140B">
              <w:rPr>
                <w:i/>
                <w:iCs/>
                <w:spacing w:val="5"/>
              </w:rPr>
              <w:t>Storage</w:t>
            </w:r>
          </w:p>
        </w:tc>
        <w:tc>
          <w:tcPr>
            <w:tcW w:w="3800" w:type="dxa"/>
            <w:hideMark/>
          </w:tcPr>
          <w:p w14:paraId="02F11C55"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r w:rsidRPr="00B9140B">
              <w:rPr>
                <w:i/>
                <w:iCs/>
                <w:spacing w:val="5"/>
              </w:rPr>
              <w:t>Load all three sources into a relational database as normalized tables</w:t>
            </w:r>
          </w:p>
        </w:tc>
        <w:tc>
          <w:tcPr>
            <w:tcW w:w="4160" w:type="dxa"/>
            <w:hideMark/>
          </w:tcPr>
          <w:p w14:paraId="76D8A618"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r w:rsidRPr="00B9140B">
              <w:rPr>
                <w:i/>
                <w:iCs/>
                <w:spacing w:val="5"/>
              </w:rPr>
              <w:t>PostgreSQL</w:t>
            </w:r>
          </w:p>
        </w:tc>
      </w:tr>
      <w:tr w:rsidR="00B9140B" w:rsidRPr="00B9140B" w14:paraId="01994B4E" w14:textId="77777777" w:rsidTr="00B91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7FFD5C2F" w14:textId="77777777" w:rsidR="00B9140B" w:rsidRPr="00B9140B" w:rsidRDefault="00B9140B" w:rsidP="0083611E">
            <w:pPr>
              <w:spacing w:after="160" w:line="278" w:lineRule="auto"/>
              <w:jc w:val="both"/>
              <w:rPr>
                <w:i/>
                <w:iCs/>
                <w:spacing w:val="5"/>
              </w:rPr>
            </w:pPr>
            <w:r w:rsidRPr="00B9140B">
              <w:rPr>
                <w:i/>
                <w:iCs/>
                <w:spacing w:val="5"/>
              </w:rPr>
              <w:t>Cleaning</w:t>
            </w:r>
          </w:p>
        </w:tc>
        <w:tc>
          <w:tcPr>
            <w:tcW w:w="3800" w:type="dxa"/>
            <w:hideMark/>
          </w:tcPr>
          <w:p w14:paraId="35C673FB"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Standardize driver/circuit names across sources, handle DNF/retired entries, fix missing values</w:t>
            </w:r>
          </w:p>
        </w:tc>
        <w:tc>
          <w:tcPr>
            <w:tcW w:w="4160" w:type="dxa"/>
            <w:hideMark/>
          </w:tcPr>
          <w:p w14:paraId="195C363C"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Python / pandas</w:t>
            </w:r>
          </w:p>
        </w:tc>
      </w:tr>
      <w:tr w:rsidR="00B9140B" w:rsidRPr="00B9140B" w14:paraId="5B914672" w14:textId="77777777" w:rsidTr="00B9140B">
        <w:tc>
          <w:tcPr>
            <w:cnfStyle w:val="001000000000" w:firstRow="0" w:lastRow="0" w:firstColumn="1" w:lastColumn="0" w:oddVBand="0" w:evenVBand="0" w:oddHBand="0" w:evenHBand="0" w:firstRowFirstColumn="0" w:firstRowLastColumn="0" w:lastRowFirstColumn="0" w:lastRowLastColumn="0"/>
            <w:tcW w:w="1400" w:type="dxa"/>
            <w:hideMark/>
          </w:tcPr>
          <w:p w14:paraId="70EAA8F4" w14:textId="77777777" w:rsidR="00B9140B" w:rsidRPr="00B9140B" w:rsidRDefault="00B9140B" w:rsidP="0083611E">
            <w:pPr>
              <w:spacing w:after="160" w:line="278" w:lineRule="auto"/>
              <w:jc w:val="both"/>
              <w:rPr>
                <w:i/>
                <w:iCs/>
                <w:spacing w:val="5"/>
              </w:rPr>
            </w:pPr>
            <w:r w:rsidRPr="00B9140B">
              <w:rPr>
                <w:i/>
                <w:iCs/>
                <w:spacing w:val="5"/>
              </w:rPr>
              <w:t>Processing</w:t>
            </w:r>
          </w:p>
        </w:tc>
        <w:tc>
          <w:tcPr>
            <w:tcW w:w="3800" w:type="dxa"/>
            <w:hideMark/>
          </w:tcPr>
          <w:p w14:paraId="75608CA1"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r w:rsidRPr="00B9140B">
              <w:rPr>
                <w:i/>
                <w:iCs/>
                <w:spacing w:val="5"/>
              </w:rPr>
              <w:t>Build master joined table: race results + circuit metadata + API details; compute aggregates</w:t>
            </w:r>
          </w:p>
        </w:tc>
        <w:tc>
          <w:tcPr>
            <w:tcW w:w="4160" w:type="dxa"/>
            <w:hideMark/>
          </w:tcPr>
          <w:p w14:paraId="13FFE8C3"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r w:rsidRPr="00B9140B">
              <w:rPr>
                <w:i/>
                <w:iCs/>
                <w:spacing w:val="5"/>
              </w:rPr>
              <w:t xml:space="preserve">pandas (+ optional </w:t>
            </w:r>
            <w:proofErr w:type="spellStart"/>
            <w:r w:rsidRPr="00B9140B">
              <w:rPr>
                <w:i/>
                <w:iCs/>
                <w:spacing w:val="5"/>
              </w:rPr>
              <w:t>PySpark</w:t>
            </w:r>
            <w:proofErr w:type="spellEnd"/>
            <w:r w:rsidRPr="00B9140B">
              <w:rPr>
                <w:i/>
                <w:iCs/>
                <w:spacing w:val="5"/>
              </w:rPr>
              <w:t xml:space="preserve"> demo)</w:t>
            </w:r>
          </w:p>
        </w:tc>
      </w:tr>
      <w:tr w:rsidR="00B9140B" w:rsidRPr="00B9140B" w14:paraId="5C9B12FE" w14:textId="77777777" w:rsidTr="00B91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6F4879CC" w14:textId="77777777" w:rsidR="00B9140B" w:rsidRPr="00B9140B" w:rsidRDefault="00B9140B" w:rsidP="0083611E">
            <w:pPr>
              <w:spacing w:after="160" w:line="278" w:lineRule="auto"/>
              <w:jc w:val="both"/>
              <w:rPr>
                <w:i/>
                <w:iCs/>
                <w:spacing w:val="5"/>
              </w:rPr>
            </w:pPr>
            <w:r w:rsidRPr="00B9140B">
              <w:rPr>
                <w:i/>
                <w:iCs/>
                <w:spacing w:val="5"/>
              </w:rPr>
              <w:t>Querying</w:t>
            </w:r>
          </w:p>
        </w:tc>
        <w:tc>
          <w:tcPr>
            <w:tcW w:w="3800" w:type="dxa"/>
            <w:hideMark/>
          </w:tcPr>
          <w:p w14:paraId="4A758703"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5+ analytical SQL queries of increasing complexity with business interpretation</w:t>
            </w:r>
          </w:p>
        </w:tc>
        <w:tc>
          <w:tcPr>
            <w:tcW w:w="4160" w:type="dxa"/>
            <w:hideMark/>
          </w:tcPr>
          <w:p w14:paraId="19C95A54"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PostgreSQL / SQL</w:t>
            </w:r>
          </w:p>
        </w:tc>
      </w:tr>
      <w:tr w:rsidR="00B9140B" w:rsidRPr="00B9140B" w14:paraId="57E18158" w14:textId="77777777" w:rsidTr="00B9140B">
        <w:tc>
          <w:tcPr>
            <w:cnfStyle w:val="001000000000" w:firstRow="0" w:lastRow="0" w:firstColumn="1" w:lastColumn="0" w:oddVBand="0" w:evenVBand="0" w:oddHBand="0" w:evenHBand="0" w:firstRowFirstColumn="0" w:firstRowLastColumn="0" w:lastRowFirstColumn="0" w:lastRowLastColumn="0"/>
            <w:tcW w:w="1400" w:type="dxa"/>
            <w:hideMark/>
          </w:tcPr>
          <w:p w14:paraId="4434893E" w14:textId="77777777" w:rsidR="00B9140B" w:rsidRPr="00B9140B" w:rsidRDefault="00B9140B" w:rsidP="0083611E">
            <w:pPr>
              <w:spacing w:after="160" w:line="278" w:lineRule="auto"/>
              <w:jc w:val="both"/>
              <w:rPr>
                <w:i/>
                <w:iCs/>
                <w:spacing w:val="5"/>
              </w:rPr>
            </w:pPr>
            <w:r w:rsidRPr="00B9140B">
              <w:rPr>
                <w:i/>
                <w:iCs/>
                <w:spacing w:val="5"/>
              </w:rPr>
              <w:t>Visualization</w:t>
            </w:r>
          </w:p>
        </w:tc>
        <w:tc>
          <w:tcPr>
            <w:tcW w:w="3800" w:type="dxa"/>
            <w:hideMark/>
          </w:tcPr>
          <w:p w14:paraId="2E81E9BD"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r w:rsidRPr="00B9140B">
              <w:rPr>
                <w:i/>
                <w:iCs/>
                <w:spacing w:val="5"/>
              </w:rPr>
              <w:t>Interactive dashboard: standings evolution, circuit heatmaps, grid vs finish scatter</w:t>
            </w:r>
          </w:p>
        </w:tc>
        <w:tc>
          <w:tcPr>
            <w:tcW w:w="4160" w:type="dxa"/>
            <w:hideMark/>
          </w:tcPr>
          <w:p w14:paraId="48F0C5CF"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proofErr w:type="spellStart"/>
            <w:r w:rsidRPr="00B9140B">
              <w:rPr>
                <w:i/>
                <w:iCs/>
                <w:spacing w:val="5"/>
              </w:rPr>
              <w:t>Streamlit</w:t>
            </w:r>
            <w:proofErr w:type="spellEnd"/>
            <w:r w:rsidRPr="00B9140B">
              <w:rPr>
                <w:i/>
                <w:iCs/>
                <w:spacing w:val="5"/>
              </w:rPr>
              <w:t xml:space="preserve"> / matplotlib</w:t>
            </w:r>
          </w:p>
        </w:tc>
      </w:tr>
      <w:tr w:rsidR="00B9140B" w:rsidRPr="00B9140B" w14:paraId="04D72E9B" w14:textId="77777777" w:rsidTr="00B91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012C036F" w14:textId="77777777" w:rsidR="00B9140B" w:rsidRPr="00B9140B" w:rsidRDefault="00B9140B" w:rsidP="0083611E">
            <w:pPr>
              <w:spacing w:after="160" w:line="278" w:lineRule="auto"/>
              <w:jc w:val="both"/>
              <w:rPr>
                <w:i/>
                <w:iCs/>
                <w:spacing w:val="5"/>
              </w:rPr>
            </w:pPr>
            <w:r w:rsidRPr="00B9140B">
              <w:rPr>
                <w:i/>
                <w:iCs/>
                <w:spacing w:val="5"/>
              </w:rPr>
              <w:t>Governance</w:t>
            </w:r>
          </w:p>
        </w:tc>
        <w:tc>
          <w:tcPr>
            <w:tcW w:w="3800" w:type="dxa"/>
            <w:hideMark/>
          </w:tcPr>
          <w:p w14:paraId="108C7379"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Data classification, access control, retention policy, bias &amp; representativeness notes</w:t>
            </w:r>
          </w:p>
        </w:tc>
        <w:tc>
          <w:tcPr>
            <w:tcW w:w="4160" w:type="dxa"/>
            <w:hideMark/>
          </w:tcPr>
          <w:p w14:paraId="77369AA2"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Written policy document</w:t>
            </w:r>
          </w:p>
        </w:tc>
      </w:tr>
    </w:tbl>
    <w:p w14:paraId="0ABD6ADF" w14:textId="77777777" w:rsidR="00B9140B" w:rsidRPr="00B9140B" w:rsidRDefault="00B9140B" w:rsidP="0083611E">
      <w:pPr>
        <w:jc w:val="both"/>
        <w:rPr>
          <w:i/>
          <w:iCs/>
          <w:spacing w:val="5"/>
        </w:rPr>
      </w:pPr>
    </w:p>
    <w:p w14:paraId="2113F9CB" w14:textId="77777777" w:rsidR="00B9140B" w:rsidRPr="00B9140B" w:rsidRDefault="00B9140B" w:rsidP="0083611E">
      <w:pPr>
        <w:jc w:val="both"/>
        <w:rPr>
          <w:b/>
          <w:bCs/>
          <w:i/>
          <w:iCs/>
          <w:spacing w:val="5"/>
        </w:rPr>
      </w:pPr>
      <w:r w:rsidRPr="00B9140B">
        <w:rPr>
          <w:b/>
          <w:bCs/>
          <w:i/>
          <w:iCs/>
          <w:spacing w:val="5"/>
        </w:rPr>
        <w:t>5. Key Architectural Decisions (Preview)</w:t>
      </w:r>
    </w:p>
    <w:p w14:paraId="5FA09795" w14:textId="2FC1B9FC" w:rsidR="00B9140B" w:rsidRPr="00B9140B" w:rsidRDefault="00B9140B" w:rsidP="0083611E">
      <w:pPr>
        <w:jc w:val="both"/>
        <w:rPr>
          <w:i/>
          <w:iCs/>
          <w:spacing w:val="5"/>
        </w:rPr>
      </w:pPr>
      <w:r w:rsidRPr="00B9140B">
        <w:rPr>
          <w:i/>
          <w:iCs/>
          <w:spacing w:val="5"/>
        </w:rPr>
        <w:t>Detailed decision documentation with alternatives considered and justifications will appear in Section 3 of the Architecture Report. A preview of major decisions:</w:t>
      </w:r>
    </w:p>
    <w:tbl>
      <w:tblPr>
        <w:tblStyle w:val="GridTable6Colorful"/>
        <w:tblW w:w="9360" w:type="dxa"/>
        <w:tblLook w:val="04A0" w:firstRow="1" w:lastRow="0" w:firstColumn="1" w:lastColumn="0" w:noHBand="0" w:noVBand="1"/>
      </w:tblPr>
      <w:tblGrid>
        <w:gridCol w:w="1500"/>
        <w:gridCol w:w="1500"/>
        <w:gridCol w:w="2200"/>
        <w:gridCol w:w="4160"/>
      </w:tblGrid>
      <w:tr w:rsidR="00B9140B" w:rsidRPr="00B9140B" w14:paraId="1301E7C8" w14:textId="77777777" w:rsidTr="00B91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2EE42332" w14:textId="77777777" w:rsidR="00B9140B" w:rsidRPr="00B9140B" w:rsidRDefault="00B9140B" w:rsidP="0083611E">
            <w:pPr>
              <w:spacing w:after="160" w:line="278" w:lineRule="auto"/>
              <w:jc w:val="both"/>
              <w:rPr>
                <w:i/>
                <w:iCs/>
                <w:spacing w:val="5"/>
              </w:rPr>
            </w:pPr>
            <w:r w:rsidRPr="00B9140B">
              <w:rPr>
                <w:i/>
                <w:iCs/>
                <w:spacing w:val="5"/>
              </w:rPr>
              <w:t>Decision</w:t>
            </w:r>
          </w:p>
        </w:tc>
        <w:tc>
          <w:tcPr>
            <w:tcW w:w="1500" w:type="dxa"/>
            <w:hideMark/>
          </w:tcPr>
          <w:p w14:paraId="0126F681" w14:textId="77777777" w:rsidR="00B9140B" w:rsidRPr="00B9140B" w:rsidRDefault="00B9140B" w:rsidP="0083611E">
            <w:pPr>
              <w:spacing w:after="160" w:line="278" w:lineRule="auto"/>
              <w:jc w:val="both"/>
              <w:cnfStyle w:val="100000000000" w:firstRow="1" w:lastRow="0" w:firstColumn="0" w:lastColumn="0" w:oddVBand="0" w:evenVBand="0" w:oddHBand="0" w:evenHBand="0" w:firstRowFirstColumn="0" w:firstRowLastColumn="0" w:lastRowFirstColumn="0" w:lastRowLastColumn="0"/>
              <w:rPr>
                <w:i/>
                <w:iCs/>
                <w:spacing w:val="5"/>
              </w:rPr>
            </w:pPr>
            <w:r w:rsidRPr="00B9140B">
              <w:rPr>
                <w:i/>
                <w:iCs/>
                <w:spacing w:val="5"/>
              </w:rPr>
              <w:t>Chosen</w:t>
            </w:r>
          </w:p>
        </w:tc>
        <w:tc>
          <w:tcPr>
            <w:tcW w:w="2200" w:type="dxa"/>
            <w:hideMark/>
          </w:tcPr>
          <w:p w14:paraId="4ECB7553" w14:textId="77777777" w:rsidR="00B9140B" w:rsidRPr="00B9140B" w:rsidRDefault="00B9140B" w:rsidP="0083611E">
            <w:pPr>
              <w:spacing w:after="160" w:line="278" w:lineRule="auto"/>
              <w:jc w:val="both"/>
              <w:cnfStyle w:val="100000000000" w:firstRow="1" w:lastRow="0" w:firstColumn="0" w:lastColumn="0" w:oddVBand="0" w:evenVBand="0" w:oddHBand="0" w:evenHBand="0" w:firstRowFirstColumn="0" w:firstRowLastColumn="0" w:lastRowFirstColumn="0" w:lastRowLastColumn="0"/>
              <w:rPr>
                <w:i/>
                <w:iCs/>
                <w:spacing w:val="5"/>
              </w:rPr>
            </w:pPr>
            <w:r w:rsidRPr="00B9140B">
              <w:rPr>
                <w:i/>
                <w:iCs/>
                <w:spacing w:val="5"/>
              </w:rPr>
              <w:t>Rejected Alternatives</w:t>
            </w:r>
          </w:p>
        </w:tc>
        <w:tc>
          <w:tcPr>
            <w:tcW w:w="4160" w:type="dxa"/>
            <w:hideMark/>
          </w:tcPr>
          <w:p w14:paraId="6E60CF69" w14:textId="77777777" w:rsidR="00B9140B" w:rsidRPr="00B9140B" w:rsidRDefault="00B9140B" w:rsidP="0083611E">
            <w:pPr>
              <w:spacing w:after="160" w:line="278" w:lineRule="auto"/>
              <w:jc w:val="both"/>
              <w:cnfStyle w:val="100000000000" w:firstRow="1" w:lastRow="0" w:firstColumn="0" w:lastColumn="0" w:oddVBand="0" w:evenVBand="0" w:oddHBand="0" w:evenHBand="0" w:firstRowFirstColumn="0" w:firstRowLastColumn="0" w:lastRowFirstColumn="0" w:lastRowLastColumn="0"/>
              <w:rPr>
                <w:i/>
                <w:iCs/>
                <w:spacing w:val="5"/>
              </w:rPr>
            </w:pPr>
            <w:r w:rsidRPr="00B9140B">
              <w:rPr>
                <w:i/>
                <w:iCs/>
                <w:spacing w:val="5"/>
              </w:rPr>
              <w:t>Rationale</w:t>
            </w:r>
          </w:p>
        </w:tc>
      </w:tr>
      <w:tr w:rsidR="00B9140B" w:rsidRPr="00B9140B" w14:paraId="26560F76" w14:textId="77777777" w:rsidTr="00B91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4B25A837" w14:textId="77777777" w:rsidR="00B9140B" w:rsidRPr="00B9140B" w:rsidRDefault="00B9140B" w:rsidP="0083611E">
            <w:pPr>
              <w:spacing w:after="160" w:line="278" w:lineRule="auto"/>
              <w:jc w:val="both"/>
              <w:rPr>
                <w:i/>
                <w:iCs/>
                <w:spacing w:val="5"/>
              </w:rPr>
            </w:pPr>
            <w:r w:rsidRPr="00B9140B">
              <w:rPr>
                <w:i/>
                <w:iCs/>
                <w:spacing w:val="5"/>
              </w:rPr>
              <w:t>Storage Engine</w:t>
            </w:r>
          </w:p>
        </w:tc>
        <w:tc>
          <w:tcPr>
            <w:tcW w:w="1500" w:type="dxa"/>
            <w:hideMark/>
          </w:tcPr>
          <w:p w14:paraId="7EB32789"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PostgreSQL</w:t>
            </w:r>
          </w:p>
        </w:tc>
        <w:tc>
          <w:tcPr>
            <w:tcW w:w="2200" w:type="dxa"/>
            <w:hideMark/>
          </w:tcPr>
          <w:p w14:paraId="3A009FA4"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 xml:space="preserve">MongoDB, </w:t>
            </w:r>
            <w:proofErr w:type="spellStart"/>
            <w:r w:rsidRPr="00B9140B">
              <w:rPr>
                <w:i/>
                <w:iCs/>
                <w:spacing w:val="5"/>
              </w:rPr>
              <w:t>ClickHouse</w:t>
            </w:r>
            <w:proofErr w:type="spellEnd"/>
          </w:p>
        </w:tc>
        <w:tc>
          <w:tcPr>
            <w:tcW w:w="4160" w:type="dxa"/>
            <w:hideMark/>
          </w:tcPr>
          <w:p w14:paraId="44F92D92"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Native JOIN support across 3 relational tables; structured schema fits F1 data model well</w:t>
            </w:r>
          </w:p>
        </w:tc>
      </w:tr>
      <w:tr w:rsidR="00B9140B" w:rsidRPr="00B9140B" w14:paraId="06022CD5" w14:textId="77777777" w:rsidTr="00B9140B">
        <w:tc>
          <w:tcPr>
            <w:cnfStyle w:val="001000000000" w:firstRow="0" w:lastRow="0" w:firstColumn="1" w:lastColumn="0" w:oddVBand="0" w:evenVBand="0" w:oddHBand="0" w:evenHBand="0" w:firstRowFirstColumn="0" w:firstRowLastColumn="0" w:lastRowFirstColumn="0" w:lastRowLastColumn="0"/>
            <w:tcW w:w="1500" w:type="dxa"/>
            <w:hideMark/>
          </w:tcPr>
          <w:p w14:paraId="4E9BD80A" w14:textId="77777777" w:rsidR="00B9140B" w:rsidRPr="00B9140B" w:rsidRDefault="00B9140B" w:rsidP="0083611E">
            <w:pPr>
              <w:spacing w:after="160" w:line="278" w:lineRule="auto"/>
              <w:jc w:val="both"/>
              <w:rPr>
                <w:i/>
                <w:iCs/>
                <w:spacing w:val="5"/>
              </w:rPr>
            </w:pPr>
            <w:r w:rsidRPr="00B9140B">
              <w:rPr>
                <w:i/>
                <w:iCs/>
                <w:spacing w:val="5"/>
              </w:rPr>
              <w:lastRenderedPageBreak/>
              <w:t>Ingestion Pattern</w:t>
            </w:r>
          </w:p>
        </w:tc>
        <w:tc>
          <w:tcPr>
            <w:tcW w:w="1500" w:type="dxa"/>
            <w:hideMark/>
          </w:tcPr>
          <w:p w14:paraId="4BBBDDFC"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r w:rsidRPr="00B9140B">
              <w:rPr>
                <w:i/>
                <w:iCs/>
                <w:spacing w:val="5"/>
              </w:rPr>
              <w:t>Batch (pandas)</w:t>
            </w:r>
          </w:p>
        </w:tc>
        <w:tc>
          <w:tcPr>
            <w:tcW w:w="2200" w:type="dxa"/>
            <w:hideMark/>
          </w:tcPr>
          <w:p w14:paraId="013FEB09"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r w:rsidRPr="00B9140B">
              <w:rPr>
                <w:i/>
                <w:iCs/>
                <w:spacing w:val="5"/>
              </w:rPr>
              <w:t>Apache Kafka, Apache Airflow</w:t>
            </w:r>
          </w:p>
        </w:tc>
        <w:tc>
          <w:tcPr>
            <w:tcW w:w="4160" w:type="dxa"/>
            <w:hideMark/>
          </w:tcPr>
          <w:p w14:paraId="0C286D9F"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r w:rsidRPr="00B9140B">
              <w:rPr>
                <w:i/>
                <w:iCs/>
                <w:spacing w:val="5"/>
              </w:rPr>
              <w:t>Historical 2023 season data; no real-time requirement; batch processing is sufficient</w:t>
            </w:r>
          </w:p>
        </w:tc>
      </w:tr>
      <w:tr w:rsidR="00B9140B" w:rsidRPr="00B9140B" w14:paraId="600234F7" w14:textId="77777777" w:rsidTr="00B91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1C7E8B9C" w14:textId="77777777" w:rsidR="00B9140B" w:rsidRPr="00B9140B" w:rsidRDefault="00B9140B" w:rsidP="0083611E">
            <w:pPr>
              <w:spacing w:after="160" w:line="278" w:lineRule="auto"/>
              <w:jc w:val="both"/>
              <w:rPr>
                <w:i/>
                <w:iCs/>
                <w:spacing w:val="5"/>
              </w:rPr>
            </w:pPr>
            <w:r w:rsidRPr="00B9140B">
              <w:rPr>
                <w:i/>
                <w:iCs/>
                <w:spacing w:val="5"/>
              </w:rPr>
              <w:t>Processing Engine</w:t>
            </w:r>
          </w:p>
        </w:tc>
        <w:tc>
          <w:tcPr>
            <w:tcW w:w="1500" w:type="dxa"/>
            <w:hideMark/>
          </w:tcPr>
          <w:p w14:paraId="3DBE9F8C"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pandas</w:t>
            </w:r>
          </w:p>
        </w:tc>
        <w:tc>
          <w:tcPr>
            <w:tcW w:w="2200" w:type="dxa"/>
            <w:hideMark/>
          </w:tcPr>
          <w:p w14:paraId="54FBA512"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 xml:space="preserve">Apache Spark, </w:t>
            </w:r>
            <w:proofErr w:type="spellStart"/>
            <w:r w:rsidRPr="00B9140B">
              <w:rPr>
                <w:i/>
                <w:iCs/>
                <w:spacing w:val="5"/>
              </w:rPr>
              <w:t>Dask</w:t>
            </w:r>
            <w:proofErr w:type="spellEnd"/>
          </w:p>
        </w:tc>
        <w:tc>
          <w:tcPr>
            <w:tcW w:w="4160" w:type="dxa"/>
            <w:hideMark/>
          </w:tcPr>
          <w:p w14:paraId="54F89893"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440-row dataset fits comfortably in memory; Spark would add unnecessary overhead</w:t>
            </w:r>
          </w:p>
        </w:tc>
      </w:tr>
      <w:tr w:rsidR="00B9140B" w:rsidRPr="00B9140B" w14:paraId="53C78EC9" w14:textId="77777777" w:rsidTr="00B9140B">
        <w:tc>
          <w:tcPr>
            <w:cnfStyle w:val="001000000000" w:firstRow="0" w:lastRow="0" w:firstColumn="1" w:lastColumn="0" w:oddVBand="0" w:evenVBand="0" w:oddHBand="0" w:evenHBand="0" w:firstRowFirstColumn="0" w:firstRowLastColumn="0" w:lastRowFirstColumn="0" w:lastRowLastColumn="0"/>
            <w:tcW w:w="1500" w:type="dxa"/>
            <w:hideMark/>
          </w:tcPr>
          <w:p w14:paraId="4FB6C158" w14:textId="77777777" w:rsidR="00B9140B" w:rsidRPr="00B9140B" w:rsidRDefault="00B9140B" w:rsidP="0083611E">
            <w:pPr>
              <w:spacing w:after="160" w:line="278" w:lineRule="auto"/>
              <w:jc w:val="both"/>
              <w:rPr>
                <w:i/>
                <w:iCs/>
                <w:spacing w:val="5"/>
              </w:rPr>
            </w:pPr>
            <w:r w:rsidRPr="00B9140B">
              <w:rPr>
                <w:i/>
                <w:iCs/>
                <w:spacing w:val="5"/>
              </w:rPr>
              <w:t>API Pagination</w:t>
            </w:r>
          </w:p>
        </w:tc>
        <w:tc>
          <w:tcPr>
            <w:tcW w:w="1500" w:type="dxa"/>
            <w:hideMark/>
          </w:tcPr>
          <w:p w14:paraId="3124301A"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r w:rsidRPr="00B9140B">
              <w:rPr>
                <w:i/>
                <w:iCs/>
                <w:spacing w:val="5"/>
              </w:rPr>
              <w:t>Loop with offset</w:t>
            </w:r>
          </w:p>
        </w:tc>
        <w:tc>
          <w:tcPr>
            <w:tcW w:w="2200" w:type="dxa"/>
            <w:hideMark/>
          </w:tcPr>
          <w:p w14:paraId="545614D5"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r w:rsidRPr="00B9140B">
              <w:rPr>
                <w:i/>
                <w:iCs/>
                <w:spacing w:val="5"/>
              </w:rPr>
              <w:t>Single large request</w:t>
            </w:r>
          </w:p>
        </w:tc>
        <w:tc>
          <w:tcPr>
            <w:tcW w:w="4160" w:type="dxa"/>
            <w:hideMark/>
          </w:tcPr>
          <w:p w14:paraId="056A22D9" w14:textId="77777777" w:rsidR="00B9140B" w:rsidRPr="00B9140B" w:rsidRDefault="00B9140B" w:rsidP="0083611E">
            <w:pPr>
              <w:spacing w:after="160" w:line="278" w:lineRule="auto"/>
              <w:jc w:val="both"/>
              <w:cnfStyle w:val="000000000000" w:firstRow="0" w:lastRow="0" w:firstColumn="0" w:lastColumn="0" w:oddVBand="0" w:evenVBand="0" w:oddHBand="0" w:evenHBand="0" w:firstRowFirstColumn="0" w:firstRowLastColumn="0" w:lastRowFirstColumn="0" w:lastRowLastColumn="0"/>
              <w:rPr>
                <w:i/>
                <w:iCs/>
                <w:spacing w:val="5"/>
              </w:rPr>
            </w:pPr>
            <w:proofErr w:type="spellStart"/>
            <w:r w:rsidRPr="00B9140B">
              <w:rPr>
                <w:i/>
                <w:iCs/>
                <w:spacing w:val="5"/>
              </w:rPr>
              <w:t>Jolpica</w:t>
            </w:r>
            <w:proofErr w:type="spellEnd"/>
            <w:r w:rsidRPr="00B9140B">
              <w:rPr>
                <w:i/>
                <w:iCs/>
                <w:spacing w:val="5"/>
              </w:rPr>
              <w:t xml:space="preserve"> API caps results per request; offset loop ensures complete data retrieval</w:t>
            </w:r>
          </w:p>
        </w:tc>
      </w:tr>
      <w:tr w:rsidR="00B9140B" w:rsidRPr="00B9140B" w14:paraId="327C238A" w14:textId="77777777" w:rsidTr="00B91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29BD9873" w14:textId="77777777" w:rsidR="00B9140B" w:rsidRPr="00B9140B" w:rsidRDefault="00B9140B" w:rsidP="0083611E">
            <w:pPr>
              <w:spacing w:after="160" w:line="278" w:lineRule="auto"/>
              <w:jc w:val="both"/>
              <w:rPr>
                <w:i/>
                <w:iCs/>
                <w:spacing w:val="5"/>
              </w:rPr>
            </w:pPr>
            <w:r w:rsidRPr="00B9140B">
              <w:rPr>
                <w:i/>
                <w:iCs/>
                <w:spacing w:val="5"/>
              </w:rPr>
              <w:t>XML Source</w:t>
            </w:r>
          </w:p>
        </w:tc>
        <w:tc>
          <w:tcPr>
            <w:tcW w:w="1500" w:type="dxa"/>
            <w:hideMark/>
          </w:tcPr>
          <w:p w14:paraId="698E4F0A"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proofErr w:type="spellStart"/>
            <w:r w:rsidRPr="00B9140B">
              <w:rPr>
                <w:i/>
                <w:iCs/>
                <w:spacing w:val="5"/>
              </w:rPr>
              <w:t>GeoJSON</w:t>
            </w:r>
            <w:proofErr w:type="spellEnd"/>
            <w:r w:rsidRPr="00B9140B">
              <w:rPr>
                <w:i/>
                <w:iCs/>
                <w:spacing w:val="5"/>
              </w:rPr>
              <w:t xml:space="preserve"> → XML conversion</w:t>
            </w:r>
          </w:p>
        </w:tc>
        <w:tc>
          <w:tcPr>
            <w:tcW w:w="2200" w:type="dxa"/>
            <w:hideMark/>
          </w:tcPr>
          <w:p w14:paraId="137B159E"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Direct XML feed</w:t>
            </w:r>
          </w:p>
        </w:tc>
        <w:tc>
          <w:tcPr>
            <w:tcW w:w="4160" w:type="dxa"/>
            <w:hideMark/>
          </w:tcPr>
          <w:p w14:paraId="73F8FFD9" w14:textId="77777777" w:rsidR="00B9140B" w:rsidRPr="00B9140B" w:rsidRDefault="00B9140B" w:rsidP="0083611E">
            <w:pPr>
              <w:spacing w:after="160" w:line="278" w:lineRule="auto"/>
              <w:jc w:val="both"/>
              <w:cnfStyle w:val="000000100000" w:firstRow="0" w:lastRow="0" w:firstColumn="0" w:lastColumn="0" w:oddVBand="0" w:evenVBand="0" w:oddHBand="1" w:evenHBand="0" w:firstRowFirstColumn="0" w:firstRowLastColumn="0" w:lastRowFirstColumn="0" w:lastRowLastColumn="0"/>
              <w:rPr>
                <w:i/>
                <w:iCs/>
                <w:spacing w:val="5"/>
              </w:rPr>
            </w:pPr>
            <w:r w:rsidRPr="00B9140B">
              <w:rPr>
                <w:i/>
                <w:iCs/>
                <w:spacing w:val="5"/>
              </w:rPr>
              <w:t xml:space="preserve">No native F1 circuit XML feed exists; conversion from authoritative </w:t>
            </w:r>
            <w:proofErr w:type="spellStart"/>
            <w:r w:rsidRPr="00B9140B">
              <w:rPr>
                <w:i/>
                <w:iCs/>
                <w:spacing w:val="5"/>
              </w:rPr>
              <w:t>GeoJSON</w:t>
            </w:r>
            <w:proofErr w:type="spellEnd"/>
            <w:r w:rsidRPr="00B9140B">
              <w:rPr>
                <w:i/>
                <w:iCs/>
                <w:spacing w:val="5"/>
              </w:rPr>
              <w:t xml:space="preserve"> is legitimate and reproducible</w:t>
            </w:r>
          </w:p>
        </w:tc>
      </w:tr>
    </w:tbl>
    <w:p w14:paraId="1B83F0DE" w14:textId="77777777" w:rsidR="00B9140B" w:rsidRDefault="00B9140B" w:rsidP="0083611E">
      <w:pPr>
        <w:jc w:val="both"/>
        <w:rPr>
          <w:rStyle w:val="BookTitle"/>
          <w:b w:val="0"/>
          <w:bCs w:val="0"/>
        </w:rPr>
      </w:pPr>
    </w:p>
    <w:p w14:paraId="0709A4DB" w14:textId="77777777" w:rsidR="00B9140B" w:rsidRPr="00B9140B" w:rsidRDefault="00B9140B" w:rsidP="0083611E">
      <w:pPr>
        <w:jc w:val="both"/>
        <w:rPr>
          <w:rStyle w:val="BookTitle"/>
          <w:b w:val="0"/>
          <w:bCs w:val="0"/>
        </w:rPr>
      </w:pPr>
    </w:p>
    <w:sectPr w:rsidR="00B9140B" w:rsidRPr="00B9140B" w:rsidSect="006E2857">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3FC"/>
    <w:multiLevelType w:val="hybridMultilevel"/>
    <w:tmpl w:val="6956A630"/>
    <w:lvl w:ilvl="0" w:tplc="08C82E94">
      <w:start w:val="1"/>
      <w:numFmt w:val="bullet"/>
      <w:lvlText w:val="•"/>
      <w:lvlJc w:val="left"/>
      <w:pPr>
        <w:ind w:left="720" w:hanging="360"/>
      </w:pPr>
    </w:lvl>
    <w:lvl w:ilvl="1" w:tplc="513E3EBE">
      <w:numFmt w:val="decimal"/>
      <w:lvlText w:val=""/>
      <w:lvlJc w:val="left"/>
      <w:pPr>
        <w:ind w:left="0" w:firstLine="0"/>
      </w:pPr>
    </w:lvl>
    <w:lvl w:ilvl="2" w:tplc="73202574">
      <w:numFmt w:val="decimal"/>
      <w:lvlText w:val=""/>
      <w:lvlJc w:val="left"/>
      <w:pPr>
        <w:ind w:left="0" w:firstLine="0"/>
      </w:pPr>
    </w:lvl>
    <w:lvl w:ilvl="3" w:tplc="3B58F38C">
      <w:numFmt w:val="decimal"/>
      <w:lvlText w:val=""/>
      <w:lvlJc w:val="left"/>
      <w:pPr>
        <w:ind w:left="0" w:firstLine="0"/>
      </w:pPr>
    </w:lvl>
    <w:lvl w:ilvl="4" w:tplc="EA962008">
      <w:numFmt w:val="decimal"/>
      <w:lvlText w:val=""/>
      <w:lvlJc w:val="left"/>
      <w:pPr>
        <w:ind w:left="0" w:firstLine="0"/>
      </w:pPr>
    </w:lvl>
    <w:lvl w:ilvl="5" w:tplc="2D50DD04">
      <w:numFmt w:val="decimal"/>
      <w:lvlText w:val=""/>
      <w:lvlJc w:val="left"/>
      <w:pPr>
        <w:ind w:left="0" w:firstLine="0"/>
      </w:pPr>
    </w:lvl>
    <w:lvl w:ilvl="6" w:tplc="92D2EB28">
      <w:numFmt w:val="decimal"/>
      <w:lvlText w:val=""/>
      <w:lvlJc w:val="left"/>
      <w:pPr>
        <w:ind w:left="0" w:firstLine="0"/>
      </w:pPr>
    </w:lvl>
    <w:lvl w:ilvl="7" w:tplc="24F653A8">
      <w:numFmt w:val="decimal"/>
      <w:lvlText w:val=""/>
      <w:lvlJc w:val="left"/>
      <w:pPr>
        <w:ind w:left="0" w:firstLine="0"/>
      </w:pPr>
    </w:lvl>
    <w:lvl w:ilvl="8" w:tplc="D910C5E4">
      <w:numFmt w:val="decimal"/>
      <w:lvlText w:val=""/>
      <w:lvlJc w:val="left"/>
      <w:pPr>
        <w:ind w:left="0" w:firstLine="0"/>
      </w:pPr>
    </w:lvl>
  </w:abstractNum>
  <w:abstractNum w:abstractNumId="1" w15:restartNumberingAfterBreak="0">
    <w:nsid w:val="63ED3E6E"/>
    <w:multiLevelType w:val="hybridMultilevel"/>
    <w:tmpl w:val="6F8EF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4817192">
    <w:abstractNumId w:val="1"/>
  </w:num>
  <w:num w:numId="2" w16cid:durableId="139219652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40B"/>
    <w:rsid w:val="006E2857"/>
    <w:rsid w:val="0083611E"/>
    <w:rsid w:val="008D3ED1"/>
    <w:rsid w:val="00B9140B"/>
    <w:rsid w:val="00BE45CA"/>
    <w:rsid w:val="00C661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E3A3"/>
  <w15:chartTrackingRefBased/>
  <w15:docId w15:val="{206BDBD1-3549-4A5F-8B21-5A7E97D65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4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4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4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4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4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4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4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4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4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4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40B"/>
    <w:rPr>
      <w:rFonts w:eastAsiaTheme="majorEastAsia" w:cstheme="majorBidi"/>
      <w:color w:val="272727" w:themeColor="text1" w:themeTint="D8"/>
    </w:rPr>
  </w:style>
  <w:style w:type="paragraph" w:styleId="Title">
    <w:name w:val="Title"/>
    <w:basedOn w:val="Normal"/>
    <w:next w:val="Normal"/>
    <w:link w:val="TitleChar"/>
    <w:uiPriority w:val="10"/>
    <w:qFormat/>
    <w:rsid w:val="00B91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40B"/>
    <w:pPr>
      <w:spacing w:before="160"/>
      <w:jc w:val="center"/>
    </w:pPr>
    <w:rPr>
      <w:i/>
      <w:iCs/>
      <w:color w:val="404040" w:themeColor="text1" w:themeTint="BF"/>
    </w:rPr>
  </w:style>
  <w:style w:type="character" w:customStyle="1" w:styleId="QuoteChar">
    <w:name w:val="Quote Char"/>
    <w:basedOn w:val="DefaultParagraphFont"/>
    <w:link w:val="Quote"/>
    <w:uiPriority w:val="29"/>
    <w:rsid w:val="00B9140B"/>
    <w:rPr>
      <w:i/>
      <w:iCs/>
      <w:color w:val="404040" w:themeColor="text1" w:themeTint="BF"/>
    </w:rPr>
  </w:style>
  <w:style w:type="paragraph" w:styleId="ListParagraph">
    <w:name w:val="List Paragraph"/>
    <w:basedOn w:val="Normal"/>
    <w:uiPriority w:val="34"/>
    <w:qFormat/>
    <w:rsid w:val="00B9140B"/>
    <w:pPr>
      <w:ind w:left="720"/>
      <w:contextualSpacing/>
    </w:pPr>
  </w:style>
  <w:style w:type="character" w:styleId="IntenseEmphasis">
    <w:name w:val="Intense Emphasis"/>
    <w:basedOn w:val="DefaultParagraphFont"/>
    <w:uiPriority w:val="21"/>
    <w:qFormat/>
    <w:rsid w:val="00B9140B"/>
    <w:rPr>
      <w:i/>
      <w:iCs/>
      <w:color w:val="2F5496" w:themeColor="accent1" w:themeShade="BF"/>
    </w:rPr>
  </w:style>
  <w:style w:type="paragraph" w:styleId="IntenseQuote">
    <w:name w:val="Intense Quote"/>
    <w:basedOn w:val="Normal"/>
    <w:next w:val="Normal"/>
    <w:link w:val="IntenseQuoteChar"/>
    <w:uiPriority w:val="30"/>
    <w:qFormat/>
    <w:rsid w:val="00B914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40B"/>
    <w:rPr>
      <w:i/>
      <w:iCs/>
      <w:color w:val="2F5496" w:themeColor="accent1" w:themeShade="BF"/>
    </w:rPr>
  </w:style>
  <w:style w:type="character" w:styleId="IntenseReference">
    <w:name w:val="Intense Reference"/>
    <w:basedOn w:val="DefaultParagraphFont"/>
    <w:uiPriority w:val="32"/>
    <w:qFormat/>
    <w:rsid w:val="00B9140B"/>
    <w:rPr>
      <w:b/>
      <w:bCs/>
      <w:smallCaps/>
      <w:color w:val="2F5496" w:themeColor="accent1" w:themeShade="BF"/>
      <w:spacing w:val="5"/>
    </w:rPr>
  </w:style>
  <w:style w:type="character" w:styleId="BookTitle">
    <w:name w:val="Book Title"/>
    <w:basedOn w:val="DefaultParagraphFont"/>
    <w:uiPriority w:val="33"/>
    <w:qFormat/>
    <w:rsid w:val="00B9140B"/>
    <w:rPr>
      <w:b/>
      <w:bCs/>
      <w:i/>
      <w:iCs/>
      <w:spacing w:val="5"/>
    </w:rPr>
  </w:style>
  <w:style w:type="table" w:styleId="TableGrid">
    <w:name w:val="Table Grid"/>
    <w:basedOn w:val="TableNormal"/>
    <w:uiPriority w:val="39"/>
    <w:rsid w:val="00B91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4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4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4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9140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9140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9140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B9140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5">
    <w:name w:val="Grid Table 5 Dark Accent 5"/>
    <w:basedOn w:val="TableNormal"/>
    <w:uiPriority w:val="50"/>
    <w:rsid w:val="00B9140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3">
    <w:name w:val="Grid Table 5 Dark Accent 3"/>
    <w:basedOn w:val="TableNormal"/>
    <w:uiPriority w:val="50"/>
    <w:rsid w:val="00B9140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6Colorful-Accent1">
    <w:name w:val="Grid Table 6 Colorful Accent 1"/>
    <w:basedOn w:val="TableNormal"/>
    <w:uiPriority w:val="51"/>
    <w:rsid w:val="00B9140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
    <w:name w:val="Grid Table 6 Colorful"/>
    <w:basedOn w:val="TableNormal"/>
    <w:uiPriority w:val="51"/>
    <w:rsid w:val="00B9140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El Masri (Student)</dc:creator>
  <cp:keywords/>
  <dc:description/>
  <cp:lastModifiedBy>Aya El Masri (Student)</cp:lastModifiedBy>
  <cp:revision>3</cp:revision>
  <dcterms:created xsi:type="dcterms:W3CDTF">2026-04-05T10:51:00Z</dcterms:created>
  <dcterms:modified xsi:type="dcterms:W3CDTF">2026-04-05T11:00:00Z</dcterms:modified>
</cp:coreProperties>
</file>