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D1C9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8CBC76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7E9824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0936E1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AAE953" w14:textId="77777777" w:rsidR="00E263E2" w:rsidRDefault="00E263E2" w:rsidP="00E263E2">
      <w:pPr>
        <w:spacing w:line="480" w:lineRule="auto"/>
        <w:jc w:val="center"/>
        <w:rPr>
          <w:rFonts w:ascii="Times New Roman" w:hAnsi="Times New Roman" w:cs="Times New Roman"/>
        </w:rPr>
      </w:pPr>
    </w:p>
    <w:p w14:paraId="2FC5F729" w14:textId="68D70586" w:rsidR="00E263E2" w:rsidRDefault="00E263E2" w:rsidP="00E263E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#5</w:t>
      </w:r>
    </w:p>
    <w:p w14:paraId="58A7A9D9" w14:textId="77777777" w:rsidR="00E263E2" w:rsidRDefault="00E263E2" w:rsidP="00E263E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Laurel Jackson-Cook</w:t>
      </w:r>
    </w:p>
    <w:p w14:paraId="332BCE63" w14:textId="77777777" w:rsidR="00E263E2" w:rsidRDefault="00E263E2" w:rsidP="00E263E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Texas at San Antonio</w:t>
      </w:r>
    </w:p>
    <w:p w14:paraId="1DDEE313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42C4DA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81B8FA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52CE5A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C02446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987FFA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EB081E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EF9E46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9E44C0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0EC825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026EA2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4D9350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AA07BA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F490BF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49A093" w14:textId="77777777" w:rsidR="0059751E" w:rsidRDefault="0059751E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727B07" w14:textId="53120DA0" w:rsidR="00305E19" w:rsidRPr="00AE1E3D" w:rsidRDefault="00AE1E3D" w:rsidP="00AE1E3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Assignment #5</w:t>
      </w:r>
    </w:p>
    <w:p w14:paraId="625EA026" w14:textId="3C1B8963" w:rsidR="003C05B2" w:rsidRPr="00825780" w:rsidRDefault="00611A89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780">
        <w:rPr>
          <w:rFonts w:ascii="Times New Roman" w:hAnsi="Times New Roman" w:cs="Times New Roman"/>
          <w:sz w:val="24"/>
          <w:szCs w:val="24"/>
        </w:rPr>
        <w:t xml:space="preserve">This data is looking at participants view on </w:t>
      </w:r>
      <w:r w:rsidR="00197D39">
        <w:rPr>
          <w:rFonts w:ascii="Times New Roman" w:hAnsi="Times New Roman" w:cs="Times New Roman"/>
          <w:sz w:val="24"/>
          <w:szCs w:val="24"/>
        </w:rPr>
        <w:t xml:space="preserve">government spending </w:t>
      </w:r>
      <w:r w:rsidR="00703559">
        <w:rPr>
          <w:rFonts w:ascii="Times New Roman" w:hAnsi="Times New Roman" w:cs="Times New Roman"/>
          <w:sz w:val="24"/>
          <w:szCs w:val="24"/>
        </w:rPr>
        <w:t>regarding</w:t>
      </w:r>
      <w:r w:rsidR="00197D39">
        <w:rPr>
          <w:rFonts w:ascii="Times New Roman" w:hAnsi="Times New Roman" w:cs="Times New Roman"/>
          <w:sz w:val="24"/>
          <w:szCs w:val="24"/>
        </w:rPr>
        <w:t xml:space="preserve"> </w:t>
      </w:r>
      <w:r w:rsidRPr="00825780">
        <w:rPr>
          <w:rFonts w:ascii="Times New Roman" w:hAnsi="Times New Roman" w:cs="Times New Roman"/>
          <w:sz w:val="24"/>
          <w:szCs w:val="24"/>
        </w:rPr>
        <w:t xml:space="preserve">national health and how it varies by race and gender. Table 1 used </w:t>
      </w:r>
      <w:r w:rsidR="001961A8">
        <w:rPr>
          <w:rFonts w:ascii="Times New Roman" w:hAnsi="Times New Roman" w:cs="Times New Roman"/>
          <w:sz w:val="24"/>
          <w:szCs w:val="24"/>
        </w:rPr>
        <w:t xml:space="preserve">national </w:t>
      </w:r>
      <w:r w:rsidRPr="00825780">
        <w:rPr>
          <w:rFonts w:ascii="Times New Roman" w:hAnsi="Times New Roman" w:cs="Times New Roman"/>
          <w:sz w:val="24"/>
          <w:szCs w:val="24"/>
        </w:rPr>
        <w:t xml:space="preserve">health data from the General Health Survey, 2016.  The standard deviation is close enough to 1 meaning that </w:t>
      </w:r>
      <w:r w:rsidR="001961A8">
        <w:rPr>
          <w:rFonts w:ascii="Times New Roman" w:hAnsi="Times New Roman" w:cs="Times New Roman"/>
          <w:sz w:val="24"/>
          <w:szCs w:val="24"/>
        </w:rPr>
        <w:t xml:space="preserve">the </w:t>
      </w:r>
      <w:r w:rsidRPr="00825780">
        <w:rPr>
          <w:rFonts w:ascii="Times New Roman" w:hAnsi="Times New Roman" w:cs="Times New Roman"/>
          <w:sz w:val="24"/>
          <w:szCs w:val="24"/>
        </w:rPr>
        <w:t xml:space="preserve">data shows </w:t>
      </w:r>
      <w:r w:rsidR="00703559">
        <w:rPr>
          <w:rFonts w:ascii="Times New Roman" w:hAnsi="Times New Roman" w:cs="Times New Roman"/>
          <w:sz w:val="24"/>
          <w:szCs w:val="24"/>
        </w:rPr>
        <w:t xml:space="preserve">a </w:t>
      </w:r>
      <w:r w:rsidRPr="00825780">
        <w:rPr>
          <w:rFonts w:ascii="Times New Roman" w:hAnsi="Times New Roman" w:cs="Times New Roman"/>
          <w:sz w:val="24"/>
          <w:szCs w:val="24"/>
        </w:rPr>
        <w:t>normal distribution.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418"/>
        <w:gridCol w:w="1575"/>
        <w:gridCol w:w="2154"/>
        <w:gridCol w:w="1287"/>
        <w:gridCol w:w="1463"/>
        <w:gridCol w:w="1463"/>
      </w:tblGrid>
      <w:tr w:rsidR="00611A89" w:rsidRPr="00611A89" w14:paraId="4845CCB8" w14:textId="77777777" w:rsidTr="00825780">
        <w:trPr>
          <w:trHeight w:val="300"/>
        </w:trPr>
        <w:tc>
          <w:tcPr>
            <w:tcW w:w="6434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B5778" w14:textId="400D8536" w:rsidR="00611A89" w:rsidRPr="00611A89" w:rsidRDefault="00611A8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</w:t>
            </w:r>
            <w:r w:rsidR="00C947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11A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4F22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11A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 Descriptive variables of Health</w:t>
            </w:r>
          </w:p>
        </w:tc>
        <w:tc>
          <w:tcPr>
            <w:tcW w:w="14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79705" w14:textId="77777777" w:rsidR="00611A89" w:rsidRPr="00611A89" w:rsidRDefault="00611A8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8165" w14:textId="77777777" w:rsidR="00611A89" w:rsidRPr="00611A89" w:rsidRDefault="00611A8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611A89" w:rsidRPr="00611A89" w14:paraId="419FCBEA" w14:textId="77777777" w:rsidTr="00825780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B7E32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50559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B2895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0C2B6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A66C8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5D602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</w:t>
            </w:r>
          </w:p>
        </w:tc>
      </w:tr>
      <w:tr w:rsidR="00611A89" w:rsidRPr="00611A89" w14:paraId="7A812440" w14:textId="77777777" w:rsidTr="00825780">
        <w:trPr>
          <w:trHeight w:val="288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5EAAE6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0.5559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CEF9B2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4DE7B8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0.6861249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BF77AD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0 - 2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5F0F2D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D5F768" w14:textId="77777777" w:rsidR="00611A89" w:rsidRPr="00611A89" w:rsidRDefault="00611A8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11A89" w:rsidRPr="00611A89" w14:paraId="622CFB08" w14:textId="77777777" w:rsidTr="00825780">
        <w:trPr>
          <w:trHeight w:val="288"/>
        </w:trPr>
        <w:tc>
          <w:tcPr>
            <w:tcW w:w="6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926D" w14:textId="77777777" w:rsidR="00611A89" w:rsidRPr="00611A89" w:rsidRDefault="00611A8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Note: Data from General Social Survey 2016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3E15" w14:textId="77777777" w:rsidR="00611A89" w:rsidRPr="00611A89" w:rsidRDefault="00611A8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8758" w14:textId="77777777" w:rsidR="00611A89" w:rsidRPr="00611A89" w:rsidRDefault="00611A8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42E0D9" w14:textId="54F4F5FA" w:rsidR="00611A89" w:rsidRPr="00825780" w:rsidRDefault="00825780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780">
        <w:rPr>
          <w:rFonts w:ascii="Times New Roman" w:hAnsi="Times New Roman" w:cs="Times New Roman"/>
          <w:sz w:val="24"/>
          <w:szCs w:val="24"/>
        </w:rPr>
        <w:t xml:space="preserve">This data </w:t>
      </w:r>
      <w:r w:rsidR="00703559">
        <w:rPr>
          <w:rFonts w:ascii="Times New Roman" w:hAnsi="Times New Roman" w:cs="Times New Roman"/>
          <w:sz w:val="24"/>
          <w:szCs w:val="24"/>
        </w:rPr>
        <w:t xml:space="preserve">below </w:t>
      </w:r>
      <w:r w:rsidRPr="00825780">
        <w:rPr>
          <w:rFonts w:ascii="Times New Roman" w:hAnsi="Times New Roman" w:cs="Times New Roman"/>
          <w:sz w:val="24"/>
          <w:szCs w:val="24"/>
        </w:rPr>
        <w:t xml:space="preserve">shows the </w:t>
      </w:r>
      <w:r w:rsidR="00703559">
        <w:rPr>
          <w:rFonts w:ascii="Times New Roman" w:hAnsi="Times New Roman" w:cs="Times New Roman"/>
          <w:sz w:val="24"/>
          <w:szCs w:val="24"/>
        </w:rPr>
        <w:t xml:space="preserve">participant </w:t>
      </w:r>
      <w:r w:rsidRPr="00825780">
        <w:rPr>
          <w:rFonts w:ascii="Times New Roman" w:hAnsi="Times New Roman" w:cs="Times New Roman"/>
          <w:sz w:val="24"/>
          <w:szCs w:val="24"/>
        </w:rPr>
        <w:t xml:space="preserve">views on national health based on gender. Table 2 divides the </w:t>
      </w:r>
      <w:r w:rsidR="00703559">
        <w:rPr>
          <w:rFonts w:ascii="Times New Roman" w:hAnsi="Times New Roman" w:cs="Times New Roman"/>
          <w:sz w:val="24"/>
          <w:szCs w:val="24"/>
        </w:rPr>
        <w:t xml:space="preserve">participant </w:t>
      </w:r>
      <w:r w:rsidRPr="00825780">
        <w:rPr>
          <w:rFonts w:ascii="Times New Roman" w:hAnsi="Times New Roman" w:cs="Times New Roman"/>
          <w:sz w:val="24"/>
          <w:szCs w:val="24"/>
        </w:rPr>
        <w:t xml:space="preserve">views into three categories, too little, too much, and about right. </w:t>
      </w:r>
      <w:r w:rsidR="00197D39">
        <w:rPr>
          <w:rFonts w:ascii="Times New Roman" w:hAnsi="Times New Roman" w:cs="Times New Roman"/>
          <w:sz w:val="24"/>
          <w:szCs w:val="24"/>
        </w:rPr>
        <w:t xml:space="preserve">303 males reported they </w:t>
      </w:r>
      <w:r w:rsidR="00703559">
        <w:rPr>
          <w:rFonts w:ascii="Times New Roman" w:hAnsi="Times New Roman" w:cs="Times New Roman"/>
          <w:sz w:val="24"/>
          <w:szCs w:val="24"/>
        </w:rPr>
        <w:t>thought</w:t>
      </w:r>
      <w:r w:rsidR="00197D39">
        <w:rPr>
          <w:rFonts w:ascii="Times New Roman" w:hAnsi="Times New Roman" w:cs="Times New Roman"/>
          <w:sz w:val="24"/>
          <w:szCs w:val="24"/>
        </w:rPr>
        <w:t xml:space="preserve"> government spending </w:t>
      </w:r>
      <w:r w:rsidR="00703559">
        <w:rPr>
          <w:rFonts w:ascii="Times New Roman" w:hAnsi="Times New Roman" w:cs="Times New Roman"/>
          <w:sz w:val="24"/>
          <w:szCs w:val="24"/>
        </w:rPr>
        <w:t xml:space="preserve">was </w:t>
      </w:r>
      <w:r w:rsidR="00197D39">
        <w:rPr>
          <w:rFonts w:ascii="Times New Roman" w:hAnsi="Times New Roman" w:cs="Times New Roman"/>
          <w:sz w:val="24"/>
          <w:szCs w:val="24"/>
        </w:rPr>
        <w:t xml:space="preserve">too little on national health whereas 299 females concurred with male views on government spending. 123 males reported they </w:t>
      </w:r>
      <w:r w:rsidR="00703559">
        <w:rPr>
          <w:rFonts w:ascii="Times New Roman" w:hAnsi="Times New Roman" w:cs="Times New Roman"/>
          <w:sz w:val="24"/>
          <w:szCs w:val="24"/>
        </w:rPr>
        <w:t>thought</w:t>
      </w:r>
      <w:r w:rsidR="00197D39">
        <w:rPr>
          <w:rFonts w:ascii="Times New Roman" w:hAnsi="Times New Roman" w:cs="Times New Roman"/>
          <w:sz w:val="24"/>
          <w:szCs w:val="24"/>
        </w:rPr>
        <w:t xml:space="preserve"> government spending </w:t>
      </w:r>
      <w:r w:rsidR="00C710D8">
        <w:rPr>
          <w:rFonts w:ascii="Times New Roman" w:hAnsi="Times New Roman" w:cs="Times New Roman"/>
          <w:sz w:val="24"/>
          <w:szCs w:val="24"/>
        </w:rPr>
        <w:t xml:space="preserve">was </w:t>
      </w:r>
      <w:r w:rsidR="00197D39">
        <w:rPr>
          <w:rFonts w:ascii="Times New Roman" w:hAnsi="Times New Roman" w:cs="Times New Roman"/>
          <w:sz w:val="24"/>
          <w:szCs w:val="24"/>
        </w:rPr>
        <w:t xml:space="preserve">too much on national health whereas 237 females concurred with male view on government spending. Lastly, 50 males reported they </w:t>
      </w:r>
      <w:r w:rsidR="00C710D8">
        <w:rPr>
          <w:rFonts w:ascii="Times New Roman" w:hAnsi="Times New Roman" w:cs="Times New Roman"/>
          <w:sz w:val="24"/>
          <w:szCs w:val="24"/>
        </w:rPr>
        <w:t xml:space="preserve">thought </w:t>
      </w:r>
      <w:r w:rsidR="00197D39">
        <w:rPr>
          <w:rFonts w:ascii="Times New Roman" w:hAnsi="Times New Roman" w:cs="Times New Roman"/>
          <w:sz w:val="24"/>
          <w:szCs w:val="24"/>
        </w:rPr>
        <w:t xml:space="preserve">government spending </w:t>
      </w:r>
      <w:r w:rsidR="00C710D8">
        <w:rPr>
          <w:rFonts w:ascii="Times New Roman" w:hAnsi="Times New Roman" w:cs="Times New Roman"/>
          <w:sz w:val="24"/>
          <w:szCs w:val="24"/>
        </w:rPr>
        <w:t xml:space="preserve">was </w:t>
      </w:r>
      <w:r w:rsidR="00197D39">
        <w:rPr>
          <w:rFonts w:ascii="Times New Roman" w:hAnsi="Times New Roman" w:cs="Times New Roman"/>
          <w:sz w:val="24"/>
          <w:szCs w:val="24"/>
        </w:rPr>
        <w:t xml:space="preserve">the correct amount on national health whereas 70 females concurred with make views on national government spending.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840"/>
        <w:gridCol w:w="2261"/>
        <w:gridCol w:w="2333"/>
        <w:gridCol w:w="89"/>
        <w:gridCol w:w="1374"/>
        <w:gridCol w:w="1463"/>
      </w:tblGrid>
      <w:tr w:rsidR="00643A4F" w:rsidRPr="00643A4F" w14:paraId="7CB3F11F" w14:textId="77777777" w:rsidTr="00197D39">
        <w:trPr>
          <w:trHeight w:val="300"/>
        </w:trPr>
        <w:tc>
          <w:tcPr>
            <w:tcW w:w="9360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CB68C" w14:textId="4B3EB75F" w:rsidR="00643A4F" w:rsidRPr="00643A4F" w:rsidRDefault="00643A4F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</w:t>
            </w:r>
            <w:r w:rsidR="00C947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43A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4F22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43A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 Views on National Health and Gender</w:t>
            </w:r>
          </w:p>
        </w:tc>
      </w:tr>
      <w:tr w:rsidR="00643A4F" w:rsidRPr="00643A4F" w14:paraId="71C1EBE2" w14:textId="77777777" w:rsidTr="00197D39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316B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292CA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 Little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61CB6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 Much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836FA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 Right</w:t>
            </w:r>
          </w:p>
        </w:tc>
      </w:tr>
      <w:tr w:rsidR="00643A4F" w:rsidRPr="00643A4F" w14:paraId="458CA820" w14:textId="77777777" w:rsidTr="00197D39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33FDA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566B0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13545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56EEA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643A4F" w:rsidRPr="00643A4F" w14:paraId="049D90C0" w14:textId="77777777" w:rsidTr="00197D39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AB868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1387C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0CA90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79DCD" w14:textId="77777777" w:rsidR="00643A4F" w:rsidRPr="00643A4F" w:rsidRDefault="00643A4F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197D39" w:rsidRPr="00611A89" w14:paraId="6FB086C3" w14:textId="77777777" w:rsidTr="006334A6">
        <w:trPr>
          <w:trHeight w:val="288"/>
        </w:trPr>
        <w:tc>
          <w:tcPr>
            <w:tcW w:w="6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54D8" w14:textId="77777777" w:rsidR="00197D39" w:rsidRPr="00611A89" w:rsidRDefault="00197D3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Note: Data from General Social Survey 2016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A887" w14:textId="77777777" w:rsidR="00197D39" w:rsidRPr="00611A89" w:rsidRDefault="00197D3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1683" w14:textId="77777777" w:rsidR="00197D39" w:rsidRPr="00611A89" w:rsidRDefault="00197D39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9EB55E" w14:textId="21C25A35" w:rsidR="00834F72" w:rsidRDefault="00834F72" w:rsidP="004F22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0B58E7" w14:textId="0F59DC09" w:rsidR="001B2967" w:rsidRDefault="00197D39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in Table 3 </w:t>
      </w:r>
      <w:r w:rsidR="001961A8">
        <w:rPr>
          <w:rFonts w:ascii="Times New Roman" w:hAnsi="Times New Roman" w:cs="Times New Roman"/>
          <w:sz w:val="24"/>
          <w:szCs w:val="24"/>
        </w:rPr>
        <w:t xml:space="preserve">breaks </w:t>
      </w:r>
      <w:r w:rsidR="00D33F88">
        <w:rPr>
          <w:rFonts w:ascii="Times New Roman" w:hAnsi="Times New Roman" w:cs="Times New Roman"/>
          <w:sz w:val="24"/>
          <w:szCs w:val="24"/>
        </w:rPr>
        <w:t xml:space="preserve">down </w:t>
      </w:r>
      <w:r w:rsidR="001961A8">
        <w:rPr>
          <w:rFonts w:ascii="Times New Roman" w:hAnsi="Times New Roman" w:cs="Times New Roman"/>
          <w:sz w:val="24"/>
          <w:szCs w:val="24"/>
        </w:rPr>
        <w:t xml:space="preserve">government spending </w:t>
      </w:r>
      <w:r w:rsidR="00D33F88">
        <w:rPr>
          <w:rFonts w:ascii="Times New Roman" w:hAnsi="Times New Roman" w:cs="Times New Roman"/>
          <w:sz w:val="24"/>
          <w:szCs w:val="24"/>
        </w:rPr>
        <w:t xml:space="preserve">on national health </w:t>
      </w:r>
      <w:r w:rsidR="001961A8">
        <w:rPr>
          <w:rFonts w:ascii="Times New Roman" w:hAnsi="Times New Roman" w:cs="Times New Roman"/>
          <w:sz w:val="24"/>
          <w:szCs w:val="24"/>
        </w:rPr>
        <w:t xml:space="preserve">based on race. </w:t>
      </w:r>
      <w:r w:rsidR="001272E0">
        <w:rPr>
          <w:rFonts w:ascii="Times New Roman" w:hAnsi="Times New Roman" w:cs="Times New Roman"/>
          <w:sz w:val="24"/>
          <w:szCs w:val="24"/>
        </w:rPr>
        <w:t xml:space="preserve">391 Whites reported they </w:t>
      </w:r>
      <w:r w:rsidR="00D33F88">
        <w:rPr>
          <w:rFonts w:ascii="Times New Roman" w:hAnsi="Times New Roman" w:cs="Times New Roman"/>
          <w:sz w:val="24"/>
          <w:szCs w:val="24"/>
        </w:rPr>
        <w:t>thought</w:t>
      </w:r>
      <w:r w:rsidR="001272E0">
        <w:rPr>
          <w:rFonts w:ascii="Times New Roman" w:hAnsi="Times New Roman" w:cs="Times New Roman"/>
          <w:sz w:val="24"/>
          <w:szCs w:val="24"/>
        </w:rPr>
        <w:t xml:space="preserve"> government spending on national health was too little whereas 239 Whites believe that government spend</w:t>
      </w:r>
      <w:r w:rsidR="00D33F88">
        <w:rPr>
          <w:rFonts w:ascii="Times New Roman" w:hAnsi="Times New Roman" w:cs="Times New Roman"/>
          <w:sz w:val="24"/>
          <w:szCs w:val="24"/>
        </w:rPr>
        <w:t>ing was</w:t>
      </w:r>
      <w:r w:rsidR="001272E0">
        <w:rPr>
          <w:rFonts w:ascii="Times New Roman" w:hAnsi="Times New Roman" w:cs="Times New Roman"/>
          <w:sz w:val="24"/>
          <w:szCs w:val="24"/>
        </w:rPr>
        <w:t xml:space="preserve"> too much on national </w:t>
      </w:r>
      <w:r w:rsidR="00D33F88">
        <w:rPr>
          <w:rFonts w:ascii="Times New Roman" w:hAnsi="Times New Roman" w:cs="Times New Roman"/>
          <w:sz w:val="24"/>
          <w:szCs w:val="24"/>
        </w:rPr>
        <w:t xml:space="preserve">health </w:t>
      </w:r>
      <w:r w:rsidR="001272E0">
        <w:rPr>
          <w:rFonts w:ascii="Times New Roman" w:hAnsi="Times New Roman" w:cs="Times New Roman"/>
          <w:sz w:val="24"/>
          <w:szCs w:val="24"/>
        </w:rPr>
        <w:t xml:space="preserve">and 77 Whites </w:t>
      </w:r>
      <w:r w:rsidR="00D33F88">
        <w:rPr>
          <w:rFonts w:ascii="Times New Roman" w:hAnsi="Times New Roman" w:cs="Times New Roman"/>
          <w:sz w:val="24"/>
          <w:szCs w:val="24"/>
        </w:rPr>
        <w:t>thought the government spends</w:t>
      </w:r>
      <w:r w:rsidR="001272E0">
        <w:rPr>
          <w:rFonts w:ascii="Times New Roman" w:hAnsi="Times New Roman" w:cs="Times New Roman"/>
          <w:sz w:val="24"/>
          <w:szCs w:val="24"/>
        </w:rPr>
        <w:t xml:space="preserve"> the right amount on national health. 125 Blacks reported that they </w:t>
      </w:r>
      <w:r w:rsidR="00D33F88">
        <w:rPr>
          <w:rFonts w:ascii="Times New Roman" w:hAnsi="Times New Roman" w:cs="Times New Roman"/>
          <w:sz w:val="24"/>
          <w:szCs w:val="24"/>
        </w:rPr>
        <w:t>thought the</w:t>
      </w:r>
      <w:r w:rsidR="001272E0">
        <w:rPr>
          <w:rFonts w:ascii="Times New Roman" w:hAnsi="Times New Roman" w:cs="Times New Roman"/>
          <w:sz w:val="24"/>
          <w:szCs w:val="24"/>
        </w:rPr>
        <w:t xml:space="preserve"> government spending on national health was too little whereas 75 Blacks </w:t>
      </w:r>
      <w:r w:rsidR="00D33F88">
        <w:rPr>
          <w:rFonts w:ascii="Times New Roman" w:hAnsi="Times New Roman" w:cs="Times New Roman"/>
          <w:sz w:val="24"/>
          <w:szCs w:val="24"/>
        </w:rPr>
        <w:t>believe</w:t>
      </w:r>
      <w:r w:rsidR="001272E0">
        <w:rPr>
          <w:rFonts w:ascii="Times New Roman" w:hAnsi="Times New Roman" w:cs="Times New Roman"/>
          <w:sz w:val="24"/>
          <w:szCs w:val="24"/>
        </w:rPr>
        <w:t xml:space="preserve"> the government spends too much on national health and 23 Blacks </w:t>
      </w:r>
      <w:r w:rsidR="00D33F88">
        <w:rPr>
          <w:rFonts w:ascii="Times New Roman" w:hAnsi="Times New Roman" w:cs="Times New Roman"/>
          <w:sz w:val="24"/>
          <w:szCs w:val="24"/>
        </w:rPr>
        <w:t xml:space="preserve">thought </w:t>
      </w:r>
      <w:r w:rsidR="001272E0">
        <w:rPr>
          <w:rFonts w:ascii="Times New Roman" w:hAnsi="Times New Roman" w:cs="Times New Roman"/>
          <w:sz w:val="24"/>
          <w:szCs w:val="24"/>
        </w:rPr>
        <w:t xml:space="preserve">the government spends the right amount on national health. 125 </w:t>
      </w:r>
      <w:r w:rsidR="00D33F88">
        <w:rPr>
          <w:rFonts w:ascii="Times New Roman" w:hAnsi="Times New Roman" w:cs="Times New Roman"/>
          <w:sz w:val="24"/>
          <w:szCs w:val="24"/>
        </w:rPr>
        <w:t>O</w:t>
      </w:r>
      <w:r w:rsidR="001272E0">
        <w:rPr>
          <w:rFonts w:ascii="Times New Roman" w:hAnsi="Times New Roman" w:cs="Times New Roman"/>
          <w:sz w:val="24"/>
          <w:szCs w:val="24"/>
        </w:rPr>
        <w:t xml:space="preserve">ther races reported </w:t>
      </w:r>
      <w:r w:rsidR="00477D9B">
        <w:rPr>
          <w:rFonts w:ascii="Times New Roman" w:hAnsi="Times New Roman" w:cs="Times New Roman"/>
          <w:sz w:val="24"/>
          <w:szCs w:val="24"/>
        </w:rPr>
        <w:t xml:space="preserve">they </w:t>
      </w:r>
      <w:r w:rsidR="00D33F88">
        <w:rPr>
          <w:rFonts w:ascii="Times New Roman" w:hAnsi="Times New Roman" w:cs="Times New Roman"/>
          <w:sz w:val="24"/>
          <w:szCs w:val="24"/>
        </w:rPr>
        <w:t>thought</w:t>
      </w:r>
      <w:r w:rsidR="00477D9B">
        <w:rPr>
          <w:rFonts w:ascii="Times New Roman" w:hAnsi="Times New Roman" w:cs="Times New Roman"/>
          <w:sz w:val="24"/>
          <w:szCs w:val="24"/>
        </w:rPr>
        <w:t xml:space="preserve"> the government spends too little on national health whereas 46 </w:t>
      </w:r>
      <w:r w:rsidR="00D33F88">
        <w:rPr>
          <w:rFonts w:ascii="Times New Roman" w:hAnsi="Times New Roman" w:cs="Times New Roman"/>
          <w:sz w:val="24"/>
          <w:szCs w:val="24"/>
        </w:rPr>
        <w:t>O</w:t>
      </w:r>
      <w:r w:rsidR="00477D9B">
        <w:rPr>
          <w:rFonts w:ascii="Times New Roman" w:hAnsi="Times New Roman" w:cs="Times New Roman"/>
          <w:sz w:val="24"/>
          <w:szCs w:val="24"/>
        </w:rPr>
        <w:t xml:space="preserve">ther races reported they </w:t>
      </w:r>
      <w:r w:rsidR="00D33F88">
        <w:rPr>
          <w:rFonts w:ascii="Times New Roman" w:hAnsi="Times New Roman" w:cs="Times New Roman"/>
          <w:sz w:val="24"/>
          <w:szCs w:val="24"/>
        </w:rPr>
        <w:t xml:space="preserve">thought </w:t>
      </w:r>
      <w:r w:rsidR="00477D9B">
        <w:rPr>
          <w:rFonts w:ascii="Times New Roman" w:hAnsi="Times New Roman" w:cs="Times New Roman"/>
          <w:sz w:val="24"/>
          <w:szCs w:val="24"/>
        </w:rPr>
        <w:t xml:space="preserve">the government spends too much on national health and 20 </w:t>
      </w:r>
      <w:r w:rsidR="00D33F88">
        <w:rPr>
          <w:rFonts w:ascii="Times New Roman" w:hAnsi="Times New Roman" w:cs="Times New Roman"/>
          <w:sz w:val="24"/>
          <w:szCs w:val="24"/>
        </w:rPr>
        <w:t>O</w:t>
      </w:r>
      <w:r w:rsidR="00477D9B">
        <w:rPr>
          <w:rFonts w:ascii="Times New Roman" w:hAnsi="Times New Roman" w:cs="Times New Roman"/>
          <w:sz w:val="24"/>
          <w:szCs w:val="24"/>
        </w:rPr>
        <w:t xml:space="preserve">ther races believe that the government spends the right amount of money on national health. </w:t>
      </w:r>
      <w:r w:rsidR="001272E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457"/>
        <w:gridCol w:w="2075"/>
        <w:gridCol w:w="2223"/>
        <w:gridCol w:w="2605"/>
      </w:tblGrid>
      <w:tr w:rsidR="001B2967" w:rsidRPr="001B2967" w14:paraId="0E0E4C0C" w14:textId="77777777" w:rsidTr="00061DD1">
        <w:trPr>
          <w:trHeight w:val="300"/>
        </w:trPr>
        <w:tc>
          <w:tcPr>
            <w:tcW w:w="474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4A86E" w14:textId="61BC5051" w:rsidR="001B2967" w:rsidRPr="001B2967" w:rsidRDefault="001B2967" w:rsidP="004F22E3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</w:t>
            </w:r>
            <w:r w:rsidR="00C94758" w:rsidRPr="00C947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B29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4F22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B29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 Views on National Health and Race</w:t>
            </w:r>
          </w:p>
        </w:tc>
      </w:tr>
      <w:tr w:rsidR="001B2967" w:rsidRPr="001B2967" w14:paraId="353566F7" w14:textId="77777777" w:rsidTr="00061DD1">
        <w:trPr>
          <w:trHeight w:val="30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11CB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F83BE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 Little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DF88D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 Much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4FB9D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 Right</w:t>
            </w:r>
          </w:p>
        </w:tc>
      </w:tr>
      <w:tr w:rsidR="001B2967" w:rsidRPr="001B2967" w14:paraId="35BFF477" w14:textId="77777777" w:rsidTr="00061DD1">
        <w:trPr>
          <w:trHeight w:val="288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BDCA8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D0B73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CFC44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68D19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1B2967" w:rsidRPr="001B2967" w14:paraId="78ABF83A" w14:textId="77777777" w:rsidTr="00061DD1">
        <w:trPr>
          <w:trHeight w:val="288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0CA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4AC3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22AF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798D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1B2967" w:rsidRPr="001B2967" w14:paraId="58D22AB6" w14:textId="77777777" w:rsidTr="00061DD1">
        <w:trPr>
          <w:trHeight w:val="288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EB962" w14:textId="1DF2FD8E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 Race</w:t>
            </w:r>
            <w:r w:rsidR="001272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AEF97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671F7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EB8BF" w14:textId="77777777" w:rsidR="001B2967" w:rsidRPr="001B2967" w:rsidRDefault="001B2967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</w:tbl>
    <w:p w14:paraId="1042B388" w14:textId="195DBDEF" w:rsidR="001B2967" w:rsidRDefault="001B2967" w:rsidP="004F22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E5E1AF" w14:textId="21A8787F" w:rsidR="00623383" w:rsidRDefault="001247EB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47EB">
        <w:rPr>
          <w:rFonts w:ascii="Times New Roman" w:hAnsi="Times New Roman" w:cs="Times New Roman"/>
          <w:sz w:val="24"/>
          <w:szCs w:val="24"/>
        </w:rPr>
        <w:t xml:space="preserve">Based on my data analysis, the </w:t>
      </w:r>
      <w:r w:rsidRPr="00505D7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p-value = 5.588e-06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Since it is less than 0.5 the data is statistically significant based on gender. </w:t>
      </w:r>
      <w:r w:rsidR="00623383">
        <w:rPr>
          <w:rFonts w:ascii="Times New Roman" w:hAnsi="Times New Roman" w:cs="Times New Roman"/>
          <w:sz w:val="24"/>
          <w:szCs w:val="24"/>
        </w:rPr>
        <w:t>63.7% of males thought the government spends too little on national health. 25.8% of males thought the government spends too much on national health. 10.5% of males thought the government spen</w:t>
      </w:r>
      <w:r w:rsidR="00997578">
        <w:rPr>
          <w:rFonts w:ascii="Times New Roman" w:hAnsi="Times New Roman" w:cs="Times New Roman"/>
          <w:sz w:val="24"/>
          <w:szCs w:val="24"/>
        </w:rPr>
        <w:t>ds</w:t>
      </w:r>
      <w:r w:rsidR="00623383">
        <w:rPr>
          <w:rFonts w:ascii="Times New Roman" w:hAnsi="Times New Roman" w:cs="Times New Roman"/>
          <w:sz w:val="24"/>
          <w:szCs w:val="24"/>
        </w:rPr>
        <w:t xml:space="preserve"> the right amount on national health. 49.3% of females thought the government spen</w:t>
      </w:r>
      <w:r w:rsidR="00997578">
        <w:rPr>
          <w:rFonts w:ascii="Times New Roman" w:hAnsi="Times New Roman" w:cs="Times New Roman"/>
          <w:sz w:val="24"/>
          <w:szCs w:val="24"/>
        </w:rPr>
        <w:t>ds</w:t>
      </w:r>
      <w:r w:rsidR="00623383">
        <w:rPr>
          <w:rFonts w:ascii="Times New Roman" w:hAnsi="Times New Roman" w:cs="Times New Roman"/>
          <w:sz w:val="24"/>
          <w:szCs w:val="24"/>
        </w:rPr>
        <w:t xml:space="preserve"> too little on national health. 39.1% of females thought that the government spen</w:t>
      </w:r>
      <w:r w:rsidR="00997578">
        <w:rPr>
          <w:rFonts w:ascii="Times New Roman" w:hAnsi="Times New Roman" w:cs="Times New Roman"/>
          <w:sz w:val="24"/>
          <w:szCs w:val="24"/>
        </w:rPr>
        <w:t>ds</w:t>
      </w:r>
      <w:r w:rsidR="00623383">
        <w:rPr>
          <w:rFonts w:ascii="Times New Roman" w:hAnsi="Times New Roman" w:cs="Times New Roman"/>
          <w:sz w:val="24"/>
          <w:szCs w:val="24"/>
        </w:rPr>
        <w:t xml:space="preserve"> too</w:t>
      </w:r>
      <w:r w:rsidR="00623383" w:rsidRPr="00623383">
        <w:rPr>
          <w:rFonts w:ascii="Times New Roman" w:hAnsi="Times New Roman" w:cs="Times New Roman"/>
          <w:sz w:val="24"/>
          <w:szCs w:val="24"/>
        </w:rPr>
        <w:t xml:space="preserve"> </w:t>
      </w:r>
      <w:r w:rsidR="00623383">
        <w:rPr>
          <w:rFonts w:ascii="Times New Roman" w:hAnsi="Times New Roman" w:cs="Times New Roman"/>
          <w:sz w:val="24"/>
          <w:szCs w:val="24"/>
        </w:rPr>
        <w:t>much on national health. 11.6% of females thought the government spen</w:t>
      </w:r>
      <w:r w:rsidR="00997578">
        <w:rPr>
          <w:rFonts w:ascii="Times New Roman" w:hAnsi="Times New Roman" w:cs="Times New Roman"/>
          <w:sz w:val="24"/>
          <w:szCs w:val="24"/>
        </w:rPr>
        <w:t>ds</w:t>
      </w:r>
      <w:r w:rsidR="00623383">
        <w:rPr>
          <w:rFonts w:ascii="Times New Roman" w:hAnsi="Times New Roman" w:cs="Times New Roman"/>
          <w:sz w:val="24"/>
          <w:szCs w:val="24"/>
        </w:rPr>
        <w:t xml:space="preserve"> the right amount on national health. </w:t>
      </w:r>
    </w:p>
    <w:p w14:paraId="195CCEA7" w14:textId="2EDB179F" w:rsidR="009373C4" w:rsidRDefault="009373C4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50.3% of participants that thought the government spends too little on national health are males. 34.2% of participants that thought the government spends too </w:t>
      </w:r>
      <w:r w:rsidR="00F908EC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on national health are males. 41.7% of participants that thought the government spends </w:t>
      </w:r>
      <w:r w:rsidR="00F908EC">
        <w:rPr>
          <w:rFonts w:ascii="Times New Roman" w:hAnsi="Times New Roman" w:cs="Times New Roman"/>
          <w:sz w:val="24"/>
          <w:szCs w:val="24"/>
        </w:rPr>
        <w:t>the right amount</w:t>
      </w:r>
      <w:r>
        <w:rPr>
          <w:rFonts w:ascii="Times New Roman" w:hAnsi="Times New Roman" w:cs="Times New Roman"/>
          <w:sz w:val="24"/>
          <w:szCs w:val="24"/>
        </w:rPr>
        <w:t xml:space="preserve"> on national health are males. 49.7% of participants that thought the government spends too little on national health are females. 65.8% of participants that thought the government spends too </w:t>
      </w:r>
      <w:r w:rsidR="00F908EC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on national health are females. </w:t>
      </w:r>
      <w:r w:rsidR="00203A5D">
        <w:rPr>
          <w:rFonts w:ascii="Times New Roman" w:hAnsi="Times New Roman" w:cs="Times New Roman"/>
          <w:sz w:val="24"/>
          <w:szCs w:val="24"/>
        </w:rPr>
        <w:t>58.3</w:t>
      </w:r>
      <w:r>
        <w:rPr>
          <w:rFonts w:ascii="Times New Roman" w:hAnsi="Times New Roman" w:cs="Times New Roman"/>
          <w:sz w:val="24"/>
          <w:szCs w:val="24"/>
        </w:rPr>
        <w:t xml:space="preserve">% of participants that thought the government spends </w:t>
      </w:r>
      <w:r w:rsidR="00F908EC">
        <w:rPr>
          <w:rFonts w:ascii="Times New Roman" w:hAnsi="Times New Roman" w:cs="Times New Roman"/>
          <w:sz w:val="24"/>
          <w:szCs w:val="24"/>
        </w:rPr>
        <w:t>the right amount</w:t>
      </w:r>
      <w:r>
        <w:rPr>
          <w:rFonts w:ascii="Times New Roman" w:hAnsi="Times New Roman" w:cs="Times New Roman"/>
          <w:sz w:val="24"/>
          <w:szCs w:val="24"/>
        </w:rPr>
        <w:t xml:space="preserve"> on national health are females. </w:t>
      </w:r>
    </w:p>
    <w:p w14:paraId="1BC897AC" w14:textId="37A36A39" w:rsidR="00611AB0" w:rsidRDefault="00611AB0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28.2% of the sample are male who thought the government spends too little on national health. 11.4% of the sample are male who thought the government spends too </w:t>
      </w:r>
      <w:r w:rsidR="00F908EC">
        <w:rPr>
          <w:rFonts w:ascii="Times New Roman" w:hAnsi="Times New Roman" w:cs="Times New Roman"/>
          <w:sz w:val="24"/>
          <w:szCs w:val="24"/>
        </w:rPr>
        <w:t xml:space="preserve">much </w:t>
      </w:r>
      <w:r>
        <w:rPr>
          <w:rFonts w:ascii="Times New Roman" w:hAnsi="Times New Roman" w:cs="Times New Roman"/>
          <w:sz w:val="24"/>
          <w:szCs w:val="24"/>
        </w:rPr>
        <w:t xml:space="preserve">on national health. 4.6% of the sample are male who thought the government spends </w:t>
      </w:r>
      <w:r w:rsidR="00F908EC">
        <w:rPr>
          <w:rFonts w:ascii="Times New Roman" w:hAnsi="Times New Roman" w:cs="Times New Roman"/>
          <w:sz w:val="24"/>
          <w:szCs w:val="24"/>
        </w:rPr>
        <w:t xml:space="preserve">the right amount </w:t>
      </w:r>
      <w:r>
        <w:rPr>
          <w:rFonts w:ascii="Times New Roman" w:hAnsi="Times New Roman" w:cs="Times New Roman"/>
          <w:sz w:val="24"/>
          <w:szCs w:val="24"/>
        </w:rPr>
        <w:t xml:space="preserve">on national health. 27.6% of the sample are </w:t>
      </w:r>
      <w:r w:rsidR="00A012CA"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 xml:space="preserve">male who thought the government spends too little on national health. 21.9% of the sample are </w:t>
      </w:r>
      <w:r w:rsidR="00A012CA"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 xml:space="preserve">male who thought the government spends too </w:t>
      </w:r>
      <w:r w:rsidR="00F908EC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on national health. 6.5% of the sample are </w:t>
      </w:r>
      <w:r w:rsidR="00A012CA"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 xml:space="preserve">male who thought the government spends </w:t>
      </w:r>
      <w:r w:rsidR="00F908EC">
        <w:rPr>
          <w:rFonts w:ascii="Times New Roman" w:hAnsi="Times New Roman" w:cs="Times New Roman"/>
          <w:sz w:val="24"/>
          <w:szCs w:val="24"/>
        </w:rPr>
        <w:t>the right amount</w:t>
      </w:r>
      <w:r>
        <w:rPr>
          <w:rFonts w:ascii="Times New Roman" w:hAnsi="Times New Roman" w:cs="Times New Roman"/>
          <w:sz w:val="24"/>
          <w:szCs w:val="24"/>
        </w:rPr>
        <w:t xml:space="preserve"> on national health.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234"/>
        <w:gridCol w:w="1587"/>
        <w:gridCol w:w="1701"/>
        <w:gridCol w:w="1991"/>
        <w:gridCol w:w="1847"/>
      </w:tblGrid>
      <w:tr w:rsidR="00364649" w:rsidRPr="00364649" w14:paraId="1F04E7FE" w14:textId="77777777" w:rsidTr="00611AB0">
        <w:trPr>
          <w:trHeight w:val="300"/>
        </w:trPr>
        <w:tc>
          <w:tcPr>
            <w:tcW w:w="7513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B43D8" w14:textId="77777777" w:rsidR="00364649" w:rsidRPr="00364649" w:rsidRDefault="00364649" w:rsidP="004F22E3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4649">
              <w:rPr>
                <w:rFonts w:ascii="Calibri" w:eastAsia="Times New Roman" w:hAnsi="Calibri" w:cs="Calibri"/>
                <w:b/>
                <w:bCs/>
                <w:color w:val="000000"/>
              </w:rPr>
              <w:t>Table 4- Views on National Health and Gender</w:t>
            </w:r>
          </w:p>
        </w:tc>
        <w:tc>
          <w:tcPr>
            <w:tcW w:w="18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67576" w14:textId="77777777" w:rsidR="00364649" w:rsidRPr="00364649" w:rsidRDefault="00364649" w:rsidP="004F22E3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464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364649" w:rsidRPr="00364649" w14:paraId="37C3456B" w14:textId="77777777" w:rsidTr="00611AB0">
        <w:trPr>
          <w:trHeight w:val="300"/>
        </w:trPr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4B0A0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8AA30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Too Little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5D8E5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Too Much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E7A6B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About Right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B41AD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Row Total</w:t>
            </w:r>
          </w:p>
        </w:tc>
      </w:tr>
      <w:tr w:rsidR="00364649" w:rsidRPr="00364649" w14:paraId="2C978609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DCDB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A63C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1C1F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A050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E8BE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</w:tr>
      <w:tr w:rsidR="00364649" w:rsidRPr="00364649" w14:paraId="1CBD0CE4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C5E9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4FCA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0.637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D18D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C78B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F79D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</w:tr>
      <w:tr w:rsidR="00364649" w:rsidRPr="00364649" w14:paraId="741AA260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4BEA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159F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0.503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1E6D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0.342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EEC5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0.417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FE18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4649" w:rsidRPr="00364649" w14:paraId="4BF49F19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3DE7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98AA" w14:textId="117770FC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0.28</w:t>
            </w:r>
            <w:r w:rsidR="006233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921D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5301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0.046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1992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4649" w:rsidRPr="00364649" w14:paraId="0C337D1B" w14:textId="77777777" w:rsidTr="00611AB0">
        <w:trPr>
          <w:trHeight w:val="288"/>
        </w:trPr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709B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9AB6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1F00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F62D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882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</w:tr>
      <w:tr w:rsidR="00364649" w:rsidRPr="00364649" w14:paraId="3EA41FF6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1B2C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40D3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0.493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B053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0.391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398B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57B8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</w:tr>
      <w:tr w:rsidR="00364649" w:rsidRPr="00364649" w14:paraId="48470A40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EC58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CCDA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0.497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9BB6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0.658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911F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43C8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4649" w:rsidRPr="00364649" w14:paraId="40F1AF21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114BC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5682E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0.276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A9E87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0.219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7796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88778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4649" w:rsidRPr="00364649" w14:paraId="3C213D74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6918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Column Total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8AF9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3059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A186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4754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</w:tr>
      <w:tr w:rsidR="00364649" w:rsidRPr="00364649" w14:paraId="5BD7C89B" w14:textId="77777777" w:rsidTr="00611AB0">
        <w:trPr>
          <w:trHeight w:val="288"/>
        </w:trPr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F601C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6EB43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C420F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EEF52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00DA1" w14:textId="77777777" w:rsidR="00364649" w:rsidRPr="00364649" w:rsidRDefault="00364649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6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15E80" w14:textId="3A42FC36" w:rsidR="00505D7C" w:rsidRDefault="00505D7C" w:rsidP="004F22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AA03B8" w14:textId="461D4424" w:rsidR="00FA7B0A" w:rsidRDefault="001247EB" w:rsidP="004F22E3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247EB">
        <w:rPr>
          <w:rFonts w:ascii="Times New Roman" w:hAnsi="Times New Roman" w:cs="Times New Roman"/>
          <w:sz w:val="24"/>
          <w:szCs w:val="24"/>
        </w:rPr>
        <w:t xml:space="preserve">Based on my data analysis, </w:t>
      </w:r>
      <w:r w:rsidRPr="00AE1E3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r w:rsidRPr="00505D7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p-value =</w:t>
      </w:r>
      <w:r w:rsidR="00051C1B" w:rsidRPr="00AE1E3D">
        <w:rPr>
          <w:rFonts w:ascii="Times New Roman" w:eastAsia="Times New Roman" w:hAnsi="Times New Roman" w:cs="Times New Roman"/>
          <w:sz w:val="24"/>
          <w:szCs w:val="24"/>
        </w:rPr>
        <w:t>0.8681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Since it is </w:t>
      </w:r>
      <w:r w:rsidR="00051C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greater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than 0.5 the data is </w:t>
      </w:r>
      <w:r w:rsidR="00051C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statistically significant based on </w:t>
      </w:r>
      <w:r w:rsidR="00051C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="00F908EC">
        <w:rPr>
          <w:rFonts w:ascii="Times New Roman" w:hAnsi="Times New Roman" w:cs="Times New Roman"/>
          <w:sz w:val="24"/>
          <w:szCs w:val="24"/>
        </w:rPr>
        <w:t>33.8</w:t>
      </w:r>
      <w:r w:rsidR="002E57C7">
        <w:rPr>
          <w:rFonts w:ascii="Times New Roman" w:hAnsi="Times New Roman" w:cs="Times New Roman"/>
          <w:sz w:val="24"/>
          <w:szCs w:val="24"/>
        </w:rPr>
        <w:t xml:space="preserve">% of </w:t>
      </w:r>
      <w:r w:rsidR="00F908EC">
        <w:rPr>
          <w:rFonts w:ascii="Times New Roman" w:hAnsi="Times New Roman" w:cs="Times New Roman"/>
          <w:sz w:val="24"/>
          <w:szCs w:val="24"/>
        </w:rPr>
        <w:t>White</w:t>
      </w:r>
      <w:r w:rsidR="00306073">
        <w:rPr>
          <w:rFonts w:ascii="Times New Roman" w:hAnsi="Times New Roman" w:cs="Times New Roman"/>
          <w:sz w:val="24"/>
          <w:szCs w:val="24"/>
        </w:rPr>
        <w:t>s</w:t>
      </w:r>
      <w:r w:rsidR="002E57C7">
        <w:rPr>
          <w:rFonts w:ascii="Times New Roman" w:hAnsi="Times New Roman" w:cs="Times New Roman"/>
          <w:sz w:val="24"/>
          <w:szCs w:val="24"/>
        </w:rPr>
        <w:t xml:space="preserve"> thought the government spends too little on national health.</w:t>
      </w:r>
      <w:r w:rsidR="00F908EC">
        <w:rPr>
          <w:rFonts w:ascii="Times New Roman" w:hAnsi="Times New Roman" w:cs="Times New Roman"/>
          <w:sz w:val="24"/>
          <w:szCs w:val="24"/>
        </w:rPr>
        <w:t xml:space="preserve"> 10.9% of </w:t>
      </w:r>
      <w:r w:rsidR="004E39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Whites</w:t>
      </w:r>
      <w:r w:rsidR="00F908E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thoug</w:t>
      </w:r>
      <w:bookmarkStart w:id="0" w:name="_GoBack"/>
      <w:bookmarkEnd w:id="0"/>
      <w:r w:rsidR="00F908E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ht the government spends too much on national health.</w:t>
      </w:r>
      <w:r w:rsidR="004E39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E395C">
        <w:rPr>
          <w:rFonts w:ascii="Times New Roman" w:hAnsi="Times New Roman" w:cs="Times New Roman"/>
          <w:sz w:val="24"/>
          <w:szCs w:val="24"/>
        </w:rPr>
        <w:t xml:space="preserve">65.3% of </w:t>
      </w:r>
      <w:r w:rsidR="004E39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White</w:t>
      </w:r>
      <w:r w:rsidR="00A45B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</w:t>
      </w:r>
      <w:r w:rsidR="004E39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thought the government spends the right amount on national health.</w:t>
      </w:r>
      <w:r w:rsidR="0030607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38519B5" w14:textId="713EBB72" w:rsidR="00306073" w:rsidRDefault="00306073" w:rsidP="004F22E3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56.1% of Blacks thought the government spends too little on national health. 33.6%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Blacks thought the government spends too much on national health. </w:t>
      </w:r>
      <w:r>
        <w:rPr>
          <w:rFonts w:ascii="Times New Roman" w:hAnsi="Times New Roman" w:cs="Times New Roman"/>
          <w:sz w:val="24"/>
          <w:szCs w:val="24"/>
        </w:rPr>
        <w:t xml:space="preserve">10.3%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Blacks thought the government spends the right amount on national health.</w:t>
      </w:r>
    </w:p>
    <w:p w14:paraId="54382EE3" w14:textId="46E2719A" w:rsidR="00306073" w:rsidRDefault="00FA7B0A" w:rsidP="004F22E3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56.6</w:t>
      </w:r>
      <w:r w:rsidR="00306073">
        <w:rPr>
          <w:rFonts w:ascii="Times New Roman" w:hAnsi="Times New Roman" w:cs="Times New Roman"/>
          <w:sz w:val="24"/>
          <w:szCs w:val="24"/>
        </w:rPr>
        <w:t xml:space="preserve">% of </w:t>
      </w:r>
      <w:r>
        <w:rPr>
          <w:rFonts w:ascii="Times New Roman" w:hAnsi="Times New Roman" w:cs="Times New Roman"/>
          <w:sz w:val="24"/>
          <w:szCs w:val="24"/>
        </w:rPr>
        <w:t>Other races</w:t>
      </w:r>
      <w:r w:rsidR="00306073">
        <w:rPr>
          <w:rFonts w:ascii="Times New Roman" w:hAnsi="Times New Roman" w:cs="Times New Roman"/>
          <w:sz w:val="24"/>
          <w:szCs w:val="24"/>
        </w:rPr>
        <w:t xml:space="preserve"> thought the government spends too little on national health. </w:t>
      </w:r>
      <w:r>
        <w:rPr>
          <w:rFonts w:ascii="Times New Roman" w:hAnsi="Times New Roman" w:cs="Times New Roman"/>
          <w:sz w:val="24"/>
          <w:szCs w:val="24"/>
        </w:rPr>
        <w:t>30.3</w:t>
      </w:r>
      <w:r w:rsidR="00306073">
        <w:rPr>
          <w:rFonts w:ascii="Times New Roman" w:hAnsi="Times New Roman" w:cs="Times New Roman"/>
          <w:sz w:val="24"/>
          <w:szCs w:val="24"/>
        </w:rPr>
        <w:t xml:space="preserve">%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Other races</w:t>
      </w:r>
      <w:r w:rsidR="0030607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thought the government spends too much on national health. </w:t>
      </w:r>
      <w:r>
        <w:rPr>
          <w:rFonts w:ascii="Times New Roman" w:hAnsi="Times New Roman" w:cs="Times New Roman"/>
          <w:sz w:val="24"/>
          <w:szCs w:val="24"/>
        </w:rPr>
        <w:t>13.2</w:t>
      </w:r>
      <w:r w:rsidR="00306073">
        <w:rPr>
          <w:rFonts w:ascii="Times New Roman" w:hAnsi="Times New Roman" w:cs="Times New Roman"/>
          <w:sz w:val="24"/>
          <w:szCs w:val="24"/>
        </w:rPr>
        <w:t xml:space="preserve">%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Other races</w:t>
      </w:r>
      <w:r w:rsidR="0030607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thought the government spends the right amount on national health.</w:t>
      </w:r>
    </w:p>
    <w:p w14:paraId="3939ACF0" w14:textId="52ED9A32" w:rsidR="00FA7B0A" w:rsidRDefault="00FA7B0A" w:rsidP="004F22E3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="002E57C7">
        <w:rPr>
          <w:rFonts w:ascii="Times New Roman" w:hAnsi="Times New Roman" w:cs="Times New Roman"/>
          <w:sz w:val="24"/>
          <w:szCs w:val="24"/>
        </w:rPr>
        <w:t xml:space="preserve">% of participants that thought the government spends too little on national health are </w:t>
      </w:r>
      <w:r>
        <w:rPr>
          <w:rFonts w:ascii="Times New Roman" w:hAnsi="Times New Roman" w:cs="Times New Roman"/>
          <w:sz w:val="24"/>
          <w:szCs w:val="24"/>
        </w:rPr>
        <w:t>White</w:t>
      </w:r>
      <w:r w:rsidR="002E57C7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66.4% of participants that thought the government spends too much on national health are Whites. 66.2% of participants that thought the government spends the right amount on national health are Whites.</w:t>
      </w:r>
    </w:p>
    <w:p w14:paraId="02ED797C" w14:textId="05101E7F" w:rsidR="00FA7B0A" w:rsidRDefault="00FA7B0A" w:rsidP="004F22E3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20.8% of participants that thought the government spends too little on national health are Blacks. 20.8% of participants that thought the government spends too much on national health are Blacks. 19.2% of participants that thought the government spends the right amount on national health are Blacks.</w:t>
      </w:r>
    </w:p>
    <w:p w14:paraId="3E0ADC88" w14:textId="736D1E9C" w:rsidR="00FA7B0A" w:rsidRDefault="00FA7B0A" w:rsidP="004F22E3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14.3% of participants that thought the government spends too little on national health are Other races. 12.8% of participants that thought the government spends too much on national </w:t>
      </w:r>
      <w:r>
        <w:rPr>
          <w:rFonts w:ascii="Times New Roman" w:hAnsi="Times New Roman" w:cs="Times New Roman"/>
          <w:sz w:val="24"/>
          <w:szCs w:val="24"/>
        </w:rPr>
        <w:lastRenderedPageBreak/>
        <w:t>health are Other races. 16.7% of participants that thought the government spends the right amount on national health are Other races.</w:t>
      </w:r>
    </w:p>
    <w:p w14:paraId="0B791488" w14:textId="53C27BDC" w:rsidR="004D3094" w:rsidRDefault="004D3094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36.1% of the sample are White who thought the government spends too little on national health. 22.1% of the sample are White who thought the government spends too much on national health. 7.1% of the sample are White who thought the government spends the right amount on national health.</w:t>
      </w:r>
    </w:p>
    <w:p w14:paraId="3A2CD157" w14:textId="29454593" w:rsidR="004D3094" w:rsidRDefault="00EA695F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11.6</w:t>
      </w:r>
      <w:r w:rsidR="004D3094">
        <w:rPr>
          <w:rFonts w:ascii="Times New Roman" w:hAnsi="Times New Roman" w:cs="Times New Roman"/>
          <w:sz w:val="24"/>
          <w:szCs w:val="24"/>
        </w:rPr>
        <w:t xml:space="preserve">% of the sample are </w:t>
      </w:r>
      <w:r>
        <w:rPr>
          <w:rFonts w:ascii="Times New Roman" w:hAnsi="Times New Roman" w:cs="Times New Roman"/>
          <w:sz w:val="24"/>
          <w:szCs w:val="24"/>
        </w:rPr>
        <w:t>Blacks</w:t>
      </w:r>
      <w:r w:rsidR="004D3094">
        <w:rPr>
          <w:rFonts w:ascii="Times New Roman" w:hAnsi="Times New Roman" w:cs="Times New Roman"/>
          <w:sz w:val="24"/>
          <w:szCs w:val="24"/>
        </w:rPr>
        <w:t xml:space="preserve"> who thought the government spends too little on national health. </w:t>
      </w:r>
      <w:r>
        <w:rPr>
          <w:rFonts w:ascii="Times New Roman" w:hAnsi="Times New Roman" w:cs="Times New Roman"/>
          <w:sz w:val="24"/>
          <w:szCs w:val="24"/>
        </w:rPr>
        <w:t>6.9</w:t>
      </w:r>
      <w:r w:rsidR="004D3094">
        <w:rPr>
          <w:rFonts w:ascii="Times New Roman" w:hAnsi="Times New Roman" w:cs="Times New Roman"/>
          <w:sz w:val="24"/>
          <w:szCs w:val="24"/>
        </w:rPr>
        <w:t xml:space="preserve">% of the sample are </w:t>
      </w:r>
      <w:r>
        <w:rPr>
          <w:rFonts w:ascii="Times New Roman" w:hAnsi="Times New Roman" w:cs="Times New Roman"/>
          <w:sz w:val="24"/>
          <w:szCs w:val="24"/>
        </w:rPr>
        <w:t>Blacks</w:t>
      </w:r>
      <w:r w:rsidR="004D3094">
        <w:rPr>
          <w:rFonts w:ascii="Times New Roman" w:hAnsi="Times New Roman" w:cs="Times New Roman"/>
          <w:sz w:val="24"/>
          <w:szCs w:val="24"/>
        </w:rPr>
        <w:t xml:space="preserve"> who thought the government spends too much on national health.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D3094">
        <w:rPr>
          <w:rFonts w:ascii="Times New Roman" w:hAnsi="Times New Roman" w:cs="Times New Roman"/>
          <w:sz w:val="24"/>
          <w:szCs w:val="24"/>
        </w:rPr>
        <w:t xml:space="preserve">.1% of the sample are </w:t>
      </w:r>
      <w:r>
        <w:rPr>
          <w:rFonts w:ascii="Times New Roman" w:hAnsi="Times New Roman" w:cs="Times New Roman"/>
          <w:sz w:val="24"/>
          <w:szCs w:val="24"/>
        </w:rPr>
        <w:t>Blacks</w:t>
      </w:r>
      <w:r w:rsidR="004D3094">
        <w:rPr>
          <w:rFonts w:ascii="Times New Roman" w:hAnsi="Times New Roman" w:cs="Times New Roman"/>
          <w:sz w:val="24"/>
          <w:szCs w:val="24"/>
        </w:rPr>
        <w:t xml:space="preserve"> who thought the government spends the right amount on national health.</w:t>
      </w:r>
    </w:p>
    <w:p w14:paraId="6581A892" w14:textId="716A01A6" w:rsidR="004D3094" w:rsidRDefault="00EA695F" w:rsidP="004F22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</w:t>
      </w:r>
      <w:r w:rsidR="004D3094">
        <w:rPr>
          <w:rFonts w:ascii="Times New Roman" w:hAnsi="Times New Roman" w:cs="Times New Roman"/>
          <w:sz w:val="24"/>
          <w:szCs w:val="24"/>
        </w:rPr>
        <w:t xml:space="preserve">% of the sample are </w:t>
      </w:r>
      <w:r>
        <w:rPr>
          <w:rFonts w:ascii="Times New Roman" w:hAnsi="Times New Roman" w:cs="Times New Roman"/>
          <w:sz w:val="24"/>
          <w:szCs w:val="24"/>
        </w:rPr>
        <w:t>Other races</w:t>
      </w:r>
      <w:r w:rsidR="004D3094">
        <w:rPr>
          <w:rFonts w:ascii="Times New Roman" w:hAnsi="Times New Roman" w:cs="Times New Roman"/>
          <w:sz w:val="24"/>
          <w:szCs w:val="24"/>
        </w:rPr>
        <w:t xml:space="preserve"> who thought the government spends too little on national health. </w:t>
      </w:r>
      <w:r>
        <w:rPr>
          <w:rFonts w:ascii="Times New Roman" w:hAnsi="Times New Roman" w:cs="Times New Roman"/>
          <w:sz w:val="24"/>
          <w:szCs w:val="24"/>
        </w:rPr>
        <w:t>4.3</w:t>
      </w:r>
      <w:r w:rsidR="004D3094">
        <w:rPr>
          <w:rFonts w:ascii="Times New Roman" w:hAnsi="Times New Roman" w:cs="Times New Roman"/>
          <w:sz w:val="24"/>
          <w:szCs w:val="24"/>
        </w:rPr>
        <w:t xml:space="preserve">% of the sample are </w:t>
      </w:r>
      <w:r>
        <w:rPr>
          <w:rFonts w:ascii="Times New Roman" w:hAnsi="Times New Roman" w:cs="Times New Roman"/>
          <w:sz w:val="24"/>
          <w:szCs w:val="24"/>
        </w:rPr>
        <w:t>Other races</w:t>
      </w:r>
      <w:r w:rsidR="004D3094">
        <w:rPr>
          <w:rFonts w:ascii="Times New Roman" w:hAnsi="Times New Roman" w:cs="Times New Roman"/>
          <w:sz w:val="24"/>
          <w:szCs w:val="24"/>
        </w:rPr>
        <w:t xml:space="preserve"> who thought the government spends too much on national health. </w:t>
      </w:r>
      <w:r>
        <w:rPr>
          <w:rFonts w:ascii="Times New Roman" w:hAnsi="Times New Roman" w:cs="Times New Roman"/>
          <w:sz w:val="24"/>
          <w:szCs w:val="24"/>
        </w:rPr>
        <w:t>1.8</w:t>
      </w:r>
      <w:r w:rsidR="004D3094">
        <w:rPr>
          <w:rFonts w:ascii="Times New Roman" w:hAnsi="Times New Roman" w:cs="Times New Roman"/>
          <w:sz w:val="24"/>
          <w:szCs w:val="24"/>
        </w:rPr>
        <w:t xml:space="preserve">% of the sample are </w:t>
      </w:r>
      <w:r>
        <w:rPr>
          <w:rFonts w:ascii="Times New Roman" w:hAnsi="Times New Roman" w:cs="Times New Roman"/>
          <w:sz w:val="24"/>
          <w:szCs w:val="24"/>
        </w:rPr>
        <w:t>Other races</w:t>
      </w:r>
      <w:r w:rsidR="004D3094">
        <w:rPr>
          <w:rFonts w:ascii="Times New Roman" w:hAnsi="Times New Roman" w:cs="Times New Roman"/>
          <w:sz w:val="24"/>
          <w:szCs w:val="24"/>
        </w:rPr>
        <w:t xml:space="preserve"> who thought the government spends the right amount on national health.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228"/>
        <w:gridCol w:w="1584"/>
        <w:gridCol w:w="1696"/>
        <w:gridCol w:w="1986"/>
        <w:gridCol w:w="1866"/>
      </w:tblGrid>
      <w:tr w:rsidR="005A2594" w:rsidRPr="005A2594" w14:paraId="2C4A491A" w14:textId="77777777" w:rsidTr="00EA695F">
        <w:trPr>
          <w:trHeight w:val="300"/>
        </w:trPr>
        <w:tc>
          <w:tcPr>
            <w:tcW w:w="7494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4F6EE" w14:textId="77777777" w:rsidR="005A2594" w:rsidRPr="005A2594" w:rsidRDefault="005A2594" w:rsidP="004F22E3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2594">
              <w:rPr>
                <w:rFonts w:ascii="Calibri" w:eastAsia="Times New Roman" w:hAnsi="Calibri" w:cs="Calibri"/>
                <w:b/>
                <w:bCs/>
                <w:color w:val="000000"/>
              </w:rPr>
              <w:t>Table 5- Views on National Health and Race</w:t>
            </w:r>
          </w:p>
        </w:tc>
        <w:tc>
          <w:tcPr>
            <w:tcW w:w="186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1E992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259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A2594" w:rsidRPr="005A2594" w14:paraId="6040E622" w14:textId="77777777" w:rsidTr="00EA695F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333B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432C5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Too Little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CA55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Too Much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05C37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About Right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E80D2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Row Total</w:t>
            </w:r>
          </w:p>
        </w:tc>
      </w:tr>
      <w:tr w:rsidR="005A2594" w:rsidRPr="005A2594" w14:paraId="12ABC6B6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8B22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5698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463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22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8193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</w:tr>
      <w:tr w:rsidR="005A2594" w:rsidRPr="005A2594" w14:paraId="1B89CDC2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F394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F33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0.553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C9B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0.338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204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24D5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0.653</w:t>
            </w:r>
          </w:p>
        </w:tc>
      </w:tr>
      <w:tr w:rsidR="005A2594" w:rsidRPr="005A2594" w14:paraId="35BE50F9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3ECE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2891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4AAC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0.664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760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0.642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1109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594" w:rsidRPr="005A2594" w14:paraId="39AD8BC8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DF7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20F2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0.361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B331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1906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B3D3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594" w:rsidRPr="005A2594" w14:paraId="431BF4E2" w14:textId="77777777" w:rsidTr="00EA695F">
        <w:trPr>
          <w:trHeight w:val="288"/>
        </w:trPr>
        <w:tc>
          <w:tcPr>
            <w:tcW w:w="2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413C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82DF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8A51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0F15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614F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5A2594" w:rsidRPr="005A2594" w14:paraId="6933C9BA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4C22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7983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0.561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632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0.336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3487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0.103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D2AB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0.206</w:t>
            </w:r>
          </w:p>
        </w:tc>
      </w:tr>
      <w:tr w:rsidR="005A2594" w:rsidRPr="005A2594" w14:paraId="1B95D399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DC16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E09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5F05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0.208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22F3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9FD7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594" w:rsidRPr="005A2594" w14:paraId="494AC4E1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5BE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F6D9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D0AE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61C7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DC79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594" w:rsidRPr="005A2594" w14:paraId="21AFA331" w14:textId="77777777" w:rsidTr="00EA695F">
        <w:trPr>
          <w:trHeight w:val="288"/>
        </w:trPr>
        <w:tc>
          <w:tcPr>
            <w:tcW w:w="2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CB0C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66FF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2418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964C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9276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5A2594" w:rsidRPr="005A2594" w14:paraId="57098DE7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5EF9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5DEF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0.566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6DBE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0.303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FCA6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31FD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5A2594" w:rsidRPr="005A2594" w14:paraId="6009A520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AC57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3BC8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27A5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C36E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084F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594" w:rsidRPr="005A2594" w14:paraId="594F77DF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A213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B0DC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0.079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A870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0.043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933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D6EF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594" w:rsidRPr="005A2594" w14:paraId="5A77AFE7" w14:textId="77777777" w:rsidTr="00EA695F">
        <w:trPr>
          <w:trHeight w:val="288"/>
        </w:trPr>
        <w:tc>
          <w:tcPr>
            <w:tcW w:w="2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9953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Column Total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F3E5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83DD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8FE0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4F01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</w:tr>
      <w:tr w:rsidR="005A2594" w:rsidRPr="005A2594" w14:paraId="2749FDA4" w14:textId="77777777" w:rsidTr="00EA695F">
        <w:trPr>
          <w:trHeight w:val="288"/>
        </w:trPr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42941" w14:textId="77777777" w:rsidR="005A2594" w:rsidRPr="005A2594" w:rsidRDefault="005A2594" w:rsidP="004F22E3">
            <w:pPr>
              <w:spacing w:after="0"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F7184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292B2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283EA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B97C4" w14:textId="77777777" w:rsidR="005A2594" w:rsidRPr="005A2594" w:rsidRDefault="005A2594" w:rsidP="004F22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5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D563EF0" w14:textId="77777777" w:rsidR="005A2594" w:rsidRDefault="005A2594" w:rsidP="004F22E3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sectPr w:rsidR="005A2594" w:rsidSect="00AE1E3D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8DF71" w14:textId="77777777" w:rsidR="00EC1BBF" w:rsidRDefault="00EC1BBF" w:rsidP="00E263E2">
      <w:pPr>
        <w:spacing w:after="0" w:line="240" w:lineRule="auto"/>
      </w:pPr>
      <w:r>
        <w:separator/>
      </w:r>
    </w:p>
  </w:endnote>
  <w:endnote w:type="continuationSeparator" w:id="0">
    <w:p w14:paraId="66B4A6A3" w14:textId="77777777" w:rsidR="00EC1BBF" w:rsidRDefault="00EC1BBF" w:rsidP="00E2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D4192" w14:textId="77777777" w:rsidR="00EC1BBF" w:rsidRDefault="00EC1BBF" w:rsidP="00E263E2">
      <w:pPr>
        <w:spacing w:after="0" w:line="240" w:lineRule="auto"/>
      </w:pPr>
      <w:r>
        <w:separator/>
      </w:r>
    </w:p>
  </w:footnote>
  <w:footnote w:type="continuationSeparator" w:id="0">
    <w:p w14:paraId="37D94BC8" w14:textId="77777777" w:rsidR="00EC1BBF" w:rsidRDefault="00EC1BBF" w:rsidP="00E26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BF2E5" w14:textId="10D196A8" w:rsidR="006334A6" w:rsidRPr="00D33F88" w:rsidRDefault="00AE1E3D" w:rsidP="00C7144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Assignment #5</w:t>
    </w:r>
    <w:sdt>
      <w:sdtPr>
        <w:rPr>
          <w:rFonts w:ascii="Times New Roman" w:hAnsi="Times New Roman" w:cs="Times New Roman"/>
          <w:sz w:val="24"/>
          <w:szCs w:val="24"/>
        </w:rPr>
        <w:id w:val="7687440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334A6">
          <w:rPr>
            <w:rFonts w:ascii="Times New Roman" w:hAnsi="Times New Roman" w:cs="Times New Roman"/>
            <w:sz w:val="24"/>
            <w:szCs w:val="24"/>
          </w:rPr>
          <w:t xml:space="preserve">       </w:t>
        </w:r>
        <w:r>
          <w:rPr>
            <w:rFonts w:ascii="Times New Roman" w:hAnsi="Times New Roman" w:cs="Times New Roman"/>
            <w:sz w:val="24"/>
            <w:szCs w:val="24"/>
          </w:rPr>
          <w:t xml:space="preserve">  </w:t>
        </w:r>
        <w:r w:rsidR="006334A6">
          <w:rPr>
            <w:rFonts w:ascii="Times New Roman" w:hAnsi="Times New Roman" w:cs="Times New Roman"/>
            <w:sz w:val="24"/>
            <w:szCs w:val="24"/>
          </w:rPr>
          <w:t xml:space="preserve">            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</w:t>
        </w:r>
        <w:r w:rsidR="006334A6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</w:t>
        </w:r>
        <w:r w:rsidR="006334A6" w:rsidRPr="00D33F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334A6" w:rsidRPr="00D33F8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334A6" w:rsidRPr="00D33F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34A6" w:rsidRPr="00D33F8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6334A6" w:rsidRPr="00D33F8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5BB1205" w14:textId="77777777" w:rsidR="006334A6" w:rsidRDefault="00633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8BE1" w14:textId="786343D0" w:rsidR="00AE1E3D" w:rsidRDefault="00AE1E3D">
    <w:pPr>
      <w:pStyle w:val="Header"/>
    </w:pPr>
    <w:r>
      <w:t>Running Head: ASSIGNMENT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89"/>
    <w:rsid w:val="000011FD"/>
    <w:rsid w:val="000039FC"/>
    <w:rsid w:val="00051C1B"/>
    <w:rsid w:val="000557DD"/>
    <w:rsid w:val="00061DD1"/>
    <w:rsid w:val="001247EB"/>
    <w:rsid w:val="001272E0"/>
    <w:rsid w:val="00187520"/>
    <w:rsid w:val="001961A8"/>
    <w:rsid w:val="00197D39"/>
    <w:rsid w:val="001B2967"/>
    <w:rsid w:val="00203A5D"/>
    <w:rsid w:val="002E57C7"/>
    <w:rsid w:val="00305E19"/>
    <w:rsid w:val="00306073"/>
    <w:rsid w:val="00364649"/>
    <w:rsid w:val="003752E2"/>
    <w:rsid w:val="003C05B2"/>
    <w:rsid w:val="00477D9B"/>
    <w:rsid w:val="004B5E7F"/>
    <w:rsid w:val="004D3094"/>
    <w:rsid w:val="004E395C"/>
    <w:rsid w:val="004F22E3"/>
    <w:rsid w:val="00505D7C"/>
    <w:rsid w:val="0055308A"/>
    <w:rsid w:val="0059751E"/>
    <w:rsid w:val="005A2594"/>
    <w:rsid w:val="00611A89"/>
    <w:rsid w:val="00611AB0"/>
    <w:rsid w:val="00623383"/>
    <w:rsid w:val="006334A6"/>
    <w:rsid w:val="00643A4F"/>
    <w:rsid w:val="00703559"/>
    <w:rsid w:val="00782771"/>
    <w:rsid w:val="007C1FF9"/>
    <w:rsid w:val="00825780"/>
    <w:rsid w:val="00834F72"/>
    <w:rsid w:val="009373C4"/>
    <w:rsid w:val="00997578"/>
    <w:rsid w:val="00A012CA"/>
    <w:rsid w:val="00A45BBC"/>
    <w:rsid w:val="00AE1E3D"/>
    <w:rsid w:val="00C710D8"/>
    <w:rsid w:val="00C71443"/>
    <w:rsid w:val="00C94758"/>
    <w:rsid w:val="00D33F88"/>
    <w:rsid w:val="00E263E2"/>
    <w:rsid w:val="00EA695F"/>
    <w:rsid w:val="00EC1BBF"/>
    <w:rsid w:val="00F908EC"/>
    <w:rsid w:val="00FA7B0A"/>
    <w:rsid w:val="00FC3919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F9ED4"/>
  <w15:chartTrackingRefBased/>
  <w15:docId w15:val="{3B07122B-48F9-4969-898F-7D1BC24E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D7C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505D7C"/>
  </w:style>
  <w:style w:type="character" w:customStyle="1" w:styleId="gnkrckgcgsb">
    <w:name w:val="gnkrckgcgsb"/>
    <w:basedOn w:val="DefaultParagraphFont"/>
    <w:rsid w:val="00505D7C"/>
  </w:style>
  <w:style w:type="character" w:styleId="CommentReference">
    <w:name w:val="annotation reference"/>
    <w:basedOn w:val="DefaultParagraphFont"/>
    <w:uiPriority w:val="99"/>
    <w:semiHidden/>
    <w:unhideWhenUsed/>
    <w:rsid w:val="00E26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E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E2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E2"/>
  </w:style>
  <w:style w:type="paragraph" w:styleId="Footer">
    <w:name w:val="footer"/>
    <w:basedOn w:val="Normal"/>
    <w:link w:val="FooterChar"/>
    <w:uiPriority w:val="99"/>
    <w:unhideWhenUsed/>
    <w:rsid w:val="00E26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Cook</dc:creator>
  <cp:keywords/>
  <dc:description/>
  <cp:lastModifiedBy>Laurel Cook</cp:lastModifiedBy>
  <cp:revision>3</cp:revision>
  <dcterms:created xsi:type="dcterms:W3CDTF">2018-11-16T23:29:00Z</dcterms:created>
  <dcterms:modified xsi:type="dcterms:W3CDTF">2018-11-16T23:32:00Z</dcterms:modified>
</cp:coreProperties>
</file>