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can do this data collection more quickly, more easily, and more accurately using some simple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 the SQL query search function on SDSS SkyServer: </w:t>
      </w:r>
      <w:hyperlink r:id="rId6">
        <w:r w:rsidDel="00000000" w:rsidR="00000000" w:rsidRPr="00000000">
          <w:rPr>
            <w:color w:val="1155cc"/>
            <w:u w:val="single"/>
            <w:rtl w:val="0"/>
          </w:rPr>
          <w:t xml:space="preserve">https://skyserver.sdss.org/dr18/SearchTools/sql</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Enter the following query: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SELECT  TOP 10000 </w:t>
      </w:r>
      <w:r w:rsidDel="00000000" w:rsidR="00000000" w:rsidRPr="00000000">
        <w:rPr>
          <w:color w:val="0000ff"/>
          <w:rtl w:val="0"/>
        </w:rPr>
        <w:t xml:space="preserve">s.bestObjID</w:t>
      </w:r>
      <w:r w:rsidDel="00000000" w:rsidR="00000000" w:rsidRPr="00000000">
        <w:rPr>
          <w:rtl w:val="0"/>
        </w:rPr>
        <w:t xml:space="preserve">,</w:t>
      </w:r>
    </w:p>
    <w:p w:rsidR="00000000" w:rsidDel="00000000" w:rsidP="00000000" w:rsidRDefault="00000000" w:rsidRPr="00000000" w14:paraId="00000008">
      <w:pPr>
        <w:rPr>
          <w:color w:val="0000ff"/>
        </w:rPr>
      </w:pPr>
      <w:r w:rsidDel="00000000" w:rsidR="00000000" w:rsidRPr="00000000">
        <w:rPr>
          <w:rtl w:val="0"/>
        </w:rPr>
        <w:t xml:space="preserve">   </w:t>
      </w:r>
      <w:r w:rsidDel="00000000" w:rsidR="00000000" w:rsidRPr="00000000">
        <w:rPr>
          <w:color w:val="0000ff"/>
          <w:rtl w:val="0"/>
        </w:rPr>
        <w:t xml:space="preserve">s.z</w:t>
      </w:r>
    </w:p>
    <w:p w:rsidR="00000000" w:rsidDel="00000000" w:rsidP="00000000" w:rsidRDefault="00000000" w:rsidRPr="00000000" w14:paraId="00000009">
      <w:pPr>
        <w:rPr>
          <w:color w:val="ff00ff"/>
        </w:rPr>
      </w:pPr>
      <w:r w:rsidDel="00000000" w:rsidR="00000000" w:rsidRPr="00000000">
        <w:rPr>
          <w:rtl w:val="0"/>
        </w:rPr>
        <w:t xml:space="preserve">   FROM fGetNearbyObjEq(</w:t>
      </w:r>
      <w:r w:rsidDel="00000000" w:rsidR="00000000" w:rsidRPr="00000000">
        <w:rPr>
          <w:color w:val="38761d"/>
          <w:rtl w:val="0"/>
        </w:rPr>
        <w:t xml:space="preserve">194.773928832701</w:t>
      </w:r>
      <w:r w:rsidDel="00000000" w:rsidR="00000000" w:rsidRPr="00000000">
        <w:rPr>
          <w:rtl w:val="0"/>
        </w:rPr>
        <w:t xml:space="preserve">,</w:t>
      </w:r>
      <w:r w:rsidDel="00000000" w:rsidR="00000000" w:rsidRPr="00000000">
        <w:rPr>
          <w:color w:val="38761d"/>
          <w:rtl w:val="0"/>
        </w:rPr>
        <w:t xml:space="preserve">28.01976030835</w:t>
      </w:r>
      <w:r w:rsidDel="00000000" w:rsidR="00000000" w:rsidRPr="00000000">
        <w:rPr>
          <w:rtl w:val="0"/>
        </w:rPr>
        <w:t xml:space="preserve">,</w:t>
      </w:r>
      <w:r w:rsidDel="00000000" w:rsidR="00000000" w:rsidRPr="00000000">
        <w:rPr>
          <w:color w:val="38761d"/>
          <w:rtl w:val="0"/>
        </w:rPr>
        <w:t xml:space="preserve">46.5</w:t>
      </w:r>
      <w:r w:rsidDel="00000000" w:rsidR="00000000" w:rsidRPr="00000000">
        <w:rPr>
          <w:rtl w:val="0"/>
        </w:rPr>
        <w:t xml:space="preserve">) n,   </w:t>
      </w:r>
      <w:r w:rsidDel="00000000" w:rsidR="00000000" w:rsidRPr="00000000">
        <w:rPr>
          <w:color w:val="ff00ff"/>
          <w:rtl w:val="0"/>
        </w:rPr>
        <w:t xml:space="preserve">SpecObj s</w:t>
      </w:r>
    </w:p>
    <w:p w:rsidR="00000000" w:rsidDel="00000000" w:rsidP="00000000" w:rsidRDefault="00000000" w:rsidRPr="00000000" w14:paraId="0000000A">
      <w:pPr>
        <w:rPr/>
      </w:pPr>
      <w:r w:rsidDel="00000000" w:rsidR="00000000" w:rsidRPr="00000000">
        <w:rPr>
          <w:rtl w:val="0"/>
        </w:rPr>
        <w:t xml:space="preserve">   WHERE n.objID=s.bestObjID AND</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color w:val="9900ff"/>
          <w:rtl w:val="0"/>
        </w:rPr>
        <w:t xml:space="preserve"> s.sourceType='GALAXY'</w:t>
      </w:r>
      <w:r w:rsidDel="00000000" w:rsidR="00000000" w:rsidRPr="00000000">
        <w:rPr>
          <w:rtl w:val="0"/>
        </w:rPr>
        <w:t xml:space="preserve"> AND</w:t>
      </w:r>
    </w:p>
    <w:p w:rsidR="00000000" w:rsidDel="00000000" w:rsidP="00000000" w:rsidRDefault="00000000" w:rsidRPr="00000000" w14:paraId="0000000C">
      <w:pPr>
        <w:rPr>
          <w:color w:val="ff9900"/>
        </w:rPr>
      </w:pPr>
      <w:r w:rsidDel="00000000" w:rsidR="00000000" w:rsidRPr="00000000">
        <w:rPr>
          <w:rtl w:val="0"/>
        </w:rPr>
        <w:t xml:space="preserve">   </w:t>
      </w:r>
      <w:r w:rsidDel="00000000" w:rsidR="00000000" w:rsidRPr="00000000">
        <w:rPr>
          <w:color w:val="ff9900"/>
          <w:rtl w:val="0"/>
        </w:rPr>
        <w:t xml:space="preserve">s.z BETWEEN 0.005 and 0.04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Items in </w:t>
      </w:r>
      <w:r w:rsidDel="00000000" w:rsidR="00000000" w:rsidRPr="00000000">
        <w:rPr>
          <w:color w:val="0000ff"/>
          <w:rtl w:val="0"/>
        </w:rPr>
        <w:t xml:space="preserve">blue</w:t>
      </w:r>
      <w:r w:rsidDel="00000000" w:rsidR="00000000" w:rsidRPr="00000000">
        <w:rPr>
          <w:rtl w:val="0"/>
        </w:rPr>
        <w:t xml:space="preserve"> are the columns to output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Items in </w:t>
      </w:r>
      <w:r w:rsidDel="00000000" w:rsidR="00000000" w:rsidRPr="00000000">
        <w:rPr>
          <w:color w:val="38761d"/>
          <w:rtl w:val="0"/>
        </w:rPr>
        <w:t xml:space="preserve">green</w:t>
      </w:r>
      <w:r w:rsidDel="00000000" w:rsidR="00000000" w:rsidRPr="00000000">
        <w:rPr>
          <w:rtl w:val="0"/>
        </w:rPr>
        <w:t xml:space="preserve"> are the position to search near and the search radius in arcmin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w:t>
      </w:r>
      <w:r w:rsidDel="00000000" w:rsidR="00000000" w:rsidRPr="00000000">
        <w:rPr>
          <w:color w:val="ff00ff"/>
          <w:rtl w:val="0"/>
        </w:rPr>
        <w:t xml:space="preserve">pink</w:t>
      </w:r>
      <w:r w:rsidDel="00000000" w:rsidR="00000000" w:rsidRPr="00000000">
        <w:rPr>
          <w:rtl w:val="0"/>
        </w:rPr>
        <w:t xml:space="preserve"> chunk searches all objects with spectra</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w:t>
      </w:r>
      <w:r w:rsidDel="00000000" w:rsidR="00000000" w:rsidRPr="00000000">
        <w:rPr>
          <w:color w:val="9900ff"/>
          <w:rtl w:val="0"/>
        </w:rPr>
        <w:t xml:space="preserve">purple</w:t>
      </w:r>
      <w:r w:rsidDel="00000000" w:rsidR="00000000" w:rsidRPr="00000000">
        <w:rPr>
          <w:rtl w:val="0"/>
        </w:rPr>
        <w:t xml:space="preserve"> chunk limits my search to galaxies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w:t>
      </w:r>
      <w:r w:rsidDel="00000000" w:rsidR="00000000" w:rsidRPr="00000000">
        <w:rPr>
          <w:color w:val="ff9900"/>
          <w:rtl w:val="0"/>
        </w:rPr>
        <w:t xml:space="preserve">orange</w:t>
      </w:r>
      <w:r w:rsidDel="00000000" w:rsidR="00000000" w:rsidRPr="00000000">
        <w:rPr>
          <w:rtl w:val="0"/>
        </w:rPr>
        <w:t xml:space="preserve"> chunk limits my search to objects with redshifts 0.005 &lt; z &lt; 0.04</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Choose CSV as the output format and save the file it produces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creates a spreadsheet where the first column is the object ID and the second column is the redshift, just like we did!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Notice that the first couple of rows of the spreadsheet have some information about the columns. We don’t want to include those in our data, so we can modify our call to </w:t>
      </w:r>
      <w:r w:rsidDel="00000000" w:rsidR="00000000" w:rsidRPr="00000000">
        <w:rPr>
          <w:rFonts w:ascii="Courier New" w:cs="Courier New" w:eastAsia="Courier New" w:hAnsi="Courier New"/>
          <w:sz w:val="21"/>
          <w:szCs w:val="21"/>
          <w:rtl w:val="0"/>
        </w:rPr>
        <w:t xml:space="preserve">np.loadtxt </w:t>
      </w:r>
      <w:r w:rsidDel="00000000" w:rsidR="00000000" w:rsidRPr="00000000">
        <w:rPr>
          <w:rtl w:val="0"/>
        </w:rPr>
        <w:t xml:space="preserve">by adding </w:t>
      </w:r>
      <w:r w:rsidDel="00000000" w:rsidR="00000000" w:rsidRPr="00000000">
        <w:rPr>
          <w:rFonts w:ascii="Courier New" w:cs="Courier New" w:eastAsia="Courier New" w:hAnsi="Courier New"/>
          <w:sz w:val="21"/>
          <w:szCs w:val="21"/>
          <w:rtl w:val="0"/>
        </w:rPr>
        <w:t xml:space="preserve">skiprows=</w:t>
      </w:r>
      <w:r w:rsidDel="00000000" w:rsidR="00000000" w:rsidRPr="00000000">
        <w:rPr>
          <w:rFonts w:ascii="Courier New" w:cs="Courier New" w:eastAsia="Courier New" w:hAnsi="Courier New"/>
          <w:sz w:val="21"/>
          <w:szCs w:val="21"/>
          <w:rtl w:val="0"/>
        </w:rPr>
        <w:t xml:space="preserve">2 </w:t>
      </w:r>
      <w:r w:rsidDel="00000000" w:rsidR="00000000" w:rsidRPr="00000000">
        <w:rPr>
          <w:rtl w:val="0"/>
        </w:rPr>
        <w:t xml:space="preserve">to tell it to ignore those first 2 rows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kyserver.sdss.org/dr18/SearchTool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