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left="288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(on company letterhead)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160" w:line="259" w:lineRule="auto"/>
        <w:jc w:val="right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[DATE]</w:t>
      </w:r>
    </w:p>
    <w:p w:rsidR="00000000" w:rsidDel="00000000" w:rsidP="00000000" w:rsidRDefault="00000000" w:rsidRPr="00000000" w14:paraId="00000003">
      <w:pPr>
        <w:spacing w:after="160" w:line="259" w:lineRule="auto"/>
        <w:jc w:val="right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Pledge of Support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On behalf of (company) I am signing this pledge of support for the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One Plant Alliance </w:t>
      </w:r>
      <w:r w:rsidDel="00000000" w:rsidR="00000000" w:rsidRPr="00000000">
        <w:rPr>
          <w:rFonts w:ascii="Aptos" w:cs="Aptos" w:eastAsia="Aptos" w:hAnsi="Aptos"/>
          <w:rtl w:val="0"/>
        </w:rPr>
        <w:t xml:space="preserve">and its mission to create one unified market for all industry sectors (Licensed, Hemp, and Legacy), ruled by common sense, science-based regulations resting on </w:t>
      </w: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Three Golden Pillars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Testing</w:t>
      </w:r>
      <w:r w:rsidDel="00000000" w:rsidR="00000000" w:rsidRPr="00000000">
        <w:rPr>
          <w:rFonts w:ascii="Aptos" w:cs="Aptos" w:eastAsia="Aptos" w:hAnsi="Aptos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i w:val="1"/>
          <w:rtl w:val="0"/>
        </w:rPr>
        <w:t xml:space="preserve">Ensure</w:t>
      </w:r>
      <w:r w:rsidDel="00000000" w:rsidR="00000000" w:rsidRPr="00000000">
        <w:rPr>
          <w:rFonts w:ascii="Aptos" w:cs="Aptos" w:eastAsia="Aptos" w:hAnsi="Aptos"/>
          <w:rtl w:val="0"/>
        </w:rPr>
        <w:t xml:space="preserve"> product safety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Labeling</w:t>
      </w:r>
      <w:r w:rsidDel="00000000" w:rsidR="00000000" w:rsidRPr="00000000">
        <w:rPr>
          <w:rFonts w:ascii="Aptos" w:cs="Aptos" w:eastAsia="Aptos" w:hAnsi="Aptos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i w:val="1"/>
          <w:rtl w:val="0"/>
        </w:rPr>
        <w:t xml:space="preserve">Empowe</w:t>
      </w:r>
      <w:r w:rsidDel="00000000" w:rsidR="00000000" w:rsidRPr="00000000">
        <w:rPr>
          <w:rFonts w:ascii="Aptos" w:cs="Aptos" w:eastAsia="Aptos" w:hAnsi="Aptos"/>
          <w:rtl w:val="0"/>
        </w:rPr>
        <w:t xml:space="preserve">r informed consumer choice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Age Verification</w:t>
      </w:r>
      <w:r w:rsidDel="00000000" w:rsidR="00000000" w:rsidRPr="00000000">
        <w:rPr>
          <w:rFonts w:ascii="Aptos" w:cs="Aptos" w:eastAsia="Aptos" w:hAnsi="Aptos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i w:val="1"/>
          <w:rtl w:val="0"/>
        </w:rPr>
        <w:t xml:space="preserve">Enforce</w:t>
      </w:r>
      <w:r w:rsidDel="00000000" w:rsidR="00000000" w:rsidRPr="00000000">
        <w:rPr>
          <w:rFonts w:ascii="Aptos" w:cs="Aptos" w:eastAsia="Aptos" w:hAnsi="Aptos"/>
          <w:rtl w:val="0"/>
        </w:rPr>
        <w:t xml:space="preserve"> youth protection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These Three Pillars, coupled with removing </w:t>
      </w:r>
      <w:r w:rsidDel="00000000" w:rsidR="00000000" w:rsidRPr="00000000">
        <w:rPr>
          <w:rFonts w:ascii="Aptos" w:cs="Aptos" w:eastAsia="Aptos" w:hAnsi="Aptos"/>
          <w:i w:val="1"/>
          <w:rtl w:val="0"/>
        </w:rPr>
        <w:t xml:space="preserve">marihuana</w:t>
      </w:r>
      <w:r w:rsidDel="00000000" w:rsidR="00000000" w:rsidRPr="00000000">
        <w:rPr>
          <w:rFonts w:ascii="Aptos" w:cs="Aptos" w:eastAsia="Aptos" w:hAnsi="Aptos"/>
          <w:rtl w:val="0"/>
        </w:rPr>
        <w:t xml:space="preserve"> and its components from the Federal Controlled Substances Act, provide the best path forward to create one unified legal market for cannabinoid products; to reconcile state and federal law, and unleash a huge wave of business and job opportunities while ensuring the public safety of all Americans—especially children.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One Plant Alliance is how we win—not by dividing industry sectors, but by unifying them.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One Plant, One Market, One Policy!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(Title and name)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