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Secure Business &amp; Personal Reference Sheet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Entity Information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Entity Name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EIN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DUNS / UEI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State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Banking &amp; Financial Accounts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Bank / Institution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Account #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Routing #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Login URL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Password Hint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Credit &amp; Loans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Lender / Card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Account #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Login URL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Password Hint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Limit / Balance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Government Accounts</w:t>
      </w:r>
    </w:p>
    <w:tbl>
      <w:tblPr>
        <w:tblStyle w:val="Table4"/>
        <w:tblW w:w="8638.0" w:type="dxa"/>
        <w:jc w:val="left"/>
        <w:tblInd w:w="-115.0" w:type="dxa"/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Agency / Portal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Login URL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Password Hint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Security Q/A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Business Software &amp; Tools</w:t>
      </w:r>
    </w:p>
    <w:tbl>
      <w:tblPr>
        <w:tblStyle w:val="Table5"/>
        <w:tblW w:w="8638.0" w:type="dxa"/>
        <w:jc w:val="left"/>
        <w:tblInd w:w="-115.0" w:type="dxa"/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Login URL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Password Hint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2FA Method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Insurance &amp; Legal</w:t>
      </w:r>
    </w:p>
    <w:tbl>
      <w:tblPr>
        <w:tblStyle w:val="Table6"/>
        <w:tblW w:w="8638.0" w:type="dxa"/>
        <w:jc w:val="left"/>
        <w:tblInd w:w="-115.0" w:type="dxa"/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Policy Type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Policy #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Login URL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Password Hint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Device &amp; Backup</w:t>
      </w:r>
    </w:p>
    <w:tbl>
      <w:tblPr>
        <w:tblStyle w:val="Table7"/>
        <w:tblW w:w="8640.0" w:type="dxa"/>
        <w:jc w:val="left"/>
        <w:tblInd w:w="-115.0" w:type="dxa"/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Serial #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Passcode Hint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Backup Location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Emergency Access</w:t>
      </w:r>
    </w:p>
    <w:tbl>
      <w:tblPr>
        <w:tblStyle w:val="Table8"/>
        <w:tblW w:w="8640.0" w:type="dxa"/>
        <w:jc w:val="left"/>
        <w:tblInd w:w="-115.0" w:type="dxa"/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Trusted Person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Access Level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Location of Master Copy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8xWaTtJCuysGO2faOawfj8SxjA==">CgMxLjA4AHIhMWd2aDFYM3pSNV80OFAtY3h1U3ZkbXVMWk1hdlp0NFdQ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