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60" w:after="90"/>
      </w:pPr>
      <w:r>
        <w:rPr>
          <w:b/>
          <w:bCs/>
          <w:color w:val="1A2C4E"/>
          <w:sz w:val="40"/>
          <w:szCs w:val="40"/>
          <w:rFonts w:ascii="Calibri" w:cs="Calibri" w:eastAsia="Calibri" w:hAnsi="Calibri"/>
        </w:rPr>
        <w:t xml:space="preserve">WorkForce (NPUPS) — Platform Handover Manual</w:t>
      </w:r>
    </w:p>
    <w:p>
      <w:pPr>
        <w:spacing w:before="40" w:after="80" w:line="264"/>
        <w:jc w:val="left"/>
      </w:pPr>
      <w:r>
        <w:rPr>
          <w:b/>
          <w:bCs/>
          <w:color w:val="1A2C4E"/>
          <w:sz w:val="21"/>
          <w:szCs w:val="21"/>
          <w:rFonts w:ascii="Calibri" w:cs="Calibri" w:eastAsia="Calibri" w:hAnsi="Calibri"/>
        </w:rPr>
        <w:t xml:space="preserve">Digital workflow for worker enrolment, fortnightly timesheets, payroll processing and HR reporting.</w:t>
      </w:r>
      <w:r>
        <w:rPr>
          <w:sz w:val="21"/>
          <w:szCs w:val="21"/>
          <w:rFonts w:ascii="Calibri" w:cs="Calibri" w:eastAsia="Calibri" w:hAnsi="Calibri"/>
        </w:rPr>
        <w:t xml:space="preserve"> Developed by Laurence Peter · Built with AI support</w:t>
      </w:r>
    </w:p>
    <w:p>
      <w:pPr>
        <w:pBdr>
          <w:left w:val="single" w:color="2980B9" w:sz="18"/>
        </w:pBdr>
        <w:shd w:fill="EEF3F8" w:val="clear"/>
        <w:spacing w:before="40" w:after="80" w:line="264"/>
        <w:ind w:left="360"/>
        <w:jc w:val="left"/>
      </w:pPr>
      <w:r>
        <w:rPr>
          <w:b/>
          <w:bCs/>
          <w:color w:val="1A2C4E"/>
          <w:sz w:val="21"/>
          <w:szCs w:val="21"/>
          <w:rFonts w:ascii="Calibri" w:cs="Calibri" w:eastAsia="Calibri" w:hAnsi="Calibri"/>
        </w:rPr>
        <w:t xml:space="preserve">Purpose of this document.</w:t>
      </w:r>
      <w:r>
        <w:rPr>
          <w:sz w:val="21"/>
          <w:szCs w:val="21"/>
          <w:rFonts w:ascii="Calibri" w:cs="Calibri" w:eastAsia="Calibri" w:hAnsi="Calibri"/>
        </w:rPr>
        <w:t xml:space="preserve"> This is the definitive handover reference for the team taking ownership of the WorkForce platform. It explains *what the system does*, *how work flows through it*, *how every role uses it*, *what the colours and dashboards mean*, and *how the tamper-evident audit trail proves that nothing was altered behind the scenes*. Read it end-to-end once; then use the Table of Contents as a lookup.</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Table of Contents</w:t>
      </w:r>
    </w:p>
    <w:p>
      <w:pPr>
        <w:spacing w:before="20" w:after="20"/>
        <w:ind w:left="360" w:hanging="260"/>
      </w:pPr>
      <w:r>
        <w:rPr>
          <w:b/>
          <w:bCs/>
          <w:color w:val="1A2C4E"/>
          <w:sz w:val="21"/>
          <w:szCs w:val="21"/>
          <w:rFonts w:ascii="Calibri" w:cs="Calibri" w:eastAsia="Calibri" w:hAnsi="Calibri"/>
        </w:rPr>
        <w:t xml:space="preserve">1.  </w:t>
      </w:r>
      <w:r>
        <w:rPr>
          <w:sz w:val="21"/>
          <w:szCs w:val="21"/>
          <w:rFonts w:ascii="Calibri" w:cs="Calibri" w:eastAsia="Calibri" w:hAnsi="Calibri"/>
        </w:rPr>
        <w:t xml:space="preserve">The one-paragraph pitch</w:t>
      </w:r>
    </w:p>
    <w:p>
      <w:pPr>
        <w:spacing w:before="20" w:after="20"/>
        <w:ind w:left="360" w:hanging="260"/>
      </w:pPr>
      <w:r>
        <w:rPr>
          <w:b/>
          <w:bCs/>
          <w:color w:val="1A2C4E"/>
          <w:sz w:val="21"/>
          <w:szCs w:val="21"/>
          <w:rFonts w:ascii="Calibri" w:cs="Calibri" w:eastAsia="Calibri" w:hAnsi="Calibri"/>
        </w:rPr>
        <w:t xml:space="preserve">2.  </w:t>
      </w:r>
      <w:r>
        <w:rPr>
          <w:sz w:val="21"/>
          <w:szCs w:val="21"/>
          <w:rFonts w:ascii="Calibri" w:cs="Calibri" w:eastAsia="Calibri" w:hAnsi="Calibri"/>
        </w:rPr>
        <w:t xml:space="preserve">System architecture at a glance</w:t>
      </w:r>
    </w:p>
    <w:p>
      <w:pPr>
        <w:spacing w:before="20" w:after="20"/>
        <w:ind w:left="360" w:hanging="260"/>
      </w:pPr>
      <w:r>
        <w:rPr>
          <w:b/>
          <w:bCs/>
          <w:color w:val="1A2C4E"/>
          <w:sz w:val="21"/>
          <w:szCs w:val="21"/>
          <w:rFonts w:ascii="Calibri" w:cs="Calibri" w:eastAsia="Calibri" w:hAnsi="Calibri"/>
        </w:rPr>
        <w:t xml:space="preserve">3.  </w:t>
      </w:r>
      <w:r>
        <w:rPr>
          <w:sz w:val="21"/>
          <w:szCs w:val="21"/>
          <w:rFonts w:ascii="Calibri" w:cs="Calibri" w:eastAsia="Calibri" w:hAnsi="Calibri"/>
        </w:rPr>
        <w:t xml:space="preserve">Signing in &amp; the demo accounts</w:t>
      </w:r>
    </w:p>
    <w:p>
      <w:pPr>
        <w:spacing w:before="20" w:after="20"/>
        <w:ind w:left="360" w:hanging="260"/>
      </w:pPr>
      <w:r>
        <w:rPr>
          <w:b/>
          <w:bCs/>
          <w:color w:val="1A2C4E"/>
          <w:sz w:val="21"/>
          <w:szCs w:val="21"/>
          <w:rFonts w:ascii="Calibri" w:cs="Calibri" w:eastAsia="Calibri" w:hAnsi="Calibri"/>
        </w:rPr>
        <w:t xml:space="preserve">4.  </w:t>
      </w:r>
      <w:r>
        <w:rPr>
          <w:sz w:val="21"/>
          <w:szCs w:val="21"/>
          <w:rFonts w:ascii="Calibri" w:cs="Calibri" w:eastAsia="Calibri" w:hAnsi="Calibri"/>
        </w:rPr>
        <w:t xml:space="preserve">The nine roles</w:t>
      </w:r>
    </w:p>
    <w:p>
      <w:pPr>
        <w:spacing w:before="20" w:after="20"/>
        <w:ind w:left="360" w:hanging="260"/>
      </w:pPr>
      <w:r>
        <w:rPr>
          <w:b/>
          <w:bCs/>
          <w:color w:val="1A2C4E"/>
          <w:sz w:val="21"/>
          <w:szCs w:val="21"/>
          <w:rFonts w:ascii="Calibri" w:cs="Calibri" w:eastAsia="Calibri" w:hAnsi="Calibri"/>
        </w:rPr>
        <w:t xml:space="preserve">5.  </w:t>
      </w:r>
      <w:r>
        <w:rPr>
          <w:sz w:val="21"/>
          <w:szCs w:val="21"/>
          <w:rFonts w:ascii="Calibri" w:cs="Calibri" w:eastAsia="Calibri" w:hAnsi="Calibri"/>
        </w:rPr>
        <w:t xml:space="preserve">The end-to-end flow (bottom → top)</w:t>
      </w:r>
    </w:p>
    <w:p>
      <w:pPr>
        <w:spacing w:before="20" w:after="20"/>
        <w:ind w:left="360" w:hanging="260"/>
      </w:pPr>
      <w:r>
        <w:rPr>
          <w:b/>
          <w:bCs/>
          <w:color w:val="1A2C4E"/>
          <w:sz w:val="21"/>
          <w:szCs w:val="21"/>
          <w:rFonts w:ascii="Calibri" w:cs="Calibri" w:eastAsia="Calibri" w:hAnsi="Calibri"/>
        </w:rPr>
        <w:t xml:space="preserve">6.  </w:t>
      </w:r>
      <w:r>
        <w:rPr>
          <w:sz w:val="21"/>
          <w:szCs w:val="21"/>
          <w:rFonts w:ascii="Calibri" w:cs="Calibri" w:eastAsia="Calibri" w:hAnsi="Calibri"/>
        </w:rPr>
        <w:t xml:space="preserve">The timesheet lifecycle &amp; its nine stages</w:t>
      </w:r>
    </w:p>
    <w:p>
      <w:pPr>
        <w:spacing w:before="20" w:after="20"/>
        <w:ind w:left="360" w:hanging="260"/>
      </w:pPr>
      <w:r>
        <w:rPr>
          <w:b/>
          <w:bCs/>
          <w:color w:val="1A2C4E"/>
          <w:sz w:val="21"/>
          <w:szCs w:val="21"/>
          <w:rFonts w:ascii="Calibri" w:cs="Calibri" w:eastAsia="Calibri" w:hAnsi="Calibri"/>
        </w:rPr>
        <w:t xml:space="preserve">7.  </w:t>
      </w:r>
      <w:r>
        <w:rPr>
          <w:sz w:val="21"/>
          <w:szCs w:val="21"/>
          <w:rFonts w:ascii="Calibri" w:cs="Calibri" w:eastAsia="Calibri" w:hAnsi="Calibri"/>
        </w:rPr>
        <w:t xml:space="preserve">Payroll automation — "not a penny more or less"</w:t>
      </w:r>
    </w:p>
    <w:p>
      <w:pPr>
        <w:spacing w:before="20" w:after="20"/>
        <w:ind w:left="360" w:hanging="260"/>
      </w:pPr>
      <w:r>
        <w:rPr>
          <w:b/>
          <w:bCs/>
          <w:color w:val="1A2C4E"/>
          <w:sz w:val="21"/>
          <w:szCs w:val="21"/>
          <w:rFonts w:ascii="Calibri" w:cs="Calibri" w:eastAsia="Calibri" w:hAnsi="Calibri"/>
        </w:rPr>
        <w:t xml:space="preserve">8.  </w:t>
      </w:r>
      <w:r>
        <w:rPr>
          <w:sz w:val="21"/>
          <w:szCs w:val="21"/>
          <w:rFonts w:ascii="Calibri" w:cs="Calibri" w:eastAsia="Calibri" w:hAnsi="Calibri"/>
        </w:rPr>
        <w:t xml:space="preserve">Statutory deductions &amp; net pay</w:t>
      </w:r>
    </w:p>
    <w:p>
      <w:pPr>
        <w:spacing w:before="20" w:after="20"/>
        <w:ind w:left="360" w:hanging="260"/>
      </w:pPr>
      <w:r>
        <w:rPr>
          <w:b/>
          <w:bCs/>
          <w:color w:val="1A2C4E"/>
          <w:sz w:val="21"/>
          <w:szCs w:val="21"/>
          <w:rFonts w:ascii="Calibri" w:cs="Calibri" w:eastAsia="Calibri" w:hAnsi="Calibri"/>
        </w:rPr>
        <w:t xml:space="preserve">9.  </w:t>
      </w:r>
      <w:r>
        <w:rPr>
          <w:sz w:val="21"/>
          <w:szCs w:val="21"/>
          <w:rFonts w:ascii="Calibri" w:cs="Calibri" w:eastAsia="Calibri" w:hAnsi="Calibri"/>
        </w:rPr>
        <w:t xml:space="preserve">Backpay (retroactive rate changes)</w:t>
      </w:r>
    </w:p>
    <w:p>
      <w:pPr>
        <w:spacing w:before="20" w:after="20"/>
        <w:ind w:left="360" w:hanging="260"/>
      </w:pPr>
      <w:r>
        <w:rPr>
          <w:b/>
          <w:bCs/>
          <w:color w:val="1A2C4E"/>
          <w:sz w:val="21"/>
          <w:szCs w:val="21"/>
          <w:rFonts w:ascii="Calibri" w:cs="Calibri" w:eastAsia="Calibri" w:hAnsi="Calibri"/>
        </w:rPr>
        <w:t xml:space="preserve">10.  </w:t>
      </w:r>
      <w:r>
        <w:rPr>
          <w:sz w:val="21"/>
          <w:szCs w:val="21"/>
          <w:rFonts w:ascii="Calibri" w:cs="Calibri" w:eastAsia="Calibri" w:hAnsi="Calibri"/>
        </w:rPr>
        <w:t xml:space="preserve">Rosters &amp; attendance defaults</w:t>
      </w:r>
    </w:p>
    <w:p>
      <w:pPr>
        <w:spacing w:before="20" w:after="20"/>
        <w:ind w:left="360" w:hanging="260"/>
      </w:pPr>
      <w:r>
        <w:rPr>
          <w:b/>
          <w:bCs/>
          <w:color w:val="1A2C4E"/>
          <w:sz w:val="21"/>
          <w:szCs w:val="21"/>
          <w:rFonts w:ascii="Calibri" w:cs="Calibri" w:eastAsia="Calibri" w:hAnsi="Calibri"/>
        </w:rPr>
        <w:t xml:space="preserve">11.  </w:t>
      </w:r>
      <w:r>
        <w:rPr>
          <w:sz w:val="21"/>
          <w:szCs w:val="21"/>
          <w:rFonts w:ascii="Calibri" w:cs="Calibri" w:eastAsia="Calibri" w:hAnsi="Calibri"/>
        </w:rPr>
        <w:t xml:space="preserve">The Director dashboards &amp; colour coding</w:t>
      </w:r>
    </w:p>
    <w:p>
      <w:pPr>
        <w:spacing w:before="20" w:after="20"/>
        <w:ind w:left="360" w:hanging="260"/>
      </w:pPr>
      <w:r>
        <w:rPr>
          <w:b/>
          <w:bCs/>
          <w:color w:val="1A2C4E"/>
          <w:sz w:val="21"/>
          <w:szCs w:val="21"/>
          <w:rFonts w:ascii="Calibri" w:cs="Calibri" w:eastAsia="Calibri" w:hAnsi="Calibri"/>
        </w:rPr>
        <w:t xml:space="preserve">12.  </w:t>
      </w:r>
      <w:r>
        <w:rPr>
          <w:sz w:val="21"/>
          <w:szCs w:val="21"/>
          <w:rFonts w:ascii="Calibri" w:cs="Calibri" w:eastAsia="Calibri" w:hAnsi="Calibri"/>
        </w:rPr>
        <w:t xml:space="preserve">The Audit Trail explained</w:t>
      </w:r>
    </w:p>
    <w:p>
      <w:pPr>
        <w:spacing w:before="20" w:after="20"/>
        <w:ind w:left="360" w:hanging="260"/>
      </w:pPr>
      <w:r>
        <w:rPr>
          <w:b/>
          <w:bCs/>
          <w:color w:val="1A2C4E"/>
          <w:sz w:val="21"/>
          <w:szCs w:val="21"/>
          <w:rFonts w:ascii="Calibri" w:cs="Calibri" w:eastAsia="Calibri" w:hAnsi="Calibri"/>
        </w:rPr>
        <w:t xml:space="preserve">13.  </w:t>
      </w:r>
      <w:r>
        <w:rPr>
          <w:sz w:val="21"/>
          <w:szCs w:val="21"/>
          <w:rFonts w:ascii="Calibri" w:cs="Calibri" w:eastAsia="Calibri" w:hAnsi="Calibri"/>
        </w:rPr>
        <w:t xml:space="preserve">Worker registry &amp; document verification</w:t>
      </w:r>
    </w:p>
    <w:p>
      <w:pPr>
        <w:spacing w:before="20" w:after="20"/>
        <w:ind w:left="360" w:hanging="260"/>
      </w:pPr>
      <w:r>
        <w:rPr>
          <w:b/>
          <w:bCs/>
          <w:color w:val="1A2C4E"/>
          <w:sz w:val="21"/>
          <w:szCs w:val="21"/>
          <w:rFonts w:ascii="Calibri" w:cs="Calibri" w:eastAsia="Calibri" w:hAnsi="Calibri"/>
        </w:rPr>
        <w:t xml:space="preserve">14.  </w:t>
      </w:r>
      <w:r>
        <w:rPr>
          <w:sz w:val="21"/>
          <w:szCs w:val="21"/>
          <w:rFonts w:ascii="Calibri" w:cs="Calibri" w:eastAsia="Calibri" w:hAnsi="Calibri"/>
        </w:rPr>
        <w:t xml:space="preserve">Excel export</w:t>
      </w:r>
    </w:p>
    <w:p>
      <w:pPr>
        <w:spacing w:before="20" w:after="20"/>
        <w:ind w:left="360" w:hanging="260"/>
      </w:pPr>
      <w:r>
        <w:rPr>
          <w:b/>
          <w:bCs/>
          <w:color w:val="1A2C4E"/>
          <w:sz w:val="21"/>
          <w:szCs w:val="21"/>
          <w:rFonts w:ascii="Calibri" w:cs="Calibri" w:eastAsia="Calibri" w:hAnsi="Calibri"/>
        </w:rPr>
        <w:t xml:space="preserve">15.  </w:t>
      </w:r>
      <w:r>
        <w:rPr>
          <w:sz w:val="21"/>
          <w:szCs w:val="21"/>
          <w:rFonts w:ascii="Calibri" w:cs="Calibri" w:eastAsia="Calibri" w:hAnsi="Calibri"/>
        </w:rPr>
        <w:t xml:space="preserve">Bottlenecks &amp; how to prevent them</w:t>
      </w:r>
    </w:p>
    <w:p>
      <w:pPr>
        <w:spacing w:before="20" w:after="20"/>
        <w:ind w:left="360" w:hanging="260"/>
      </w:pPr>
      <w:r>
        <w:rPr>
          <w:b/>
          <w:bCs/>
          <w:color w:val="1A2C4E"/>
          <w:sz w:val="21"/>
          <w:szCs w:val="21"/>
          <w:rFonts w:ascii="Calibri" w:cs="Calibri" w:eastAsia="Calibri" w:hAnsi="Calibri"/>
        </w:rPr>
        <w:t xml:space="preserve">16.  </w:t>
      </w:r>
      <w:r>
        <w:rPr>
          <w:sz w:val="21"/>
          <w:szCs w:val="21"/>
          <w:rFonts w:ascii="Calibri" w:cs="Calibri" w:eastAsia="Calibri" w:hAnsi="Calibri"/>
        </w:rPr>
        <w:t xml:space="preserve">Security &amp; network requirements</w:t>
      </w:r>
    </w:p>
    <w:p>
      <w:pPr>
        <w:spacing w:before="20" w:after="20"/>
        <w:ind w:left="360" w:hanging="260"/>
      </w:pPr>
      <w:r>
        <w:rPr>
          <w:b/>
          <w:bCs/>
          <w:color w:val="1A2C4E"/>
          <w:sz w:val="21"/>
          <w:szCs w:val="21"/>
          <w:rFonts w:ascii="Calibri" w:cs="Calibri" w:eastAsia="Calibri" w:hAnsi="Calibri"/>
        </w:rPr>
        <w:t xml:space="preserve">17.  </w:t>
      </w:r>
      <w:r>
        <w:rPr>
          <w:sz w:val="21"/>
          <w:szCs w:val="21"/>
          <w:rFonts w:ascii="Calibri" w:cs="Calibri" w:eastAsia="Calibri" w:hAnsi="Calibri"/>
        </w:rPr>
        <w:t xml:space="preserve">Running &amp; deploying the platform</w:t>
      </w:r>
    </w:p>
    <w:p>
      <w:pPr>
        <w:spacing w:before="20" w:after="20"/>
        <w:ind w:left="360" w:hanging="260"/>
      </w:pPr>
      <w:r>
        <w:rPr>
          <w:b/>
          <w:bCs/>
          <w:color w:val="1A2C4E"/>
          <w:sz w:val="21"/>
          <w:szCs w:val="21"/>
          <w:rFonts w:ascii="Calibri" w:cs="Calibri" w:eastAsia="Calibri" w:hAnsi="Calibri"/>
        </w:rPr>
        <w:t xml:space="preserve">18.  </w:t>
      </w:r>
      <w:r>
        <w:rPr>
          <w:sz w:val="21"/>
          <w:szCs w:val="21"/>
          <w:rFonts w:ascii="Calibri" w:cs="Calibri" w:eastAsia="Calibri" w:hAnsi="Calibri"/>
        </w:rPr>
        <w:t xml:space="preserve">Troubleshooting</w:t>
      </w:r>
    </w:p>
    <w:p>
      <w:pPr>
        <w:spacing w:before="20" w:after="20"/>
        <w:ind w:left="360" w:hanging="260"/>
      </w:pPr>
      <w:r>
        <w:rPr>
          <w:b/>
          <w:bCs/>
          <w:color w:val="1A2C4E"/>
          <w:sz w:val="21"/>
          <w:szCs w:val="21"/>
          <w:rFonts w:ascii="Calibri" w:cs="Calibri" w:eastAsia="Calibri" w:hAnsi="Calibri"/>
        </w:rPr>
        <w:t xml:space="preserve">19.  </w:t>
      </w:r>
      <w:r>
        <w:rPr>
          <w:sz w:val="21"/>
          <w:szCs w:val="21"/>
          <w:rFonts w:ascii="Calibri" w:cs="Calibri" w:eastAsia="Calibri" w:hAnsi="Calibri"/>
        </w:rPr>
        <w:t xml:space="preserve">Colour reference (one-page)</w:t>
      </w:r>
    </w:p>
    <w:p>
      <w:pPr>
        <w:spacing w:before="20" w:after="20"/>
        <w:ind w:left="360" w:hanging="260"/>
      </w:pPr>
      <w:r>
        <w:rPr>
          <w:b/>
          <w:bCs/>
          <w:color w:val="1A2C4E"/>
          <w:sz w:val="21"/>
          <w:szCs w:val="21"/>
          <w:rFonts w:ascii="Calibri" w:cs="Calibri" w:eastAsia="Calibri" w:hAnsi="Calibri"/>
        </w:rPr>
        <w:t xml:space="preserve">20.  </w:t>
      </w:r>
      <w:r>
        <w:rPr>
          <w:sz w:val="21"/>
          <w:szCs w:val="21"/>
          <w:rFonts w:ascii="Calibri" w:cs="Calibri" w:eastAsia="Calibri" w:hAnsi="Calibri"/>
        </w:rPr>
        <w:t xml:space="preserve">Glossary</w:t>
      </w:r>
    </w:p>
    <w:p>
      <w:pPr>
        <w:pBdr>
          <w:bottom w:val="single" w:color="C9D3DE" w:sz="6"/>
        </w:pBdr>
        <w:spacing w:before="60" w:after="120"/>
      </w:pPr>
      <w:r>
        <w:rPr>
          <w:sz w:val="2"/>
          <w:szCs w:val="2"/>
        </w:rPr>
      </w:r>
    </w:p>
    <w:p>
      <w:pPr>
        <w:pStyle w:val="Heading1"/>
        <w:pageBreakBefore/>
        <w:spacing w:before="260" w:after="90"/>
      </w:pPr>
      <w:r>
        <w:rPr>
          <w:b/>
          <w:bCs/>
          <w:color w:val="1A2C4E"/>
          <w:sz w:val="28"/>
          <w:szCs w:val="28"/>
          <w:rFonts w:ascii="Calibri" w:cs="Calibri" w:eastAsia="Calibri" w:hAnsi="Calibri"/>
        </w:rPr>
        <w:t xml:space="preserve">1. The one-paragraph pitch</w:t>
      </w:r>
    </w:p>
    <w:p>
      <w:pPr>
        <w:spacing w:before="40" w:after="80" w:line="264"/>
        <w:jc w:val="left"/>
      </w:pPr>
      <w:r>
        <w:rPr>
          <w:sz w:val="21"/>
          <w:szCs w:val="21"/>
          <w:rFonts w:ascii="Calibri" w:cs="Calibri" w:eastAsia="Calibri" w:hAnsi="Calibri"/>
        </w:rPr>
        <w:t xml:space="preserve">WorkForce replaces a paper-based municipal payroll process — where fortnightly timesheets travelled by hand through four departments, were re-keyed at every desk, and were reconciled against bank details on a separate sheet — with a single digital pipeline. </w:t>
      </w:r>
      <w:r>
        <w:rPr>
          <w:b/>
          <w:bCs/>
          <w:color w:val="1A2C4E"/>
          <w:sz w:val="21"/>
          <w:szCs w:val="21"/>
          <w:rFonts w:ascii="Calibri" w:cs="Calibri" w:eastAsia="Calibri" w:hAnsi="Calibri"/>
        </w:rPr>
        <w:t xml:space="preserve">A worker enters one thing: their attendance.</w:t>
      </w:r>
      <w:r>
        <w:rPr>
          <w:sz w:val="21"/>
          <w:szCs w:val="21"/>
          <w:rFonts w:ascii="Calibri" w:cs="Calibri" w:eastAsia="Calibri" w:hAnsi="Calibri"/>
        </w:rPr>
        <w:t xml:space="preserve"> Everything else — wage, cost-of-living allowance (COLA), allowance, gross, National Insurance, Health Surcharge and net pay — is computed by the system and only ever *verified* by a human, never re-typed. Each timesheet climbs a fixed nine-stage approval ladder with full visibility for management, and every change is written to a </w:t>
      </w:r>
      <w:r>
        <w:rPr>
          <w:b/>
          <w:bCs/>
          <w:color w:val="1A2C4E"/>
          <w:sz w:val="21"/>
          <w:szCs w:val="21"/>
          <w:rFonts w:ascii="Calibri" w:cs="Calibri" w:eastAsia="Calibri" w:hAnsi="Calibri"/>
        </w:rPr>
        <w:t xml:space="preserve">tamper-evident, hash-chained audit trail</w:t>
      </w:r>
      <w:r>
        <w:rPr>
          <w:sz w:val="21"/>
          <w:szCs w:val="21"/>
          <w:rFonts w:ascii="Calibri" w:cs="Calibri" w:eastAsia="Calibri" w:hAnsi="Calibri"/>
        </w:rPr>
        <w:t xml:space="preserve"> that can be proven un-altered in an external review or in court. The result: time-to-first- payment drops from weeks to days, and every worker is paid their actual salary — </w:t>
      </w:r>
      <w:r>
        <w:rPr>
          <w:b/>
          <w:bCs/>
          <w:color w:val="1A2C4E"/>
          <w:sz w:val="21"/>
          <w:szCs w:val="21"/>
          <w:rFonts w:ascii="Calibri" w:cs="Calibri" w:eastAsia="Calibri" w:hAnsi="Calibri"/>
        </w:rPr>
        <w:t xml:space="preserve">not a penny more, not a penny less.</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2. System architecture at a glance</w:t>
      </w:r>
    </w:p>
    <w:p>
      <w:pPr>
        <w:spacing w:before="40" w:after="80" w:line="264"/>
        <w:jc w:val="left"/>
      </w:pPr>
      <w:r>
        <w:rPr>
          <w:sz w:val="21"/>
          <w:szCs w:val="21"/>
          <w:rFonts w:ascii="Calibri" w:cs="Calibri" w:eastAsia="Calibri" w:hAnsi="Calibri"/>
        </w:rPr>
        <w:t xml:space="preserve">WorkForce is a </w:t>
      </w:r>
      <w:r>
        <w:rPr>
          <w:b/>
          <w:bCs/>
          <w:color w:val="1A2C4E"/>
          <w:sz w:val="21"/>
          <w:szCs w:val="21"/>
          <w:rFonts w:ascii="Calibri" w:cs="Calibri" w:eastAsia="Calibri" w:hAnsi="Calibri"/>
        </w:rPr>
        <w:t xml:space="preserve">Flutter web</w:t>
      </w:r>
      <w:r>
        <w:rPr>
          <w:sz w:val="21"/>
          <w:szCs w:val="21"/>
          <w:rFonts w:ascii="Calibri" w:cs="Calibri" w:eastAsia="Calibri" w:hAnsi="Calibri"/>
        </w:rPr>
        <w:t xml:space="preserve"> front-end talking to a </w:t>
      </w:r>
      <w:r>
        <w:rPr>
          <w:b/>
          <w:bCs/>
          <w:color w:val="1A2C4E"/>
          <w:sz w:val="21"/>
          <w:szCs w:val="21"/>
          <w:rFonts w:ascii="Calibri" w:cs="Calibri" w:eastAsia="Calibri" w:hAnsi="Calibri"/>
        </w:rPr>
        <w:t xml:space="preserve">Node.js + Express</w:t>
      </w:r>
      <w:r>
        <w:rPr>
          <w:sz w:val="21"/>
          <w:szCs w:val="21"/>
          <w:rFonts w:ascii="Calibri" w:cs="Calibri" w:eastAsia="Calibri" w:hAnsi="Calibri"/>
        </w:rPr>
        <w:t xml:space="preserve"> API, which is the *only* process that touches </w:t>
      </w:r>
      <w:r>
        <w:rPr>
          <w:b/>
          <w:bCs/>
          <w:color w:val="1A2C4E"/>
          <w:sz w:val="21"/>
          <w:szCs w:val="21"/>
          <w:rFonts w:ascii="Calibri" w:cs="Calibri" w:eastAsia="Calibri" w:hAnsi="Calibri"/>
        </w:rPr>
        <w:t xml:space="preserve">PostgreSQL</w:t>
      </w:r>
      <w:r>
        <w:rPr>
          <w:sz w:val="21"/>
          <w:szCs w:val="21"/>
          <w:rFonts w:ascii="Calibri" w:cs="Calibri" w:eastAsia="Calibri" w:hAnsi="Calibri"/>
        </w:rPr>
        <w:t xml:space="preserve">. The browser never connects to the database directly.</w:t>
      </w:r>
    </w:p>
    <w:p>
      <w:pPr>
        <w:spacing w:before="160" w:after="160"/>
        <w:jc w:val="center"/>
      </w:pPr>
      <w:r>
        <w:drawing>
          <wp:inline distT="0" distB="0" distL="0" distR="0">
            <wp:extent cx="59436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143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Layer</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Technology</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Notes</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Front-end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Flutter 3.x / Dart 3.2+</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Compiled to a static web bundle; no backend URL baked in</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API</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Node.js 18 + Express 4</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Same-origin </w:t>
            </w:r>
            <w:r>
              <w:rPr>
                <w:color w:val="B03030"/>
                <w:sz w:val="19"/>
                <w:szCs w:val="19"/>
                <w:rFonts w:ascii="Consolas" w:cs="Consolas" w:eastAsia="Consolas" w:hAnsi="Consolas"/>
                <w:shd w:fill="F3F4F6" w:val="clear"/>
              </w:rPr>
              <w:t xml:space="preserve">/api/*</w:t>
            </w:r>
            <w:r>
              <w:rPr>
                <w:sz w:val="21"/>
                <w:szCs w:val="21"/>
                <w:rFonts w:ascii="Calibri" w:cs="Calibri" w:eastAsia="Calibri" w:hAnsi="Calibri"/>
              </w:rPr>
              <w:t xml:space="preserve">; the only tier that reaches the DB</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Database</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PostgreSQL 16</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Schemas in </w:t>
            </w:r>
            <w:r>
              <w:rPr>
                <w:color w:val="B03030"/>
                <w:sz w:val="19"/>
                <w:szCs w:val="19"/>
                <w:rFonts w:ascii="Consolas" w:cs="Consolas" w:eastAsia="Consolas" w:hAnsi="Consolas"/>
                <w:shd w:fill="F3F4F6" w:val="clear"/>
              </w:rPr>
              <w:t xml:space="preserve">db/</w:t>
            </w:r>
            <w:r>
              <w:rPr>
                <w:sz w:val="21"/>
                <w:szCs w:val="21"/>
                <w:rFonts w:ascii="Calibri" w:cs="Calibri" w:eastAsia="Calibri" w:hAnsi="Calibri"/>
              </w:rPr>
              <w:t xml:space="preserve"> — RBAC, domain, edit-locks</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Infra</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Docker + nginx + GitHub Actions</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Web image is built in CI and pulled by the host</w:t>
            </w:r>
          </w:p>
        </w:tc>
      </w:tr>
    </w:tbl>
    <w:p>
      <w:pPr>
        <w:spacing w:after="80"/>
      </w:pPr>
    </w:p>
    <w:p>
      <w:pPr>
        <w:spacing w:before="40" w:after="80" w:line="264"/>
        <w:jc w:val="left"/>
      </w:pPr>
      <w:r>
        <w:rPr>
          <w:b/>
          <w:bCs/>
          <w:color w:val="1A2C4E"/>
          <w:sz w:val="21"/>
          <w:szCs w:val="21"/>
          <w:rFonts w:ascii="Calibri" w:cs="Calibri" w:eastAsia="Calibri" w:hAnsi="Calibri"/>
        </w:rPr>
        <w:t xml:space="preserve">Key design guarantee.</w:t>
      </w:r>
      <w:r>
        <w:rPr>
          <w:sz w:val="21"/>
          <w:szCs w:val="21"/>
          <w:rFonts w:ascii="Calibri" w:cs="Calibri" w:eastAsia="Calibri" w:hAnsi="Calibri"/>
        </w:rPr>
        <w:t xml:space="preserve"> Because the browser calls </w:t>
      </w:r>
      <w:r>
        <w:rPr>
          <w:color w:val="B03030"/>
          <w:sz w:val="19"/>
          <w:szCs w:val="19"/>
          <w:rFonts w:ascii="Consolas" w:cs="Consolas" w:eastAsia="Consolas" w:hAnsi="Consolas"/>
          <w:shd w:fill="F3F4F6" w:val="clear"/>
        </w:rPr>
        <w:t xml:space="preserve">/api/*</w:t>
      </w:r>
      <w:r>
        <w:rPr>
          <w:sz w:val="21"/>
          <w:szCs w:val="21"/>
          <w:rFonts w:ascii="Calibri" w:cs="Calibri" w:eastAsia="Calibri" w:hAnsi="Calibri"/>
        </w:rPr>
        <w:t xml:space="preserve"> on the *same origin* it was served from, the deployed bundle needs no per-environment rebuild and there is no cross-origin preflight. After login, </w:t>
      </w:r>
      <w:r>
        <w:rPr>
          <w:color w:val="B03030"/>
          <w:sz w:val="19"/>
          <w:szCs w:val="19"/>
          <w:rFonts w:ascii="Consolas" w:cs="Consolas" w:eastAsia="Consolas" w:hAnsi="Consolas"/>
          <w:shd w:fill="F3F4F6" w:val="clear"/>
        </w:rPr>
        <w:t xml:space="preserve">Bootstrap.loadAll()</w:t>
      </w:r>
      <w:r>
        <w:rPr>
          <w:sz w:val="21"/>
          <w:szCs w:val="21"/>
          <w:rFonts w:ascii="Calibri" w:cs="Calibri" w:eastAsia="Calibri" w:hAnsi="Calibri"/>
        </w:rPr>
        <w:t xml:space="preserve"> fans out to </w:t>
      </w:r>
      <w:r>
        <w:rPr>
          <w:color w:val="B03030"/>
          <w:sz w:val="19"/>
          <w:szCs w:val="19"/>
          <w:rFonts w:ascii="Consolas" w:cs="Consolas" w:eastAsia="Consolas" w:hAnsi="Consolas"/>
          <w:shd w:fill="F3F4F6" w:val="clear"/>
        </w:rPr>
        <w:t xml:space="preserve">/api/workers</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/api/timesheets</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/api/audit-logs</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/api/rosters</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/api/backpay-records</w:t>
      </w:r>
      <w:r>
        <w:rPr>
          <w:sz w:val="21"/>
          <w:szCs w:val="21"/>
          <w:rFonts w:ascii="Calibri" w:cs="Calibri" w:eastAsia="Calibri" w:hAnsi="Calibri"/>
        </w:rPr>
        <w:t xml:space="preserve"> and populates the on-screen data stores. </w:t>
      </w:r>
      <w:r>
        <w:rPr>
          <w:b/>
          <w:bCs/>
          <w:color w:val="1A2C4E"/>
          <w:sz w:val="21"/>
          <w:szCs w:val="21"/>
          <w:rFonts w:ascii="Calibri" w:cs="Calibri" w:eastAsia="Calibri" w:hAnsi="Calibri"/>
        </w:rPr>
        <w:t xml:space="preserve">All data originates in PostgreSQL</w:t>
      </w:r>
      <w:r>
        <w:rPr>
          <w:sz w:val="21"/>
          <w:szCs w:val="21"/>
          <w:rFonts w:ascii="Calibri" w:cs="Calibri" w:eastAsia="Calibri" w:hAnsi="Calibri"/>
        </w:rPr>
        <w:t xml:space="preserve"> — nothing is hard-coded in the front-end except the proof-of-concept demo logins.</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3. Signing in &amp; the demo accounts</w:t>
      </w:r>
    </w:p>
    <w:p>
      <w:pPr>
        <w:spacing w:before="40" w:after="80" w:line="264"/>
        <w:jc w:val="left"/>
      </w:pPr>
      <w:r>
        <w:rPr>
          <w:sz w:val="21"/>
          <w:szCs w:val="21"/>
          <w:rFonts w:ascii="Calibri" w:cs="Calibri" w:eastAsia="Calibri" w:hAnsi="Calibri"/>
        </w:rPr>
        <w:t xml:space="preserve">Open the platform URL in Chrome, Firefox or Edge (1280×720 or higher). Enter your email and password and click </w:t>
      </w:r>
      <w:r>
        <w:rPr>
          <w:b/>
          <w:bCs/>
          <w:color w:val="1A2C4E"/>
          <w:sz w:val="21"/>
          <w:szCs w:val="21"/>
          <w:rFonts w:ascii="Calibri" w:cs="Calibri" w:eastAsia="Calibri" w:hAnsi="Calibri"/>
        </w:rPr>
        <w:t xml:space="preserve">Login</w:t>
      </w:r>
      <w:r>
        <w:rPr>
          <w:sz w:val="21"/>
          <w:szCs w:val="21"/>
          <w:rFonts w:ascii="Calibri" w:cs="Calibri" w:eastAsia="Calibri" w:hAnsi="Calibri"/>
        </w:rPr>
        <w:t xml:space="preserve">. You land on the dashboard for your role. If you see a red </w:t>
      </w:r>
      <w:r>
        <w:rPr>
          <w:b/>
          <w:bCs/>
          <w:color w:val="1A2C4E"/>
          <w:sz w:val="21"/>
          <w:szCs w:val="21"/>
          <w:rFonts w:ascii="Calibri" w:cs="Calibri" w:eastAsia="Calibri" w:hAnsi="Calibri"/>
        </w:rPr>
        <w:t xml:space="preserve">"Backend unreachable"</w:t>
      </w:r>
      <w:r>
        <w:rPr>
          <w:sz w:val="21"/>
          <w:szCs w:val="21"/>
          <w:rFonts w:ascii="Calibri" w:cs="Calibri" w:eastAsia="Calibri" w:hAnsi="Calibri"/>
        </w:rPr>
        <w:t xml:space="preserve"> banner, the API container is down or misconfigured — see </w:t>
      </w:r>
      <w:r>
        <w:rPr>
          <w:sz w:val="21"/>
          <w:szCs w:val="21"/>
          <w:rFonts w:ascii="Calibri" w:cs="Calibri" w:eastAsia="Calibri" w:hAnsi="Calibri"/>
        </w:rPr>
        <w:t xml:space="preserve">Troubleshooting</w:t>
      </w:r>
      <w:r>
        <w:rPr>
          <w:sz w:val="21"/>
          <w:szCs w:val="21"/>
          <w:rFonts w:ascii="Calibri" w:cs="Calibri" w:eastAsia="Calibri" w:hAnsi="Calibri"/>
        </w:rPr>
        <w:t xml:space="preserve">.</w:t>
      </w:r>
    </w:p>
    <w:p>
      <w:pPr>
        <w:spacing w:before="40" w:after="80" w:line="264"/>
        <w:jc w:val="left"/>
      </w:pPr>
      <w:r>
        <w:rPr>
          <w:sz w:val="21"/>
          <w:szCs w:val="21"/>
          <w:rFonts w:ascii="Calibri" w:cs="Calibri" w:eastAsia="Calibri" w:hAnsi="Calibri"/>
        </w:rPr>
        <w:t xml:space="preserve">Demo / proof-of-concept credentials (staging only — never enable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Role</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Email</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Password</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System Admin</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admin@workforce.app</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admin123</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Regional Coordinator</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coordinator@workforce.app</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HR</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hr@workforce.app</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worker@workforce.app</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Sub-Accounts</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accounts@workforce.app</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Director / Permanent Secretary</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ps@workforce.app</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Main Accounts</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mainaccounts@workforce.app</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Executive Dept</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executive@workforce.app</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DMCR</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dmcr@workforce.app</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test123</w:t>
            </w:r>
          </w:p>
        </w:tc>
      </w:tr>
    </w:tbl>
    <w:p>
      <w:pPr>
        <w:spacing w:after="80"/>
      </w:pP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4. The nine roles</w:t>
      </w:r>
    </w:p>
    <w:p>
      <w:pPr>
        <w:spacing w:before="40" w:after="80" w:line="264"/>
        <w:jc w:val="left"/>
      </w:pPr>
      <w:r>
        <w:rPr>
          <w:sz w:val="21"/>
          <w:szCs w:val="21"/>
          <w:rFonts w:ascii="Calibri" w:cs="Calibri" w:eastAsia="Calibri" w:hAnsi="Calibri"/>
        </w:rPr>
        <w:t xml:space="preserve">Each user has exactly </w:t>
      </w:r>
      <w:r>
        <w:rPr>
          <w:b/>
          <w:bCs/>
          <w:color w:val="1A2C4E"/>
          <w:sz w:val="21"/>
          <w:szCs w:val="21"/>
          <w:rFonts w:ascii="Calibri" w:cs="Calibri" w:eastAsia="Calibri" w:hAnsi="Calibri"/>
        </w:rPr>
        <w:t xml:space="preserve">one</w:t>
      </w:r>
      <w:r>
        <w:rPr>
          <w:sz w:val="21"/>
          <w:szCs w:val="21"/>
          <w:rFonts w:ascii="Calibri" w:cs="Calibri" w:eastAsia="Calibri" w:hAnsi="Calibri"/>
        </w:rPr>
        <w:t xml:space="preserve"> role, assigned by the System Administrator. The role decides which screens and actions are available. Read the table bottom-to-top — that is the order a fortnight actually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Role</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What they do</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Primary screens</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1</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Worker</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Submit their own fortnightly timesheet (attendance only)</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Timesheet · Workers</w:t>
            </w:r>
          </w:p>
        </w:tc>
      </w:tr>
      <w:tr>
        <w:trPr>
          <w:tblHeader w:val="false"/>
        </w:trPr>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2</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Regional Coordinator</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Enter group/paper timesheets; review &amp; approve worker submissions</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Review · Timesheet · Workers</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3</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HR Department</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Confirm active employment, leave &amp; programme compliance</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HR Review · Workers</w:t>
            </w:r>
          </w:p>
        </w:tc>
      </w:tr>
      <w:tr>
        <w:trPr>
          <w:tblHeader w:val="false"/>
        </w:trPr>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4</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Sub-Accounts Clerk</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The recheck</w:t>
            </w:r>
            <w:r>
              <w:rPr>
                <w:sz w:val="21"/>
                <w:szCs w:val="21"/>
                <w:rFonts w:ascii="Calibri" w:cs="Calibri" w:eastAsia="Calibri" w:hAnsi="Calibri"/>
              </w:rPr>
              <w:t xml:space="preserve"> — verify rates, days, totals &amp; bank details</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Accounts · Export</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5</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Main Accounts Clerk</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Authorise approved payments; manage cheque processing</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Accounts · Export</w:t>
            </w:r>
          </w:p>
        </w:tc>
      </w:tr>
      <w:tr>
        <w:trPr>
          <w:tblHeader w:val="false"/>
        </w:trPr>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6</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DMCR</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Worker-data compilation &amp; coordination across corporations</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Workers</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7</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Director / Permanent Secretary</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Whole-pipeline oversight &amp; bottleneck detection</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Pipeline · Drill Down · Bottlenecks · Workers · Export</w:t>
            </w:r>
          </w:p>
        </w:tc>
      </w:tr>
      <w:tr>
        <w:trPr>
          <w:tblHeader w:val="false"/>
        </w:trPr>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8</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Executive Department</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Programme-level oversight across the corporation</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 Workers · Export</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9</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System Administrator</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Full access; user management; troubleshooting</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All screens</w:t>
            </w:r>
          </w:p>
        </w:tc>
      </w:tr>
    </w:tbl>
    <w:p>
      <w:pPr>
        <w:spacing w:after="80"/>
      </w:pPr>
    </w:p>
    <w:p>
      <w:pPr>
        <w:pBdr>
          <w:left w:val="single" w:color="2980B9" w:sz="18"/>
        </w:pBdr>
        <w:shd w:fill="EEF3F8" w:val="clear"/>
        <w:spacing w:before="40" w:after="80" w:line="264"/>
        <w:ind w:left="360"/>
        <w:jc w:val="left"/>
      </w:pPr>
      <w:r>
        <w:rPr>
          <w:b/>
          <w:bCs/>
          <w:color w:val="1A2C4E"/>
          <w:sz w:val="21"/>
          <w:szCs w:val="21"/>
          <w:rFonts w:ascii="Calibri" w:cs="Calibri" w:eastAsia="Calibri" w:hAnsi="Calibri"/>
        </w:rPr>
        <w:t xml:space="preserve">Note on names.</w:t>
      </w:r>
      <w:r>
        <w:rPr>
          <w:sz w:val="21"/>
          <w:szCs w:val="21"/>
          <w:rFonts w:ascii="Calibri" w:cs="Calibri" w:eastAsia="Calibri" w:hAnsi="Calibri"/>
        </w:rPr>
        <w:t xml:space="preserve"> Internally the "Director" oversight role is the </w:t>
      </w:r>
      <w:r>
        <w:rPr>
          <w:b/>
          <w:bCs/>
          <w:color w:val="1A2C4E"/>
          <w:sz w:val="21"/>
          <w:szCs w:val="21"/>
          <w:rFonts w:ascii="Calibri" w:cs="Calibri" w:eastAsia="Calibri" w:hAnsi="Calibri"/>
        </w:rPr>
        <w:t xml:space="preserve">Permanent Secretary (`ps`)</w:t>
      </w:r>
      <w:r>
        <w:rPr>
          <w:sz w:val="21"/>
          <w:szCs w:val="21"/>
          <w:rFonts w:ascii="Calibri" w:cs="Calibri" w:eastAsia="Calibri" w:hAnsi="Calibri"/>
        </w:rPr>
        <w:t xml:space="preserve"> account — that is the login that opens the Pipeline / Drill Down / Bottlenecks dashboards described in §11.</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5. The end-to-end flow (bottom → top)</w:t>
      </w:r>
    </w:p>
    <w:p>
      <w:pPr>
        <w:spacing w:before="40" w:after="80" w:line="264"/>
        <w:jc w:val="left"/>
      </w:pPr>
      <w:r>
        <w:rPr>
          <w:sz w:val="21"/>
          <w:szCs w:val="21"/>
          <w:rFonts w:ascii="Calibri" w:cs="Calibri" w:eastAsia="Calibri" w:hAnsi="Calibri"/>
        </w:rPr>
        <w:t xml:space="preserve">A timesheet is *born at the bottom* (a worker's attendance) and *finishes at the top* (money in the bank). It only ever moves </w:t>
      </w:r>
      <w:r>
        <w:rPr>
          <w:b/>
          <w:bCs/>
          <w:color w:val="1A2C4E"/>
          <w:sz w:val="21"/>
          <w:szCs w:val="21"/>
          <w:rFonts w:ascii="Calibri" w:cs="Calibri" w:eastAsia="Calibri" w:hAnsi="Calibri"/>
        </w:rPr>
        <w:t xml:space="preserve">up</w:t>
      </w:r>
      <w:r>
        <w:rPr>
          <w:sz w:val="21"/>
          <w:szCs w:val="21"/>
          <w:rFonts w:ascii="Calibri" w:cs="Calibri" w:eastAsia="Calibri" w:hAnsi="Calibri"/>
        </w:rPr>
        <w:t xml:space="preserve"> one stage at a time on approval, or </w:t>
      </w:r>
      <w:r>
        <w:rPr>
          <w:b/>
          <w:bCs/>
          <w:color w:val="1A2C4E"/>
          <w:sz w:val="21"/>
          <w:szCs w:val="21"/>
          <w:rFonts w:ascii="Calibri" w:cs="Calibri" w:eastAsia="Calibri" w:hAnsi="Calibri"/>
        </w:rPr>
        <w:t xml:space="preserve">down</w:t>
      </w:r>
      <w:r>
        <w:rPr>
          <w:sz w:val="21"/>
          <w:szCs w:val="21"/>
          <w:rFonts w:ascii="Calibri" w:cs="Calibri" w:eastAsia="Calibri" w:hAnsi="Calibri"/>
        </w:rPr>
        <w:t xml:space="preserve"> one stage on rejection.</w:t>
      </w:r>
    </w:p>
    <w:p>
      <w:pPr>
        <w:spacing w:before="160" w:after="160"/>
        <w:jc w:val="center"/>
      </w:pPr>
      <w:r>
        <w:drawing>
          <wp:inline distT="0" distB="0" distL="0" distR="0">
            <wp:extent cx="19621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62150" cy="7429500"/>
                    </a:xfrm>
                    <a:prstGeom prst="rect">
                      <a:avLst/>
                    </a:prstGeom>
                  </pic:spPr>
                </pic:pic>
              </a:graphicData>
            </a:graphic>
          </wp:inline>
        </w:drawing>
      </w:r>
    </w:p>
    <w:p>
      <w:pPr>
        <w:spacing w:before="40" w:after="80" w:line="264"/>
        <w:jc w:val="left"/>
      </w:pPr>
      <w:r>
        <w:rPr>
          <w:b/>
          <w:bCs/>
          <w:color w:val="1A2C4E"/>
          <w:sz w:val="21"/>
          <w:szCs w:val="21"/>
          <w:rFonts w:ascii="Calibri" w:cs="Calibri" w:eastAsia="Calibri" w:hAnsi="Calibri"/>
        </w:rPr>
        <w:t xml:space="preserve">The two human jobs.</w:t>
      </w:r>
      <w:r>
        <w:rPr>
          <w:sz w:val="21"/>
          <w:szCs w:val="21"/>
          <w:rFonts w:ascii="Calibri" w:cs="Calibri" w:eastAsia="Calibri" w:hAnsi="Calibri"/>
        </w:rPr>
        <w:t xml:space="preserve"> Notice that humans do only the two things that must not be automated: </w:t>
      </w:r>
      <w:r>
        <w:rPr>
          <w:b/>
          <w:bCs/>
          <w:color w:val="1A2C4E"/>
          <w:sz w:val="21"/>
          <w:szCs w:val="21"/>
          <w:rFonts w:ascii="Calibri" w:cs="Calibri" w:eastAsia="Calibri" w:hAnsi="Calibri"/>
        </w:rPr>
        <w:t xml:space="preserve">record the attendance</w:t>
      </w:r>
      <w:r>
        <w:rPr>
          <w:sz w:val="21"/>
          <w:szCs w:val="21"/>
          <w:rFonts w:ascii="Calibri" w:cs="Calibri" w:eastAsia="Calibri" w:hAnsi="Calibri"/>
        </w:rPr>
        <w:t xml:space="preserve"> (bottom) and </w:t>
      </w:r>
      <w:r>
        <w:rPr>
          <w:b/>
          <w:bCs/>
          <w:color w:val="1A2C4E"/>
          <w:sz w:val="21"/>
          <w:szCs w:val="21"/>
          <w:rFonts w:ascii="Calibri" w:cs="Calibri" w:eastAsia="Calibri" w:hAnsi="Calibri"/>
        </w:rPr>
        <w:t xml:space="preserve">verify the result</w:t>
      </w:r>
      <w:r>
        <w:rPr>
          <w:sz w:val="21"/>
          <w:szCs w:val="21"/>
          <w:rFonts w:ascii="Calibri" w:cs="Calibri" w:eastAsia="Calibri" w:hAnsi="Calibri"/>
        </w:rPr>
        <w:t xml:space="preserve"> (the recheck). Every arithmetic step in between is the system's job, performed identically every fortnight.</w:t>
      </w:r>
    </w:p>
    <w:p>
      <w:pPr>
        <w:spacing w:before="40" w:after="80" w:line="264"/>
        <w:jc w:val="left"/>
      </w:pPr>
      <w:r>
        <w:rPr>
          <w:b/>
          <w:bCs/>
          <w:color w:val="1A2C4E"/>
          <w:sz w:val="21"/>
          <w:szCs w:val="21"/>
          <w:rFonts w:ascii="Calibri" w:cs="Calibri" w:eastAsia="Calibri" w:hAnsi="Calibri"/>
        </w:rPr>
        <w:t xml:space="preserve">Rejection is never silent.</w:t>
      </w:r>
      <w:r>
        <w:rPr>
          <w:sz w:val="21"/>
          <w:szCs w:val="21"/>
          <w:rFonts w:ascii="Calibri" w:cs="Calibri" w:eastAsia="Calibri" w:hAnsi="Calibri"/>
        </w:rPr>
        <w:t xml:space="preserve"> A reject at any stage sends the timesheet back *one* stage and </w:t>
      </w:r>
      <w:r>
        <w:rPr>
          <w:b/>
          <w:bCs/>
          <w:color w:val="1A2C4E"/>
          <w:sz w:val="21"/>
          <w:szCs w:val="21"/>
          <w:rFonts w:ascii="Calibri" w:cs="Calibri" w:eastAsia="Calibri" w:hAnsi="Calibri"/>
        </w:rPr>
        <w:t xml:space="preserve">requires a written reason</w:t>
      </w:r>
      <w:r>
        <w:rPr>
          <w:sz w:val="21"/>
          <w:szCs w:val="21"/>
          <w:rFonts w:ascii="Calibri" w:cs="Calibri" w:eastAsia="Calibri" w:hAnsi="Calibri"/>
        </w:rPr>
        <w:t xml:space="preserve">. The originator is notified, and the reason is visible in the approval history and in the audit trail.</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6. The timesheet lifecycle &amp; its nine stages</w:t>
      </w:r>
    </w:p>
    <w:p>
      <w:pPr>
        <w:spacing w:before="40" w:after="80" w:line="264"/>
        <w:jc w:val="left"/>
      </w:pPr>
      <w:r>
        <w:rPr>
          <w:sz w:val="21"/>
          <w:szCs w:val="21"/>
          <w:rFonts w:ascii="Calibri" w:cs="Calibri" w:eastAsia="Calibri" w:hAnsi="Calibri"/>
        </w:rPr>
        <w:t xml:space="preserve">Under the hood, a timesheet is a small state machine. These nine stages, their owners and their colours are defined in code (</w:t>
      </w:r>
      <w:r>
        <w:rPr>
          <w:color w:val="B03030"/>
          <w:sz w:val="19"/>
          <w:szCs w:val="19"/>
          <w:rFonts w:ascii="Consolas" w:cs="Consolas" w:eastAsia="Consolas" w:hAnsi="Consolas"/>
          <w:shd w:fill="F3F4F6" w:val="clear"/>
        </w:rPr>
        <w:t xml:space="preserve">lib/models/timesheet_model.dart</w:t>
      </w:r>
      <w:r>
        <w:rPr>
          <w:sz w:val="21"/>
          <w:szCs w:val="21"/>
          <w:rFonts w:ascii="Calibri" w:cs="Calibri" w:eastAsia="Calibri" w:hAnsi="Calibri"/>
        </w:rPr>
        <w:t xml:space="preserve">) and are the single source of truth for the colours you see across the app.</w:t>
      </w:r>
    </w:p>
    <w:p>
      <w:pPr>
        <w:spacing w:before="160" w:after="160"/>
        <w:jc w:val="center"/>
      </w:pPr>
      <w:r>
        <w:drawing>
          <wp:inline distT="0" distB="0" distL="0" distR="0">
            <wp:extent cx="199072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7429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w:t>
            </w:r>
          </w:p>
        </w:tc>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Stage</w:t>
            </w:r>
          </w:p>
        </w:tc>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Owner</w:t>
            </w:r>
          </w:p>
        </w:tc>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Colour</w:t>
            </w:r>
          </w:p>
        </w:tc>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Hex</w:t>
            </w:r>
          </w:p>
        </w:tc>
        <w:tc>
          <w:tcPr>
            <w:tcW w:type="dxa" w:w="156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Meaning</w:t>
            </w:r>
          </w:p>
        </w:tc>
      </w:tr>
      <w:tr>
        <w:trPr>
          <w:tblHeader w:val="false"/>
        </w:trPr>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1</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Not Started</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Grey</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#9CA3AF</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Timesheet exists, no attendance yet</w:t>
            </w:r>
          </w:p>
        </w:tc>
      </w:tr>
      <w:tr>
        <w:trPr>
          <w:tblHeader w:val="false"/>
        </w:trPr>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2</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Draft</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Slate</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#6B7280</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Being entered; totals preview live; editable</w:t>
            </w:r>
          </w:p>
        </w:tc>
      </w:tr>
      <w:tr>
        <w:trPr>
          <w:tblHeader w:val="false"/>
        </w:trPr>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3</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Submitted</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Regional Coordinator</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Blue</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#2980B9</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Locked by worker; awaiting review</w:t>
            </w:r>
          </w:p>
        </w:tc>
      </w:tr>
      <w:tr>
        <w:trPr>
          <w:tblHeader w:val="false"/>
        </w:trPr>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4</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Coordinator Review</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Regional Coordinator</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Purple</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#8E44AD</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Coordinator checking entries</w:t>
            </w:r>
          </w:p>
        </w:tc>
      </w:tr>
      <w:tr>
        <w:trPr>
          <w:tblHeader w:val="false"/>
        </w:trPr>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5</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HR Processing</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HR Department</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Amber</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#D68910</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Employment/leave/compliance check</w:t>
            </w:r>
          </w:p>
        </w:tc>
      </w:tr>
      <w:tr>
        <w:trPr>
          <w:tblHeader w:val="false"/>
        </w:trPr>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6</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Accounts Processing</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Sub-Accounts</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Orange</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#E67E22</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The recheck</w:t>
            </w:r>
            <w:r>
              <w:rPr>
                <w:sz w:val="21"/>
                <w:szCs w:val="21"/>
                <w:rFonts w:ascii="Calibri" w:cs="Calibri" w:eastAsia="Calibri" w:hAnsi="Calibri"/>
              </w:rPr>
              <w:t xml:space="preserve"> — verify figures &amp; bank</w:t>
            </w:r>
          </w:p>
        </w:tc>
      </w:tr>
      <w:tr>
        <w:trPr>
          <w:tblHeader w:val="false"/>
        </w:trPr>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7</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Approved for Payment</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Main Accounts</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Green</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#27AE60</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Figures confirmed &amp; authorised</w:t>
            </w:r>
          </w:p>
        </w:tc>
      </w:tr>
      <w:tr>
        <w:trPr>
          <w:tblHeader w:val="false"/>
        </w:trPr>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8</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Exported</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Accounts</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Teal</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#16A085</w:t>
            </w:r>
          </w:p>
        </w:tc>
        <w:tc>
          <w:tcPr>
            <w:tcW w:type="dxa" w:w="156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Written to payroll </w:t>
            </w:r>
            <w:r>
              <w:rPr>
                <w:color w:val="B03030"/>
                <w:sz w:val="19"/>
                <w:szCs w:val="19"/>
                <w:rFonts w:ascii="Consolas" w:cs="Consolas" w:eastAsia="Consolas" w:hAnsi="Consolas"/>
                <w:shd w:fill="F3F4F6" w:val="clear"/>
              </w:rPr>
              <w:t xml:space="preserve">.xlsx</w:t>
            </w:r>
          </w:p>
        </w:tc>
      </w:tr>
      <w:tr>
        <w:trPr>
          <w:tblHeader w:val="false"/>
        </w:trPr>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9</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Cheque / Direct Deposit</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Accounts</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Navy</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#1A2C4E</w:t>
            </w:r>
          </w:p>
        </w:tc>
        <w:tc>
          <w:tcPr>
            <w:tcW w:type="dxa" w:w="156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Money issued — terminal state</w:t>
            </w:r>
          </w:p>
        </w:tc>
      </w:tr>
    </w:tbl>
    <w:p>
      <w:pPr>
        <w:spacing w:after="80"/>
      </w:pPr>
    </w:p>
    <w:p>
      <w:pPr>
        <w:pBdr>
          <w:left w:val="single" w:color="2980B9" w:sz="18"/>
        </w:pBdr>
        <w:shd w:fill="EEF3F8" w:val="clear"/>
        <w:spacing w:before="40" w:after="80" w:line="264"/>
        <w:ind w:left="360"/>
        <w:jc w:val="left"/>
      </w:pPr>
      <w:r>
        <w:rPr>
          <w:b/>
          <w:bCs/>
          <w:color w:val="1A2C4E"/>
          <w:sz w:val="21"/>
          <w:szCs w:val="21"/>
          <w:rFonts w:ascii="Calibri" w:cs="Calibri" w:eastAsia="Calibri" w:hAnsi="Calibri"/>
        </w:rPr>
        <w:t xml:space="preserve">Editable window.</w:t>
      </w:r>
      <w:r>
        <w:rPr>
          <w:sz w:val="21"/>
          <w:szCs w:val="21"/>
          <w:rFonts w:ascii="Calibri" w:cs="Calibri" w:eastAsia="Calibri" w:hAnsi="Calibri"/>
        </w:rPr>
        <w:t xml:space="preserve"> A timesheet can only be edited while it is </w:t>
      </w:r>
      <w:r>
        <w:rPr>
          <w:b/>
          <w:bCs/>
          <w:color w:val="1A2C4E"/>
          <w:sz w:val="21"/>
          <w:szCs w:val="21"/>
          <w:rFonts w:ascii="Calibri" w:cs="Calibri" w:eastAsia="Calibri" w:hAnsi="Calibri"/>
        </w:rPr>
        <w:t xml:space="preserve">Not Started</w:t>
      </w:r>
      <w:r>
        <w:rPr>
          <w:sz w:val="21"/>
          <w:szCs w:val="21"/>
          <w:rFonts w:ascii="Calibri" w:cs="Calibri" w:eastAsia="Calibri" w:hAnsi="Calibri"/>
        </w:rPr>
        <w:t xml:space="preserve"> or </w:t>
      </w:r>
      <w:r>
        <w:rPr>
          <w:b/>
          <w:bCs/>
          <w:color w:val="1A2C4E"/>
          <w:sz w:val="21"/>
          <w:szCs w:val="21"/>
          <w:rFonts w:ascii="Calibri" w:cs="Calibri" w:eastAsia="Calibri" w:hAnsi="Calibri"/>
        </w:rPr>
        <w:t xml:space="preserve">Draft</w:t>
      </w:r>
      <w:r>
        <w:rPr>
          <w:sz w:val="21"/>
          <w:szCs w:val="21"/>
          <w:rFonts w:ascii="Calibri" w:cs="Calibri" w:eastAsia="Calibri" w:hAnsi="Calibri"/>
        </w:rPr>
        <w:t xml:space="preserve">. Once </w:t>
      </w:r>
      <w:r>
        <w:rPr>
          <w:b/>
          <w:bCs/>
          <w:color w:val="1A2C4E"/>
          <w:sz w:val="21"/>
          <w:szCs w:val="21"/>
          <w:rFonts w:ascii="Calibri" w:cs="Calibri" w:eastAsia="Calibri" w:hAnsi="Calibri"/>
        </w:rPr>
        <w:t xml:space="preserve">Submitted</w:t>
      </w:r>
      <w:r>
        <w:rPr>
          <w:sz w:val="21"/>
          <w:szCs w:val="21"/>
          <w:rFonts w:ascii="Calibri" w:cs="Calibri" w:eastAsia="Calibri" w:hAnsi="Calibri"/>
        </w:rPr>
        <w:t xml:space="preserve">, it is read-only unless an approver rejects it back down.</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7. Payroll automation — "not a penny more or less"</w:t>
      </w:r>
    </w:p>
    <w:p>
      <w:pPr>
        <w:spacing w:before="40" w:after="80" w:line="264"/>
        <w:jc w:val="left"/>
      </w:pPr>
      <w:r>
        <w:rPr>
          <w:sz w:val="21"/>
          <w:szCs w:val="21"/>
          <w:rFonts w:ascii="Calibri" w:cs="Calibri" w:eastAsia="Calibri" w:hAnsi="Calibri"/>
        </w:rPr>
        <w:t xml:space="preserve">This is the heart of the platform. The worker types attendance; the system derives everything else. All figures below come straight from </w:t>
      </w:r>
      <w:r>
        <w:rPr>
          <w:color w:val="B03030"/>
          <w:sz w:val="19"/>
          <w:szCs w:val="19"/>
          <w:rFonts w:ascii="Consolas" w:cs="Consolas" w:eastAsia="Consolas" w:hAnsi="Consolas"/>
          <w:shd w:fill="F3F4F6" w:val="clear"/>
        </w:rPr>
        <w:t xml:space="preserve">lib/models/timesheet_model.dart</w:t>
      </w:r>
      <w:r>
        <w:rPr>
          <w:sz w:val="21"/>
          <w:szCs w:val="21"/>
          <w:rFonts w:ascii="Calibri" w:cs="Calibri" w:eastAsia="Calibri" w:hAnsi="Calibri"/>
        </w:rPr>
        <w:t xml:space="preserve"> and are computed deterministically — the same inputs *always* produce the same cent.</w:t>
      </w:r>
    </w:p>
    <w:p>
      <w:pPr>
        <w:spacing w:before="160" w:after="160"/>
        <w:jc w:val="center"/>
      </w:pPr>
      <w:r>
        <w:drawing>
          <wp:inline distT="0" distB="0" distL="0" distR="0">
            <wp:extent cx="59436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191125"/>
                    </a:xfrm>
                    <a:prstGeom prst="rect">
                      <a:avLst/>
                    </a:prstGeom>
                  </pic:spPr>
                </pic:pic>
              </a:graphicData>
            </a:graphic>
          </wp:inline>
        </w:drawing>
      </w:r>
    </w:p>
    <w:p>
      <w:pPr>
        <w:spacing w:before="40" w:after="80" w:line="264"/>
        <w:jc w:val="left"/>
      </w:pPr>
      <w:r>
        <w:rPr>
          <w:b/>
          <w:bCs/>
          <w:color w:val="1A2C4E"/>
          <w:sz w:val="21"/>
          <w:szCs w:val="21"/>
          <w:rFonts w:ascii="Calibri" w:cs="Calibri" w:eastAsia="Calibri" w:hAnsi="Calibri"/>
        </w:rPr>
        <w:t xml:space="preserve">The formulas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Quantity</w:t>
            </w:r>
          </w:p>
        </w:tc>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Formula</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Days Worked</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count of days where </w:t>
            </w:r>
            <w:r>
              <w:rPr>
                <w:b/>
                <w:bCs/>
                <w:color w:val="1A2C4E"/>
                <w:sz w:val="21"/>
                <w:szCs w:val="21"/>
                <w:rFonts w:ascii="Calibri" w:cs="Calibri" w:eastAsia="Calibri" w:hAnsi="Calibri"/>
              </w:rPr>
              <w:t xml:space="preserve">both</w:t>
            </w:r>
            <w:r>
              <w:rPr>
                <w:sz w:val="21"/>
                <w:szCs w:val="21"/>
                <w:rFonts w:ascii="Calibri" w:cs="Calibri" w:eastAsia="Calibri" w:hAnsi="Calibri"/>
              </w:rPr>
              <w:t xml:space="preserve"> Time In and Time Out are set</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Wage Total</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Days Worked × Wage Rate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COLA Total</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Days Worked × COLA Rate</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Allowance Total</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Allowance Days × Allowance Rate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Grand Total</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Wage Total + COLA Total + Allowance Total</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Gross Salary</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Wage Total + COLA Total</w:t>
            </w:r>
            <w:r>
              <w:rPr>
                <w:sz w:val="21"/>
                <w:szCs w:val="21"/>
                <w:rFonts w:ascii="Calibri" w:cs="Calibri" w:eastAsia="Calibri" w:hAnsi="Calibri"/>
              </w:rPr>
              <w:t xml:space="preserve"> (allowance is </w:t>
            </w:r>
            <w:r>
              <w:rPr>
                <w:b/>
                <w:bCs/>
                <w:color w:val="1A2C4E"/>
                <w:sz w:val="21"/>
                <w:szCs w:val="21"/>
                <w:rFonts w:ascii="Calibri" w:cs="Calibri" w:eastAsia="Calibri" w:hAnsi="Calibri"/>
              </w:rPr>
              <w:t xml:space="preserve">non-taxable</w:t>
            </w:r>
            <w:r>
              <w:rPr>
                <w:sz w:val="21"/>
                <w:szCs w:val="21"/>
                <w:rFonts w:ascii="Calibri" w:cs="Calibri" w:eastAsia="Calibri" w:hAnsi="Calibri"/>
              </w:rPr>
              <w:t xml:space="preserv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Net Pay</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Grand Total − (NIS employee + Health Surcharge)</w:t>
            </w:r>
          </w:p>
        </w:tc>
      </w:tr>
    </w:tbl>
    <w:p>
      <w:pPr>
        <w:spacing w:after="80"/>
      </w:pPr>
    </w:p>
    <w:p>
      <w:pPr>
        <w:spacing w:before="40" w:after="80" w:line="264"/>
        <w:jc w:val="left"/>
      </w:pPr>
      <w:r>
        <w:rPr>
          <w:b/>
          <w:bCs/>
          <w:color w:val="1A2C4E"/>
          <w:sz w:val="21"/>
          <w:szCs w:val="21"/>
          <w:rFonts w:ascii="Calibri" w:cs="Calibri" w:eastAsia="Calibri" w:hAnsi="Calibri"/>
        </w:rPr>
        <w:t xml:space="preserve">Worked example</w:t>
      </w:r>
      <w:r>
        <w:rPr>
          <w:sz w:val="21"/>
          <w:szCs w:val="21"/>
          <w:rFonts w:ascii="Calibri" w:cs="Calibri" w:eastAsia="Calibri" w:hAnsi="Calibri"/>
        </w:rPr>
        <w:t xml:space="preserve"> (Wage $168/day, COLA $30/day, Allowance $25/day):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r>
          </w:p>
        </w:tc>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Value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Days worked</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10</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Wage total</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10 × $168.00 = </w:t>
            </w:r>
            <w:r>
              <w:rPr>
                <w:b/>
                <w:bCs/>
                <w:color w:val="1A2C4E"/>
                <w:sz w:val="21"/>
                <w:szCs w:val="21"/>
                <w:rFonts w:ascii="Calibri" w:cs="Calibri" w:eastAsia="Calibri" w:hAnsi="Calibri"/>
              </w:rPr>
              <w:t xml:space="preserve">$1,680.00</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COLA total</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10 × $30.00 = </w:t>
            </w:r>
            <w:r>
              <w:rPr>
                <w:b/>
                <w:bCs/>
                <w:color w:val="1A2C4E"/>
                <w:sz w:val="21"/>
                <w:szCs w:val="21"/>
                <w:rFonts w:ascii="Calibri" w:cs="Calibri" w:eastAsia="Calibri" w:hAnsi="Calibri"/>
              </w:rPr>
              <w:t xml:space="preserve">$300.00</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Allowance total</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5 × $25.00 = </w:t>
            </w:r>
            <w:r>
              <w:rPr>
                <w:b/>
                <w:bCs/>
                <w:color w:val="1A2C4E"/>
                <w:sz w:val="21"/>
                <w:szCs w:val="21"/>
                <w:rFonts w:ascii="Calibri" w:cs="Calibri" w:eastAsia="Calibri" w:hAnsi="Calibri"/>
              </w:rPr>
              <w:t xml:space="preserve">$125.00</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Grand total</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$2,105.00</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Gross (wage + COLA)</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$1,980.00</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NIS employee (3.4%)</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−$67.32</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Health Surcharge ($8.25/wk × 2)</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−$16.50</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Net pay</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$2,021.18</w:t>
            </w:r>
          </w:p>
        </w:tc>
      </w:tr>
    </w:tbl>
    <w:p>
      <w:pPr>
        <w:spacing w:after="80"/>
      </w:pPr>
    </w:p>
    <w:p>
      <w:pPr>
        <w:pBdr>
          <w:left w:val="single" w:color="2980B9" w:sz="18"/>
        </w:pBdr>
        <w:shd w:fill="EEF3F8" w:val="clear"/>
        <w:spacing w:before="40" w:after="80" w:line="264"/>
        <w:ind w:left="360"/>
        <w:jc w:val="left"/>
      </w:pPr>
      <w:r>
        <w:rPr>
          <w:sz w:val="21"/>
          <w:szCs w:val="21"/>
          <w:rFonts w:ascii="Calibri" w:cs="Calibri" w:eastAsia="Calibri" w:hAnsi="Calibri"/>
        </w:rPr>
        <w:t xml:space="preserve">The interactive presentation in </w:t>
      </w:r>
      <w:r>
        <w:rPr>
          <w:color w:val="B03030"/>
          <w:sz w:val="19"/>
          <w:szCs w:val="19"/>
          <w:rFonts w:ascii="Consolas" w:cs="Consolas" w:eastAsia="Consolas" w:hAnsi="Consolas"/>
          <w:shd w:fill="F3F4F6" w:val="clear"/>
        </w:rPr>
        <w:t xml:space="preserve">presentation/platform-walkthrough.html</w:t>
      </w:r>
      <w:r>
        <w:rPr>
          <w:sz w:val="21"/>
          <w:szCs w:val="21"/>
          <w:rFonts w:ascii="Calibri" w:cs="Calibri" w:eastAsia="Calibri" w:hAnsi="Calibri"/>
        </w:rPr>
        <w:t xml:space="preserve"> lets you drag these inputs and watch the statement recompute live — useful for demonstrating exactness to stakeholders.</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8. Statutory deductions &amp; net pay</w:t>
      </w:r>
    </w:p>
    <w:p>
      <w:pPr>
        <w:spacing w:before="40" w:after="80" w:line="264"/>
        <w:jc w:val="left"/>
      </w:pPr>
      <w:r>
        <w:rPr>
          <w:sz w:val="21"/>
          <w:szCs w:val="21"/>
          <w:rFonts w:ascii="Calibri" w:cs="Calibri" w:eastAsia="Calibri" w:hAnsi="Calibri"/>
        </w:rPr>
        <w:t xml:space="preserve">Deductions are modelled in </w:t>
      </w:r>
      <w:r>
        <w:rPr>
          <w:color w:val="B03030"/>
          <w:sz w:val="19"/>
          <w:szCs w:val="19"/>
          <w:rFonts w:ascii="Consolas" w:cs="Consolas" w:eastAsia="Consolas" w:hAnsi="Consolas"/>
          <w:shd w:fill="F3F4F6" w:val="clear"/>
        </w:rPr>
        <w:t xml:space="preserve">lib/models/payroll_deductions_model.dart</w:t>
      </w:r>
      <w:r>
        <w:rPr>
          <w:sz w:val="21"/>
          <w:szCs w:val="21"/>
          <w:rFonts w:ascii="Calibri" w:cs="Calibri" w:eastAsia="Calibri" w:hAnsi="Calibri"/>
        </w:rPr>
        <w:t xml:space="preserve">. Rates default to Trinidad &amp; Tobago figures and are </w:t>
      </w:r>
      <w:r>
        <w:rPr>
          <w:b/>
          <w:bCs/>
          <w:color w:val="1A2C4E"/>
          <w:sz w:val="21"/>
          <w:szCs w:val="21"/>
          <w:rFonts w:ascii="Calibri" w:cs="Calibri" w:eastAsia="Calibri" w:hAnsi="Calibri"/>
        </w:rPr>
        <w:t xml:space="preserve">versioned by year</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DeductionRateTable</w:t>
      </w:r>
      <w:r>
        <w:rPr>
          <w:sz w:val="21"/>
          <w:szCs w:val="21"/>
          <w:rFonts w:ascii="Calibri" w:cs="Calibri" w:eastAsia="Calibri" w:hAnsi="Calibri"/>
        </w:rPr>
        <w:t xml:space="preserve">), so historical fortnights stay auditable even after a rate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Deduction</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Rate (2026 default)</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Basis</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NIS — employee share</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3.4%</w:t>
            </w:r>
            <w:r>
              <w:rPr>
                <w:sz w:val="21"/>
                <w:szCs w:val="21"/>
                <w:rFonts w:ascii="Calibri" w:cs="Calibri" w:eastAsia="Calibri" w:hAnsi="Calibri"/>
              </w:rPr>
              <w:t xml:space="preserve"> of gross</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Deducted from the worker</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NIS — employer share</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6.5%</w:t>
            </w:r>
            <w:r>
              <w:rPr>
                <w:sz w:val="21"/>
                <w:szCs w:val="21"/>
                <w:rFonts w:ascii="Calibri" w:cs="Calibri" w:eastAsia="Calibri" w:hAnsi="Calibri"/>
              </w:rPr>
              <w:t xml:space="preserve"> of gross</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Paid by the employer, </w:t>
            </w:r>
            <w:r>
              <w:rPr>
                <w:b/>
                <w:bCs/>
                <w:color w:val="1A2C4E"/>
                <w:sz w:val="21"/>
                <w:szCs w:val="21"/>
                <w:rFonts w:ascii="Calibri" w:cs="Calibri" w:eastAsia="Calibri" w:hAnsi="Calibri"/>
              </w:rPr>
              <w:t xml:space="preserve">never</w:t>
            </w:r>
            <w:r>
              <w:rPr>
                <w:sz w:val="21"/>
                <w:szCs w:val="21"/>
                <w:rFonts w:ascii="Calibri" w:cs="Calibri" w:eastAsia="Calibri" w:hAnsi="Calibri"/>
              </w:rPr>
              <w:t xml:space="preserve"> deducted from the worker</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Health Surcharge (high band)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$8.25/week</w:t>
            </w:r>
            <w:r>
              <w:rPr>
                <w:sz w:val="21"/>
                <w:szCs w:val="21"/>
                <w:rFonts w:ascii="Calibri" w:cs="Calibri" w:eastAsia="Calibri" w:hAnsi="Calibri"/>
              </w:rPr>
              <w:t xml:space="preserve"> → ×2 = $16.50/fortnight</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When gross </w:t>
            </w:r>
            <w:r>
              <w:rPr>
                <w:b/>
                <w:bCs/>
                <w:color w:val="1A2C4E"/>
                <w:sz w:val="21"/>
                <w:szCs w:val="21"/>
                <w:rFonts w:ascii="Calibri" w:cs="Calibri" w:eastAsia="Calibri" w:hAnsi="Calibri"/>
              </w:rPr>
              <w:t xml:space="preserve">&gt; $469.99</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Health Surcharge (low band)</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$4.80/week</w:t>
            </w:r>
            <w:r>
              <w:rPr>
                <w:sz w:val="21"/>
                <w:szCs w:val="21"/>
                <w:rFonts w:ascii="Calibri" w:cs="Calibri" w:eastAsia="Calibri" w:hAnsi="Calibri"/>
              </w:rPr>
              <w:t xml:space="preserve"> → ×2 = $9.60/fortnight</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When gross </w:t>
            </w:r>
            <w:r>
              <w:rPr>
                <w:b/>
                <w:bCs/>
                <w:color w:val="1A2C4E"/>
                <w:sz w:val="21"/>
                <w:szCs w:val="21"/>
                <w:rFonts w:ascii="Calibri" w:cs="Calibri" w:eastAsia="Calibri" w:hAnsi="Calibri"/>
              </w:rPr>
              <w:t xml:space="preserve">≤ $469.99</w:t>
            </w:r>
          </w:p>
        </w:tc>
      </w:tr>
    </w:tbl>
    <w:p>
      <w:pPr>
        <w:spacing w:after="80"/>
      </w:pPr>
    </w:p>
    <w:p>
      <w:pPr>
        <w:pStyle w:val="ListParagraph"/>
        <w:numPr>
          <w:ilvl w:val="0"/>
          <w:numId w:val="1"/>
        </w:numPr>
        <w:spacing w:before="20" w:after="20"/>
      </w:pPr>
      <w:r>
        <w:rPr>
          <w:b/>
          <w:bCs/>
          <w:color w:val="1A2C4E"/>
          <w:sz w:val="21"/>
          <w:szCs w:val="21"/>
          <w:rFonts w:ascii="Calibri" w:cs="Calibri" w:eastAsia="Calibri" w:hAnsi="Calibri"/>
        </w:rPr>
        <w:t xml:space="preserve">Gross</w:t>
      </w:r>
      <w:r>
        <w:rPr>
          <w:sz w:val="21"/>
          <w:szCs w:val="21"/>
          <w:rFonts w:ascii="Calibri" w:cs="Calibri" w:eastAsia="Calibri" w:hAnsi="Calibri"/>
        </w:rPr>
        <w:t xml:space="preserve"> for deduction purposes is </w:t>
      </w:r>
      <w:r>
        <w:rPr>
          <w:color w:val="B03030"/>
          <w:sz w:val="19"/>
          <w:szCs w:val="19"/>
          <w:rFonts w:ascii="Consolas" w:cs="Consolas" w:eastAsia="Consolas" w:hAnsi="Consolas"/>
          <w:shd w:fill="F3F4F6" w:val="clear"/>
        </w:rPr>
        <w:t xml:space="preserve">Wage + COLA</w:t>
      </w:r>
      <w:r>
        <w:rPr>
          <w:sz w:val="21"/>
          <w:szCs w:val="21"/>
          <w:rFonts w:ascii="Calibri" w:cs="Calibri" w:eastAsia="Calibri" w:hAnsi="Calibri"/>
        </w:rPr>
        <w:t xml:space="preserve"> only — the allowance is</w:t>
      </w:r>
    </w:p>
    <w:p>
      <w:pPr>
        <w:spacing w:before="40" w:after="80" w:line="264"/>
        <w:jc w:val="left"/>
      </w:pPr>
      <w:r>
        <w:rPr>
          <w:sz w:val="21"/>
          <w:szCs w:val="21"/>
          <w:rFonts w:ascii="Calibri" w:cs="Calibri" w:eastAsia="Calibri" w:hAnsi="Calibri"/>
        </w:rPr>
        <w:t xml:space="preserve">  non-taxable and does not attract NIS or Health Surcharge.</w:t>
      </w:r>
    </w:p>
    <w:p>
      <w:pPr>
        <w:pStyle w:val="ListParagraph"/>
        <w:numPr>
          <w:ilvl w:val="0"/>
          <w:numId w:val="1"/>
        </w:numPr>
        <w:spacing w:before="20" w:after="20"/>
      </w:pPr>
      <w:r>
        <w:rPr>
          <w:b/>
          <w:bCs/>
          <w:color w:val="1A2C4E"/>
          <w:sz w:val="21"/>
          <w:szCs w:val="21"/>
          <w:rFonts w:ascii="Calibri" w:cs="Calibri" w:eastAsia="Calibri" w:hAnsi="Calibri"/>
        </w:rPr>
        <w:t xml:space="preserve">Total employer cost</w:t>
      </w:r>
      <w:r>
        <w:rPr>
          <w:sz w:val="21"/>
          <w:szCs w:val="21"/>
          <w:rFonts w:ascii="Calibri" w:cs="Calibri" w:eastAsia="Calibri" w:hAnsi="Calibri"/>
        </w:rPr>
        <w:t xml:space="preserve"> = gross + employer NIS. </w:t>
      </w:r>
      <w:r>
        <w:rPr>
          <w:b/>
          <w:bCs/>
          <w:color w:val="1A2C4E"/>
          <w:sz w:val="21"/>
          <w:szCs w:val="21"/>
          <w:rFonts w:ascii="Calibri" w:cs="Calibri" w:eastAsia="Calibri" w:hAnsi="Calibri"/>
        </w:rPr>
        <w:t xml:space="preserve">Total NIS remitted</w:t>
      </w:r>
      <w:r>
        <w:rPr>
          <w:sz w:val="21"/>
          <w:szCs w:val="21"/>
          <w:rFonts w:ascii="Calibri" w:cs="Calibri" w:eastAsia="Calibri" w:hAnsi="Calibri"/>
        </w:rPr>
        <w:t xml:space="preserve"> =</w:t>
      </w:r>
    </w:p>
    <w:p>
      <w:pPr>
        <w:spacing w:before="40" w:after="80" w:line="264"/>
        <w:jc w:val="left"/>
      </w:pPr>
      <w:r>
        <w:rPr>
          <w:sz w:val="21"/>
          <w:szCs w:val="21"/>
          <w:rFonts w:ascii="Calibri" w:cs="Calibri" w:eastAsia="Calibri" w:hAnsi="Calibri"/>
        </w:rPr>
        <w:t xml:space="preserve">  employee + employer share.</w:t>
      </w:r>
    </w:p>
    <w:p>
      <w:pPr>
        <w:pStyle w:val="ListParagraph"/>
        <w:numPr>
          <w:ilvl w:val="0"/>
          <w:numId w:val="1"/>
        </w:numPr>
        <w:spacing w:before="20" w:after="20"/>
      </w:pPr>
      <w:r>
        <w:rPr>
          <w:sz w:val="21"/>
          <w:szCs w:val="21"/>
          <w:rFonts w:ascii="Calibri" w:cs="Calibri" w:eastAsia="Calibri" w:hAnsi="Calibri"/>
        </w:rPr>
        <w:t xml:space="preserve">All money values are rounded to the cent (</w:t>
      </w:r>
      <w:r>
        <w:rPr>
          <w:color w:val="B03030"/>
          <w:sz w:val="19"/>
          <w:szCs w:val="19"/>
          <w:rFonts w:ascii="Consolas" w:cs="Consolas" w:eastAsia="Consolas" w:hAnsi="Consolas"/>
          <w:shd w:fill="F3F4F6" w:val="clear"/>
        </w:rPr>
        <w:t xml:space="preserve">round(v × 100) / 100</w:t>
      </w:r>
      <w:r>
        <w:rPr>
          <w:sz w:val="21"/>
          <w:szCs w:val="21"/>
          <w:rFonts w:ascii="Calibri" w:cs="Calibri" w:eastAsia="Calibri" w:hAnsi="Calibri"/>
        </w:rPr>
        <w:t xml:space="preserve">).</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9. Backpay (retroactive rate changes)</w:t>
      </w:r>
    </w:p>
    <w:p>
      <w:pPr>
        <w:spacing w:before="40" w:after="80" w:line="264"/>
        <w:jc w:val="left"/>
      </w:pPr>
      <w:r>
        <w:rPr>
          <w:sz w:val="21"/>
          <w:szCs w:val="21"/>
          <w:rFonts w:ascii="Calibri" w:cs="Calibri" w:eastAsia="Calibri" w:hAnsi="Calibri"/>
        </w:rPr>
        <w:t xml:space="preserve">When a wage or COLA rate is raised </w:t>
      </w:r>
      <w:r>
        <w:rPr>
          <w:b/>
          <w:bCs/>
          <w:color w:val="1A2C4E"/>
          <w:sz w:val="21"/>
          <w:szCs w:val="21"/>
          <w:rFonts w:ascii="Calibri" w:cs="Calibri" w:eastAsia="Calibri" w:hAnsi="Calibri"/>
        </w:rPr>
        <w:t xml:space="preserve">retroactively</w:t>
      </w:r>
      <w:r>
        <w:rPr>
          <w:sz w:val="21"/>
          <w:szCs w:val="21"/>
          <w:rFonts w:ascii="Calibri" w:cs="Calibri" w:eastAsia="Calibri" w:hAnsi="Calibri"/>
        </w:rPr>
        <w:t xml:space="preserve"> (e.g. an annual collective-agreement increase effective from an earlier date), the system generates a </w:t>
      </w:r>
      <w:r>
        <w:rPr>
          <w:b/>
          <w:bCs/>
          <w:color w:val="1A2C4E"/>
          <w:sz w:val="21"/>
          <w:szCs w:val="21"/>
          <w:rFonts w:ascii="Calibri" w:cs="Calibri" w:eastAsia="Calibri" w:hAnsi="Calibri"/>
        </w:rPr>
        <w:t xml:space="preserve">backpay record</w:t>
      </w:r>
      <w:r>
        <w:rPr>
          <w:sz w:val="21"/>
          <w:szCs w:val="21"/>
          <w:rFonts w:ascii="Calibri" w:cs="Calibri" w:eastAsia="Calibri" w:hAnsi="Calibri"/>
        </w:rPr>
        <w:t xml:space="preserve"> capturing the exact per-fortnight shortfall — no manual recalculation. Modelled in </w:t>
      </w:r>
      <w:r>
        <w:rPr>
          <w:color w:val="B03030"/>
          <w:sz w:val="19"/>
          <w:szCs w:val="19"/>
          <w:rFonts w:ascii="Consolas" w:cs="Consolas" w:eastAsia="Consolas" w:hAnsi="Consolas"/>
          <w:shd w:fill="F3F4F6" w:val="clear"/>
        </w:rPr>
        <w:t xml:space="preserve">lib/models/backpay_model.dart</w:t>
      </w:r>
      <w:r>
        <w:rPr>
          <w:sz w:val="21"/>
          <w:szCs w:val="21"/>
          <w:rFonts w:ascii="Calibri" w:cs="Calibri" w:eastAsia="Calibri" w:hAnsi="Calibri"/>
        </w:rPr>
        <w:t xml:space="preserve">.</w:t>
      </w:r>
    </w:p>
    <w:p>
      <w:pPr>
        <w:spacing w:before="40" w:after="80" w:line="264"/>
        <w:jc w:val="left"/>
      </w:pPr>
      <w:r>
        <w:rPr>
          <w:sz w:val="21"/>
          <w:szCs w:val="21"/>
          <w:rFonts w:ascii="Calibri" w:cs="Calibri" w:eastAsia="Calibri" w:hAnsi="Calibri"/>
        </w:rPr>
        <w:t xml:space="preserve">For each affected fortnight: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E" w:sz="4"/>
              <w:left w:val="single" w:color="C9D3DE" w:sz="4"/>
              <w:bottom w:val="single" w:color="C9D3DE" w:sz="4"/>
              <w:right w:val="single" w:color="C9D3DE" w:sz="4"/>
            </w:tcBorders>
            <w:shd w:fill="F3F4F6" w:val="clear"/>
            <w:tcMar>
              <w:top w:type="dxa" w:w="80"/>
              <w:left w:type="dxa" w:w="140"/>
              <w:bottom w:type="dxa" w:w="80"/>
              <w:right w:type="dxa" w:w="120"/>
            </w:tcMar>
          </w:tcPr>
          <w:p>
            <w:pPr>
              <w:spacing w:before="0" w:after="0" w:line="240"/>
            </w:pPr>
            <w:r>
              <w:rPr>
                <w:color w:val="223344"/>
                <w:sz w:val="18"/>
                <w:szCs w:val="18"/>
                <w:rFonts w:ascii="Consolas" w:cs="Consolas" w:eastAsia="Consolas" w:hAnsi="Consolas"/>
              </w:rPr>
              <w:t xml:space="preserve">wage delta = (new daily rate − old daily rate) × days worked</w:t>
            </w:r>
          </w:p>
          <w:p>
            <w:pPr>
              <w:spacing w:before="0" w:after="0" w:line="240"/>
            </w:pPr>
            <w:r>
              <w:rPr>
                <w:color w:val="223344"/>
                <w:sz w:val="18"/>
                <w:szCs w:val="18"/>
                <w:rFonts w:ascii="Consolas" w:cs="Consolas" w:eastAsia="Consolas" w:hAnsi="Consolas"/>
              </w:rPr>
              <w:t xml:space="preserve">COLA delta = (new COLA rate  − old COLA rate)  × days worked</w:t>
            </w:r>
          </w:p>
          <w:p>
            <w:pPr>
              <w:spacing w:before="0" w:after="0" w:line="240"/>
            </w:pPr>
            <w:r>
              <w:rPr>
                <w:color w:val="223344"/>
                <w:sz w:val="18"/>
                <w:szCs w:val="18"/>
                <w:rFonts w:ascii="Consolas" w:cs="Consolas" w:eastAsia="Consolas" w:hAnsi="Consolas"/>
              </w:rPr>
              <w:t xml:space="preserve">line total = wage delta + COLA delta</w:t>
            </w:r>
          </w:p>
        </w:tc>
      </w:tr>
    </w:tbl>
    <w:p>
      <w:pPr>
        <w:spacing w:before="40" w:after="80" w:line="264"/>
        <w:jc w:val="left"/>
      </w:pPr>
      <w:r>
        <w:rPr>
          <w:sz w:val="21"/>
          <w:szCs w:val="21"/>
          <w:rFonts w:ascii="Calibri" w:cs="Calibri" w:eastAsia="Calibri" w:hAnsi="Calibri"/>
        </w:rPr>
        <w:t xml:space="preserve">The record totals every line and moves through its own small workflow: </w:t>
      </w:r>
      <w:r>
        <w:rPr>
          <w:b/>
          <w:bCs/>
          <w:color w:val="1A2C4E"/>
          <w:sz w:val="21"/>
          <w:szCs w:val="21"/>
          <w:rFonts w:ascii="Calibri" w:cs="Calibri" w:eastAsia="Calibri" w:hAnsi="Calibri"/>
        </w:rPr>
        <w:t xml:space="preserve">Calculated → Approved → Disbursed</w:t>
      </w:r>
      <w:r>
        <w:rPr>
          <w:sz w:val="21"/>
          <w:szCs w:val="21"/>
          <w:rFonts w:ascii="Calibri" w:cs="Calibri" w:eastAsia="Calibri" w:hAnsi="Calibri"/>
        </w:rPr>
        <w:t xml:space="preserve"> (or </w:t>
      </w:r>
      <w:r>
        <w:rPr>
          <w:b/>
          <w:bCs/>
          <w:color w:val="1A2C4E"/>
          <w:sz w:val="21"/>
          <w:szCs w:val="21"/>
          <w:rFonts w:ascii="Calibri" w:cs="Calibri" w:eastAsia="Calibri" w:hAnsi="Calibri"/>
        </w:rPr>
        <w:t xml:space="preserve">Cancelled</w:t>
      </w:r>
      <w:r>
        <w:rPr>
          <w:sz w:val="21"/>
          <w:szCs w:val="21"/>
          <w:rFonts w:ascii="Calibri" w:cs="Calibri" w:eastAsia="Calibri" w:hAnsi="Calibri"/>
        </w:rPr>
        <w:t xml:space="preserve">). Each backpay record carries the id of the originating audit entry (the wage-rate change), so the trail is closed end-to-end.</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10. Rosters &amp; attendance defaults</w:t>
      </w:r>
    </w:p>
    <w:p>
      <w:pPr>
        <w:spacing w:before="40" w:after="80" w:line="264"/>
        <w:jc w:val="left"/>
      </w:pPr>
      <w:r>
        <w:rPr>
          <w:sz w:val="21"/>
          <w:szCs w:val="21"/>
          <w:rFonts w:ascii="Calibri" w:cs="Calibri" w:eastAsia="Calibri" w:hAnsi="Calibri"/>
        </w:rPr>
        <w:t xml:space="preserve">The fortnight roster (</w:t>
      </w:r>
      <w:r>
        <w:rPr>
          <w:color w:val="B03030"/>
          <w:sz w:val="19"/>
          <w:szCs w:val="19"/>
          <w:rFonts w:ascii="Consolas" w:cs="Consolas" w:eastAsia="Consolas" w:hAnsi="Consolas"/>
          <w:shd w:fill="F3F4F6" w:val="clear"/>
        </w:rPr>
        <w:t xml:space="preserve">lib/models/roster_model.dart</w:t>
      </w:r>
      <w:r>
        <w:rPr>
          <w:sz w:val="21"/>
          <w:szCs w:val="21"/>
          <w:rFonts w:ascii="Calibri" w:cs="Calibri" w:eastAsia="Calibri" w:hAnsi="Calibri"/>
        </w:rPr>
        <w:t xml:space="preserve">) makes data-entry *subtraction, not entry*:</w:t>
      </w:r>
    </w:p>
    <w:p>
      <w:pPr>
        <w:pStyle w:val="ListParagraph"/>
        <w:numPr>
          <w:ilvl w:val="0"/>
          <w:numId w:val="1"/>
        </w:numPr>
        <w:spacing w:before="20" w:after="20"/>
      </w:pPr>
      <w:r>
        <w:rPr>
          <w:sz w:val="21"/>
          <w:szCs w:val="21"/>
          <w:rFonts w:ascii="Calibri" w:cs="Calibri" w:eastAsia="Calibri" w:hAnsi="Calibri"/>
        </w:rPr>
        <w:t xml:space="preserve">Workers are </w:t>
      </w:r>
      <w:r>
        <w:rPr>
          <w:b/>
          <w:bCs/>
          <w:color w:val="1A2C4E"/>
          <w:sz w:val="21"/>
          <w:szCs w:val="21"/>
          <w:rFonts w:ascii="Calibri" w:cs="Calibri" w:eastAsia="Calibri" w:hAnsi="Calibri"/>
        </w:rPr>
        <w:t xml:space="preserve">present Monday–Friday by default</w:t>
      </w:r>
      <w:r>
        <w:rPr>
          <w:sz w:val="21"/>
          <w:szCs w:val="21"/>
          <w:rFonts w:ascii="Calibri" w:cs="Calibri" w:eastAsia="Calibri" w:hAnsi="Calibri"/>
        </w:rPr>
        <w:t xml:space="preserve">; data-entry staff simply</w:t>
      </w:r>
    </w:p>
    <w:p>
      <w:pPr>
        <w:spacing w:before="40" w:after="80" w:line="264"/>
        <w:jc w:val="left"/>
      </w:pPr>
      <w:r>
        <w:rPr>
          <w:sz w:val="21"/>
          <w:szCs w:val="21"/>
          <w:rFonts w:ascii="Calibri" w:cs="Calibri" w:eastAsia="Calibri" w:hAnsi="Calibri"/>
        </w:rPr>
        <w:t xml:space="preserve">  </w:t>
      </w:r>
      <w:r>
        <w:rPr>
          <w:b/>
          <w:bCs/>
          <w:color w:val="1A2C4E"/>
          <w:sz w:val="21"/>
          <w:szCs w:val="21"/>
          <w:rFonts w:ascii="Calibri" w:cs="Calibri" w:eastAsia="Calibri" w:hAnsi="Calibri"/>
        </w:rPr>
        <w:t xml:space="preserve">un-tick</w:t>
      </w:r>
      <w:r>
        <w:rPr>
          <w:sz w:val="21"/>
          <w:szCs w:val="21"/>
          <w:rFonts w:ascii="Calibri" w:cs="Calibri" w:eastAsia="Calibri" w:hAnsi="Calibri"/>
        </w:rPr>
        <w:t xml:space="preserve"> absent days and can record an absence reason.</w:t>
      </w:r>
    </w:p>
    <w:p>
      <w:pPr>
        <w:pStyle w:val="ListParagraph"/>
        <w:numPr>
          <w:ilvl w:val="0"/>
          <w:numId w:val="1"/>
        </w:numPr>
        <w:spacing w:before="20" w:after="20"/>
      </w:pPr>
      <w:r>
        <w:rPr>
          <w:b/>
          <w:bCs/>
          <w:color w:val="1A2C4E"/>
          <w:sz w:val="21"/>
          <w:szCs w:val="21"/>
          <w:rFonts w:ascii="Calibri" w:cs="Calibri" w:eastAsia="Calibri" w:hAnsi="Calibri"/>
        </w:rPr>
        <w:t xml:space="preserve">Weekend work is off by default</w:t>
      </w:r>
      <w:r>
        <w:rPr>
          <w:sz w:val="21"/>
          <w:szCs w:val="21"/>
          <w:rFonts w:ascii="Calibri" w:cs="Calibri" w:eastAsia="Calibri" w:hAnsi="Calibri"/>
        </w:rPr>
        <w:t xml:space="preserve"> and only shown if an admin enables it.</w:t>
      </w:r>
    </w:p>
    <w:p>
      <w:pPr>
        <w:pStyle w:val="ListParagraph"/>
        <w:numPr>
          <w:ilvl w:val="0"/>
          <w:numId w:val="1"/>
        </w:numPr>
        <w:spacing w:before="20" w:after="20"/>
      </w:pPr>
      <w:r>
        <w:rPr>
          <w:sz w:val="21"/>
          <w:szCs w:val="21"/>
          <w:rFonts w:ascii="Calibri" w:cs="Calibri" w:eastAsia="Calibri" w:hAnsi="Calibri"/>
        </w:rPr>
        <w:t xml:space="preserve">There is a </w:t>
      </w:r>
      <w:r>
        <w:rPr>
          <w:b/>
          <w:bCs/>
          <w:color w:val="1A2C4E"/>
          <w:sz w:val="21"/>
          <w:szCs w:val="21"/>
          <w:rFonts w:ascii="Calibri" w:cs="Calibri" w:eastAsia="Calibri" w:hAnsi="Calibri"/>
        </w:rPr>
        <w:t xml:space="preserve">maximum days-per-fortnight cap (default 10)</w:t>
      </w:r>
      <w:r>
        <w:rPr>
          <w:sz w:val="21"/>
          <w:szCs w:val="21"/>
          <w:rFonts w:ascii="Calibri" w:cs="Calibri" w:eastAsia="Calibri" w:hAnsi="Calibri"/>
        </w:rPr>
        <w:t xml:space="preserve">, overridable</w:t>
      </w:r>
    </w:p>
    <w:p>
      <w:pPr>
        <w:spacing w:before="40" w:after="80" w:line="264"/>
        <w:jc w:val="left"/>
      </w:pPr>
      <w:r>
        <w:rPr>
          <w:sz w:val="21"/>
          <w:szCs w:val="21"/>
          <w:rFonts w:ascii="Calibri" w:cs="Calibri" w:eastAsia="Calibri" w:hAnsi="Calibri"/>
        </w:rPr>
        <w:t xml:space="preserve">  per-worker by an admin for exceptional cases. This cap means </w:t>
      </w:r>
      <w:r>
        <w:rPr>
          <w:b/>
          <w:bCs/>
          <w:color w:val="1A2C4E"/>
          <w:sz w:val="21"/>
          <w:szCs w:val="21"/>
          <w:rFonts w:ascii="Calibri" w:cs="Calibri" w:eastAsia="Calibri" w:hAnsi="Calibri"/>
        </w:rPr>
        <w:t xml:space="preserve">no one can be   recorded — or paid — beyond the maximum</w:t>
      </w:r>
      <w:r>
        <w:rPr>
          <w:sz w:val="21"/>
          <w:szCs w:val="21"/>
          <w:rFonts w:ascii="Calibri" w:cs="Calibri" w:eastAsia="Calibri" w:hAnsi="Calibri"/>
        </w:rPr>
        <w:t xml:space="preserve">.</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11. The Director dashboards &amp; colour coding</w:t>
      </w:r>
    </w:p>
    <w:p>
      <w:pPr>
        <w:spacing w:before="40" w:after="80" w:line="264"/>
        <w:jc w:val="left"/>
      </w:pPr>
      <w:r>
        <w:rPr>
          <w:sz w:val="21"/>
          <w:szCs w:val="21"/>
          <w:rFonts w:ascii="Calibri" w:cs="Calibri" w:eastAsia="Calibri" w:hAnsi="Calibri"/>
        </w:rPr>
        <w:t xml:space="preserve">The </w:t>
      </w:r>
      <w:r>
        <w:rPr>
          <w:b/>
          <w:bCs/>
          <w:color w:val="1A2C4E"/>
          <w:sz w:val="21"/>
          <w:szCs w:val="21"/>
          <w:rFonts w:ascii="Calibri" w:cs="Calibri" w:eastAsia="Calibri" w:hAnsi="Calibri"/>
        </w:rPr>
        <w:t xml:space="preserve">Director / Permanent Secretary</w:t>
      </w:r>
      <w:r>
        <w:rPr>
          <w:sz w:val="21"/>
          <w:szCs w:val="21"/>
          <w:rFonts w:ascii="Calibri" w:cs="Calibri" w:eastAsia="Calibri" w:hAnsi="Calibri"/>
        </w:rPr>
        <w:t xml:space="preserve"> login opens a three-tab oversight console (</w:t>
      </w:r>
      <w:r>
        <w:rPr>
          <w:color w:val="B03030"/>
          <w:sz w:val="19"/>
          <w:szCs w:val="19"/>
          <w:rFonts w:ascii="Consolas" w:cs="Consolas" w:eastAsia="Consolas" w:hAnsi="Consolas"/>
          <w:shd w:fill="F3F4F6" w:val="clear"/>
        </w:rPr>
        <w:t xml:space="preserve">lib/screens/ps_dashboard_screen.dart</w:t>
      </w:r>
      <w:r>
        <w:rPr>
          <w:sz w:val="21"/>
          <w:szCs w:val="21"/>
          <w:rFonts w:ascii="Calibri" w:cs="Calibri" w:eastAsia="Calibri" w:hAnsi="Calibri"/>
        </w:rPr>
        <w:t xml:space="preserve">). This section explains exactly what each tab shows and what every colour means.</w:t>
      </w:r>
    </w:p>
    <w:p>
      <w:pPr>
        <w:pStyle w:val="Heading2"/>
        <w:spacing w:before="200" w:after="90"/>
      </w:pPr>
      <w:r>
        <w:rPr>
          <w:b/>
          <w:bCs/>
          <w:color w:val="2980B9"/>
          <w:sz w:val="22"/>
          <w:szCs w:val="22"/>
          <w:rFonts w:ascii="Calibri" w:cs="Calibri" w:eastAsia="Calibri" w:hAnsi="Calibri"/>
        </w:rPr>
        <w:t xml:space="preserve">11.1 Pipeline tab</w:t>
      </w:r>
    </w:p>
    <w:p>
      <w:pPr>
        <w:spacing w:before="40" w:after="80" w:line="264"/>
        <w:jc w:val="left"/>
      </w:pPr>
      <w:r>
        <w:rPr>
          <w:sz w:val="21"/>
          <w:szCs w:val="21"/>
          <w:rFonts w:ascii="Calibri" w:cs="Calibri" w:eastAsia="Calibri" w:hAnsi="Calibri"/>
        </w:rPr>
        <w:t xml:space="preserve">A horizontal flow of all nine stages, each rendered in </w:t>
      </w:r>
      <w:r>
        <w:rPr>
          <w:b/>
          <w:bCs/>
          <w:color w:val="1A2C4E"/>
          <w:sz w:val="21"/>
          <w:szCs w:val="21"/>
          <w:rFonts w:ascii="Calibri" w:cs="Calibri" w:eastAsia="Calibri" w:hAnsi="Calibri"/>
        </w:rPr>
        <w:t xml:space="preserve">its own stage colour</w:t>
      </w:r>
      <w:r>
        <w:rPr>
          <w:sz w:val="21"/>
          <w:szCs w:val="21"/>
          <w:rFonts w:ascii="Calibri" w:cs="Calibri" w:eastAsia="Calibri" w:hAnsi="Calibri"/>
        </w:rPr>
        <w:t xml:space="preserve"> (the swatches in §6), with a live count of timesheets sitting at that stage. Tapping a stage filters the drill-down. Above it sit four </w:t>
      </w:r>
      <w:r>
        <w:rPr>
          <w:b/>
          <w:bCs/>
          <w:color w:val="1A2C4E"/>
          <w:sz w:val="21"/>
          <w:szCs w:val="21"/>
          <w:rFonts w:ascii="Calibri" w:cs="Calibri" w:eastAsia="Calibri" w:hAnsi="Calibri"/>
        </w:rPr>
        <w:t xml:space="preserve">KPI cards</w:t>
      </w:r>
      <w:r>
        <w:rPr>
          <w:sz w:val="21"/>
          <w:szCs w:val="21"/>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KPI card</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Colour</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Meaning</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Total</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Accent blue </w:t>
            </w:r>
            <w:r>
              <w:rPr>
                <w:color w:val="B03030"/>
                <w:sz w:val="19"/>
                <w:szCs w:val="19"/>
                <w:rFonts w:ascii="Consolas" w:cs="Consolas" w:eastAsia="Consolas" w:hAnsi="Consolas"/>
                <w:shd w:fill="F3F4F6" w:val="clear"/>
              </w:rPr>
              <w:t xml:space="preserve">#2980B9</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Neutral count of all timesheets in view</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Payroll</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Green </w:t>
            </w:r>
            <w:r>
              <w:rPr>
                <w:color w:val="B03030"/>
                <w:sz w:val="19"/>
                <w:szCs w:val="19"/>
                <w:rFonts w:ascii="Consolas" w:cs="Consolas" w:eastAsia="Consolas" w:hAnsi="Consolas"/>
                <w:shd w:fill="F3F4F6" w:val="clear"/>
              </w:rPr>
              <w:t xml:space="preserve">#27AE60</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Combined payroll value (money = green)</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Stalled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Red </w:t>
            </w:r>
            <w:r>
              <w:rPr>
                <w:color w:val="B03030"/>
                <w:sz w:val="19"/>
                <w:szCs w:val="19"/>
                <w:rFonts w:ascii="Consolas" w:cs="Consolas" w:eastAsia="Consolas" w:hAnsi="Consolas"/>
                <w:shd w:fill="F3F4F6" w:val="clear"/>
              </w:rPr>
              <w:t xml:space="preserve">#C0392B</w:t>
            </w:r>
            <w:r>
              <w:rPr>
                <w:sz w:val="21"/>
                <w:szCs w:val="21"/>
                <w:rFonts w:ascii="Calibri" w:cs="Calibri" w:eastAsia="Calibri" w:hAnsi="Calibri"/>
              </w:rPr>
              <w:t xml:space="preserve"> when &gt; 0, else 🟩 Green</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Items needing attention</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Complete</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Green </w:t>
            </w:r>
            <w:r>
              <w:rPr>
                <w:color w:val="B03030"/>
                <w:sz w:val="19"/>
                <w:szCs w:val="19"/>
                <w:rFonts w:ascii="Consolas" w:cs="Consolas" w:eastAsia="Consolas" w:hAnsi="Consolas"/>
                <w:shd w:fill="F3F4F6" w:val="clear"/>
              </w:rPr>
              <w:t xml:space="preserve">#27AE60</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Timesheets that reached Cheque/Deposit</w:t>
            </w:r>
          </w:p>
        </w:tc>
      </w:tr>
    </w:tbl>
    <w:p>
      <w:pPr>
        <w:spacing w:after="80"/>
      </w:pPr>
    </w:p>
    <w:p>
      <w:pPr>
        <w:pBdr>
          <w:left w:val="single" w:color="2980B9" w:sz="18"/>
        </w:pBdr>
        <w:shd w:fill="EEF3F8" w:val="clear"/>
        <w:spacing w:before="40" w:after="80" w:line="264"/>
        <w:ind w:left="360"/>
        <w:jc w:val="left"/>
      </w:pPr>
      <w:r>
        <w:rPr>
          <w:b/>
          <w:bCs/>
          <w:color w:val="1A2C4E"/>
          <w:sz w:val="21"/>
          <w:szCs w:val="21"/>
          <w:rFonts w:ascii="Calibri" w:cs="Calibri" w:eastAsia="Calibri" w:hAnsi="Calibri"/>
        </w:rPr>
        <w:t xml:space="preserve">Colour grammar of the whole app:</w:t>
      </w:r>
      <w:r>
        <w:rPr>
          <w:sz w:val="21"/>
          <w:szCs w:val="21"/>
          <w:rFonts w:ascii="Calibri" w:cs="Calibri" w:eastAsia="Calibri" w:hAnsi="Calibri"/>
        </w:rPr>
        <w:t xml:space="preserve"> </w:t>
      </w:r>
      <w:r>
        <w:rPr>
          <w:b/>
          <w:bCs/>
          <w:color w:val="1A2C4E"/>
          <w:sz w:val="21"/>
          <w:szCs w:val="21"/>
          <w:rFonts w:ascii="Calibri" w:cs="Calibri" w:eastAsia="Calibri" w:hAnsi="Calibri"/>
        </w:rPr>
        <w:t xml:space="preserve">green = healthy / money / done</w:t>
      </w:r>
      <w:r>
        <w:rPr>
          <w:sz w:val="21"/>
          <w:szCs w:val="21"/>
          <w:rFonts w:ascii="Calibri" w:cs="Calibri" w:eastAsia="Calibri" w:hAnsi="Calibri"/>
        </w:rPr>
        <w:t xml:space="preserve">, </w:t>
      </w:r>
      <w:r>
        <w:rPr>
          <w:b/>
          <w:bCs/>
          <w:color w:val="1A2C4E"/>
          <w:sz w:val="21"/>
          <w:szCs w:val="21"/>
          <w:rFonts w:ascii="Calibri" w:cs="Calibri" w:eastAsia="Calibri" w:hAnsi="Calibri"/>
        </w:rPr>
        <w:t xml:space="preserve">red = attention / stalled / rejected</w:t>
      </w:r>
      <w:r>
        <w:rPr>
          <w:sz w:val="21"/>
          <w:szCs w:val="21"/>
          <w:rFonts w:ascii="Calibri" w:cs="Calibri" w:eastAsia="Calibri" w:hAnsi="Calibri"/>
        </w:rPr>
        <w:t xml:space="preserve">, </w:t>
      </w:r>
      <w:r>
        <w:rPr>
          <w:b/>
          <w:bCs/>
          <w:color w:val="1A2C4E"/>
          <w:sz w:val="21"/>
          <w:szCs w:val="21"/>
          <w:rFonts w:ascii="Calibri" w:cs="Calibri" w:eastAsia="Calibri" w:hAnsi="Calibri"/>
        </w:rPr>
        <w:t xml:space="preserve">amber = warning / in-review / threshold</w:t>
      </w:r>
      <w:r>
        <w:rPr>
          <w:sz w:val="21"/>
          <w:szCs w:val="21"/>
          <w:rFonts w:ascii="Calibri" w:cs="Calibri" w:eastAsia="Calibri" w:hAnsi="Calibri"/>
        </w:rPr>
        <w:t xml:space="preserve">, </w:t>
      </w:r>
      <w:r>
        <w:rPr>
          <w:b/>
          <w:bCs/>
          <w:color w:val="1A2C4E"/>
          <w:sz w:val="21"/>
          <w:szCs w:val="21"/>
          <w:rFonts w:ascii="Calibri" w:cs="Calibri" w:eastAsia="Calibri" w:hAnsi="Calibri"/>
        </w:rPr>
        <w:t xml:space="preserve">blue = neutral information / counts</w:t>
      </w:r>
      <w:r>
        <w:rPr>
          <w:sz w:val="21"/>
          <w:szCs w:val="21"/>
          <w:rFonts w:ascii="Calibri" w:cs="Calibri" w:eastAsia="Calibri" w:hAnsi="Calibri"/>
        </w:rPr>
        <w:t xml:space="preserve">, and each </w:t>
      </w:r>
      <w:r>
        <w:rPr>
          <w:b/>
          <w:bCs/>
          <w:color w:val="1A2C4E"/>
          <w:sz w:val="21"/>
          <w:szCs w:val="21"/>
          <w:rFonts w:ascii="Calibri" w:cs="Calibri" w:eastAsia="Calibri" w:hAnsi="Calibri"/>
        </w:rPr>
        <w:t xml:space="preserve">pipeline stage keeps its own identity colour</w:t>
      </w:r>
      <w:r>
        <w:rPr>
          <w:sz w:val="21"/>
          <w:szCs w:val="21"/>
          <w:rFonts w:ascii="Calibri" w:cs="Calibri" w:eastAsia="Calibri" w:hAnsi="Calibri"/>
        </w:rPr>
        <w:t xml:space="preserve"> so a timesheet is recognisable at a glance wherever it appears.</w:t>
      </w:r>
    </w:p>
    <w:p>
      <w:pPr>
        <w:pStyle w:val="Heading2"/>
        <w:spacing w:before="200" w:after="90"/>
      </w:pPr>
      <w:r>
        <w:rPr>
          <w:b/>
          <w:bCs/>
          <w:color w:val="2980B9"/>
          <w:sz w:val="22"/>
          <w:szCs w:val="22"/>
          <w:rFonts w:ascii="Calibri" w:cs="Calibri" w:eastAsia="Calibri" w:hAnsi="Calibri"/>
        </w:rPr>
        <w:t xml:space="preserve">11.2 Drill Down tab</w:t>
      </w:r>
    </w:p>
    <w:p>
      <w:pPr>
        <w:spacing w:before="40" w:after="80" w:line="264"/>
        <w:jc w:val="left"/>
      </w:pPr>
      <w:r>
        <w:rPr>
          <w:sz w:val="21"/>
          <w:szCs w:val="21"/>
          <w:rFonts w:ascii="Calibri" w:cs="Calibri" w:eastAsia="Calibri" w:hAnsi="Calibri"/>
        </w:rPr>
        <w:t xml:space="preserve">A filterable list of individual timesheets. Filters: </w:t>
      </w:r>
      <w:r>
        <w:rPr>
          <w:b/>
          <w:bCs/>
          <w:color w:val="1A2C4E"/>
          <w:sz w:val="21"/>
          <w:szCs w:val="21"/>
          <w:rFonts w:ascii="Calibri" w:cs="Calibri" w:eastAsia="Calibri" w:hAnsi="Calibri"/>
        </w:rPr>
        <w:t xml:space="preserve">Corporation, Stage, Date Range, Worker,</w:t>
      </w:r>
      <w:r>
        <w:rPr>
          <w:sz w:val="21"/>
          <w:szCs w:val="21"/>
          <w:rFonts w:ascii="Calibri" w:cs="Calibri" w:eastAsia="Calibri" w:hAnsi="Calibri"/>
        </w:rPr>
        <w:t xml:space="preserve"> and an </w:t>
      </w:r>
      <w:r>
        <w:rPr>
          <w:b/>
          <w:bCs/>
          <w:color w:val="1A2C4E"/>
          <w:sz w:val="21"/>
          <w:szCs w:val="21"/>
          <w:rFonts w:ascii="Calibri" w:cs="Calibri" w:eastAsia="Calibri" w:hAnsi="Calibri"/>
        </w:rPr>
        <w:t xml:space="preserve">Overdue/Stalled</w:t>
      </w:r>
      <w:r>
        <w:rPr>
          <w:sz w:val="21"/>
          <w:szCs w:val="21"/>
          <w:rFonts w:ascii="Calibri" w:cs="Calibri" w:eastAsia="Calibri" w:hAnsi="Calibri"/>
        </w:rPr>
        <w:t xml:space="preserve"> toggle. Each timesheet card is tinted with </w:t>
      </w:r>
      <w:r>
        <w:rPr>
          <w:b/>
          <w:bCs/>
          <w:color w:val="1A2C4E"/>
          <w:sz w:val="21"/>
          <w:szCs w:val="21"/>
          <w:rFonts w:ascii="Calibri" w:cs="Calibri" w:eastAsia="Calibri" w:hAnsi="Calibri"/>
        </w:rPr>
        <w:t xml:space="preserve">its stage's colour</w:t>
      </w:r>
      <w:r>
        <w:rPr>
          <w:sz w:val="21"/>
          <w:szCs w:val="21"/>
          <w:rFonts w:ascii="Calibri" w:cs="Calibri" w:eastAsia="Calibri" w:hAnsi="Calibri"/>
        </w:rPr>
        <w:t xml:space="preserve"> (at low opacity), so you can scan a long list and see the distribution of stages by colour alone. A stalled item additionally shows its </w:t>
      </w:r>
      <w:r>
        <w:rPr>
          <w:b/>
          <w:bCs/>
          <w:color w:val="1A2C4E"/>
          <w:sz w:val="21"/>
          <w:szCs w:val="21"/>
          <w:rFonts w:ascii="Calibri" w:cs="Calibri" w:eastAsia="Calibri" w:hAnsi="Calibri"/>
        </w:rPr>
        <w:t xml:space="preserve">"Xh stalled"</w:t>
      </w:r>
      <w:r>
        <w:rPr>
          <w:sz w:val="21"/>
          <w:szCs w:val="21"/>
          <w:rFonts w:ascii="Calibri" w:cs="Calibri" w:eastAsia="Calibri" w:hAnsi="Calibri"/>
        </w:rPr>
        <w:t xml:space="preserve"> age in </w:t>
      </w:r>
      <w:r>
        <w:rPr>
          <w:b/>
          <w:bCs/>
          <w:color w:val="1A2C4E"/>
          <w:sz w:val="21"/>
          <w:szCs w:val="21"/>
          <w:rFonts w:ascii="Calibri" w:cs="Calibri" w:eastAsia="Calibri" w:hAnsi="Calibri"/>
        </w:rPr>
        <w:t xml:space="preserve">red</w:t>
      </w:r>
      <w:r>
        <w:rPr>
          <w:sz w:val="21"/>
          <w:szCs w:val="21"/>
          <w:rFonts w:ascii="Calibri" w:cs="Calibri" w:eastAsia="Calibri" w:hAnsi="Calibri"/>
        </w:rPr>
        <w:t xml:space="preserve">.</w:t>
      </w:r>
    </w:p>
    <w:p>
      <w:pPr>
        <w:pStyle w:val="Heading2"/>
        <w:spacing w:before="200" w:after="90"/>
      </w:pPr>
      <w:r>
        <w:rPr>
          <w:b/>
          <w:bCs/>
          <w:color w:val="2980B9"/>
          <w:sz w:val="22"/>
          <w:szCs w:val="22"/>
          <w:rFonts w:ascii="Calibri" w:cs="Calibri" w:eastAsia="Calibri" w:hAnsi="Calibri"/>
        </w:rPr>
        <w:t xml:space="preserve">11.3 Bottlenecks tab</w:t>
      </w:r>
    </w:p>
    <w:p>
      <w:pPr>
        <w:spacing w:before="40" w:after="80" w:line="264"/>
        <w:jc w:val="left"/>
      </w:pPr>
      <w:r>
        <w:rPr>
          <w:sz w:val="21"/>
          <w:szCs w:val="21"/>
          <w:rFonts w:ascii="Calibri" w:cs="Calibri" w:eastAsia="Calibri" w:hAnsi="Calibri"/>
        </w:rPr>
        <w:t xml:space="preserve">Automatically surfaces every timesheet that has been </w:t>
      </w:r>
      <w:r>
        <w:rPr>
          <w:b/>
          <w:bCs/>
          <w:color w:val="1A2C4E"/>
          <w:sz w:val="21"/>
          <w:szCs w:val="21"/>
          <w:rFonts w:ascii="Calibri" w:cs="Calibri" w:eastAsia="Calibri" w:hAnsi="Calibri"/>
        </w:rPr>
        <w:t xml:space="preserve">stuck at the same stage longer than the threshold</w:t>
      </w:r>
      <w:r>
        <w:rPr>
          <w:sz w:val="21"/>
          <w:szCs w:val="21"/>
          <w:rFonts w:ascii="Calibri" w:cs="Calibri" w:eastAsia="Calibri" w:hAnsi="Calibri"/>
        </w:rPr>
        <w:t xml:space="preserve">. The threshold is </w:t>
      </w:r>
      <w:r>
        <w:rPr>
          <w:b/>
          <w:bCs/>
          <w:color w:val="1A2C4E"/>
          <w:sz w:val="21"/>
          <w:szCs w:val="21"/>
          <w:rFonts w:ascii="Calibri" w:cs="Calibri" w:eastAsia="Calibri" w:hAnsi="Calibri"/>
        </w:rPr>
        <w:t xml:space="preserve">48 hours by default</w:t>
      </w:r>
      <w:r>
        <w:rPr>
          <w:sz w:val="21"/>
          <w:szCs w:val="21"/>
          <w:rFonts w:ascii="Calibri" w:cs="Calibri" w:eastAsia="Calibri" w:hAnsi="Calibri"/>
        </w:rPr>
        <w:t xml:space="preserve"> and is selectable from </w:t>
      </w:r>
      <w:r>
        <w:rPr>
          <w:b/>
          <w:bCs/>
          <w:color w:val="1A2C4E"/>
          <w:sz w:val="21"/>
          <w:szCs w:val="21"/>
          <w:rFonts w:ascii="Calibri" w:cs="Calibri" w:eastAsia="Calibri" w:hAnsi="Calibri"/>
        </w:rPr>
        <w:t xml:space="preserve">{24, 48, 72, 96} hours</w:t>
      </w:r>
      <w:r>
        <w:rPr>
          <w:sz w:val="21"/>
          <w:szCs w:val="21"/>
          <w:rFonts w:ascii="Calibri" w:cs="Calibri" w:eastAsia="Calibri" w:hAnsi="Calibri"/>
        </w:rPr>
        <w:t xml:space="preserve"> at the top of the tab (⏱️ timer icon in </w:t>
      </w:r>
      <w:r>
        <w:rPr>
          <w:b/>
          <w:bCs/>
          <w:color w:val="1A2C4E"/>
          <w:sz w:val="21"/>
          <w:szCs w:val="21"/>
          <w:rFonts w:ascii="Calibri" w:cs="Calibri" w:eastAsia="Calibri" w:hAnsi="Calibri"/>
        </w:rPr>
        <w:t xml:space="preserve">amber</w:t>
      </w:r>
      <w:r>
        <w:rPr>
          <w:sz w:val="21"/>
          <w:szCs w:val="21"/>
          <w:rFonts w:ascii="Calibri" w:cs="Calibri" w:eastAsia="Calibri" w:hAnsi="Calibri"/>
        </w:rPr>
        <w:t xml:space="preserve">). For each stalled item you see the worker, the stage it is stuck at, how long it has been stalled (in red), and the responsible role. When nothing is stalled, the tab shows a positive "no bottlenecks" state.</w:t>
      </w:r>
    </w:p>
    <w:p>
      <w:pPr>
        <w:pBdr>
          <w:left w:val="single" w:color="2980B9" w:sz="18"/>
        </w:pBdr>
        <w:shd w:fill="EEF3F8" w:val="clear"/>
        <w:spacing w:before="40" w:after="80" w:line="264"/>
        <w:ind w:left="360"/>
        <w:jc w:val="left"/>
      </w:pPr>
      <w:r>
        <w:rPr>
          <w:b/>
          <w:bCs/>
          <w:color w:val="1A2C4E"/>
          <w:sz w:val="21"/>
          <w:szCs w:val="21"/>
          <w:rFonts w:ascii="Calibri" w:cs="Calibri" w:eastAsia="Calibri" w:hAnsi="Calibri"/>
        </w:rPr>
        <w:t xml:space="preserve">How "stalled" is measured.</w:t>
      </w:r>
      <w:r>
        <w:rPr>
          <w:sz w:val="21"/>
          <w:szCs w:val="21"/>
          <w:rFonts w:ascii="Calibri" w:cs="Calibri" w:eastAsia="Calibri" w:hAnsi="Calibri"/>
        </w:rPr>
        <w:t xml:space="preserve"> Each timesheet records </w:t>
      </w:r>
      <w:r>
        <w:rPr>
          <w:color w:val="B03030"/>
          <w:sz w:val="19"/>
          <w:szCs w:val="19"/>
          <w:rFonts w:ascii="Consolas" w:cs="Consolas" w:eastAsia="Consolas" w:hAnsi="Consolas"/>
          <w:shd w:fill="F3F4F6" w:val="clear"/>
        </w:rPr>
        <w:t xml:space="preserve">updatedAt</w:t>
      </w:r>
      <w:r>
        <w:rPr>
          <w:sz w:val="21"/>
          <w:szCs w:val="21"/>
          <w:rFonts w:ascii="Calibri" w:cs="Calibri" w:eastAsia="Calibri" w:hAnsi="Calibri"/>
        </w:rPr>
        <w:t xml:space="preserve"> — the moment it last changed stage. </w:t>
      </w:r>
      <w:r>
        <w:rPr>
          <w:color w:val="B03030"/>
          <w:sz w:val="19"/>
          <w:szCs w:val="19"/>
          <w:rFonts w:ascii="Consolas" w:cs="Consolas" w:eastAsia="Consolas" w:hAnsi="Consolas"/>
          <w:shd w:fill="F3F4F6" w:val="clear"/>
        </w:rPr>
        <w:t xml:space="preserve">timeAtCurrentStage = now − updatedAt</w:t>
      </w:r>
      <w:r>
        <w:rPr>
          <w:sz w:val="21"/>
          <w:szCs w:val="21"/>
          <w:rFonts w:ascii="Calibri" w:cs="Calibri" w:eastAsia="Calibri" w:hAnsi="Calibri"/>
        </w:rPr>
        <w:t xml:space="preserve">. If that exceeds the threshold, the item is flagged. Terminal states (Not Started, Cheque/ Deposit) are excluded from stall counting.</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12. The Audit Trail explained</w:t>
      </w:r>
    </w:p>
    <w:p>
      <w:pPr>
        <w:spacing w:before="40" w:after="80" w:line="264"/>
        <w:jc w:val="left"/>
      </w:pPr>
      <w:r>
        <w:rPr>
          <w:sz w:val="21"/>
          <w:szCs w:val="21"/>
          <w:rFonts w:ascii="Calibri" w:cs="Calibri" w:eastAsia="Calibri" w:hAnsi="Calibri"/>
        </w:rPr>
        <w:t xml:space="preserve">The Audit Trail is the platform's </w:t>
      </w:r>
      <w:r>
        <w:rPr>
          <w:b/>
          <w:bCs/>
          <w:color w:val="1A2C4E"/>
          <w:sz w:val="21"/>
          <w:szCs w:val="21"/>
          <w:rFonts w:ascii="Calibri" w:cs="Calibri" w:eastAsia="Calibri" w:hAnsi="Calibri"/>
        </w:rPr>
        <w:t xml:space="preserve">tamper-evidence system</w:t>
      </w:r>
      <w:r>
        <w:rPr>
          <w:sz w:val="21"/>
          <w:szCs w:val="21"/>
          <w:rFonts w:ascii="Calibri" w:cs="Calibri" w:eastAsia="Calibri" w:hAnsi="Calibri"/>
        </w:rPr>
        <w:t xml:space="preserve">. It is reachable via the </w:t>
      </w:r>
      <w:r>
        <w:rPr>
          <w:b/>
          <w:bCs/>
          <w:color w:val="1A2C4E"/>
          <w:sz w:val="21"/>
          <w:szCs w:val="21"/>
          <w:rFonts w:ascii="Calibri" w:cs="Calibri" w:eastAsia="Calibri" w:hAnsi="Calibri"/>
        </w:rPr>
        <w:t xml:space="preserve">Workers → Audit Trail</w:t>
      </w:r>
      <w:r>
        <w:rPr>
          <w:sz w:val="21"/>
          <w:szCs w:val="21"/>
          <w:rFonts w:ascii="Calibri" w:cs="Calibri" w:eastAsia="Calibri" w:hAnsi="Calibri"/>
        </w:rPr>
        <w:t xml:space="preserve"> area and is restricted to the System Admin, Director/PS, HR and DMCR roles. This section answers, in plain language: *what it is*, *what the hash numbers are*, and *what "chain broken" means* — the three things every handover reader asks.</w:t>
      </w:r>
    </w:p>
    <w:p>
      <w:pPr>
        <w:pStyle w:val="Heading2"/>
        <w:spacing w:before="200" w:after="90"/>
      </w:pPr>
      <w:r>
        <w:rPr>
          <w:b/>
          <w:bCs/>
          <w:color w:val="2980B9"/>
          <w:sz w:val="22"/>
          <w:szCs w:val="22"/>
          <w:rFonts w:ascii="Calibri" w:cs="Calibri" w:eastAsia="Calibri" w:hAnsi="Calibri"/>
        </w:rPr>
        <w:t xml:space="preserve">12.1 What it is</w:t>
      </w:r>
    </w:p>
    <w:p>
      <w:pPr>
        <w:spacing w:before="40" w:after="80" w:line="264"/>
        <w:jc w:val="left"/>
      </w:pPr>
      <w:r>
        <w:rPr>
          <w:sz w:val="21"/>
          <w:szCs w:val="21"/>
          <w:rFonts w:ascii="Calibri" w:cs="Calibri" w:eastAsia="Calibri" w:hAnsi="Calibri"/>
        </w:rPr>
        <w:t xml:space="preserve">Every meaningful action in the system — a login, a worker created, a document approved, a stage advanced, a wage rate changed, a payment recorded — is written as an </w:t>
      </w:r>
      <w:r>
        <w:rPr>
          <w:b/>
          <w:bCs/>
          <w:color w:val="1A2C4E"/>
          <w:sz w:val="21"/>
          <w:szCs w:val="21"/>
          <w:rFonts w:ascii="Calibri" w:cs="Calibri" w:eastAsia="Calibri" w:hAnsi="Calibri"/>
        </w:rPr>
        <w:t xml:space="preserve">immutable audit entry</w:t>
      </w:r>
      <w:r>
        <w:rPr>
          <w:sz w:val="21"/>
          <w:szCs w:val="21"/>
          <w:rFonts w:ascii="Calibri" w:cs="Calibri" w:eastAsia="Calibri" w:hAnsi="Calibri"/>
        </w:rPr>
        <w:t xml:space="preserve">. Each entry records </w:t>
      </w:r>
      <w:r>
        <w:rPr>
          <w:b/>
          <w:bCs/>
          <w:color w:val="1A2C4E"/>
          <w:sz w:val="21"/>
          <w:szCs w:val="21"/>
          <w:rFonts w:ascii="Calibri" w:cs="Calibri" w:eastAsia="Calibri" w:hAnsi="Calibri"/>
        </w:rPr>
        <w:t xml:space="preserve">who</w:t>
      </w:r>
      <w:r>
        <w:rPr>
          <w:sz w:val="21"/>
          <w:szCs w:val="21"/>
          <w:rFonts w:ascii="Calibri" w:cs="Calibri" w:eastAsia="Calibri" w:hAnsi="Calibri"/>
        </w:rPr>
        <w:t xml:space="preserve"> did it (user, role, session), </w:t>
      </w:r>
      <w:r>
        <w:rPr>
          <w:b/>
          <w:bCs/>
          <w:color w:val="1A2C4E"/>
          <w:sz w:val="21"/>
          <w:szCs w:val="21"/>
          <w:rFonts w:ascii="Calibri" w:cs="Calibri" w:eastAsia="Calibri" w:hAnsi="Calibri"/>
        </w:rPr>
        <w:t xml:space="preserve">when</w:t>
      </w:r>
      <w:r>
        <w:rPr>
          <w:sz w:val="21"/>
          <w:szCs w:val="21"/>
          <w:rFonts w:ascii="Calibri" w:cs="Calibri" w:eastAsia="Calibri" w:hAnsi="Calibri"/>
        </w:rPr>
        <w:t xml:space="preserve"> (to the millisecond), </w:t>
      </w:r>
      <w:r>
        <w:rPr>
          <w:b/>
          <w:bCs/>
          <w:color w:val="1A2C4E"/>
          <w:sz w:val="21"/>
          <w:szCs w:val="21"/>
          <w:rFonts w:ascii="Calibri" w:cs="Calibri" w:eastAsia="Calibri" w:hAnsi="Calibri"/>
        </w:rPr>
        <w:t xml:space="preserve">what</w:t>
      </w:r>
      <w:r>
        <w:rPr>
          <w:sz w:val="21"/>
          <w:szCs w:val="21"/>
          <w:rFonts w:ascii="Calibri" w:cs="Calibri" w:eastAsia="Calibri" w:hAnsi="Calibri"/>
        </w:rPr>
        <w:t xml:space="preserve"> (action + entity), a </w:t>
      </w:r>
      <w:r>
        <w:rPr>
          <w:b/>
          <w:bCs/>
          <w:color w:val="1A2C4E"/>
          <w:sz w:val="21"/>
          <w:szCs w:val="21"/>
          <w:rFonts w:ascii="Calibri" w:cs="Calibri" w:eastAsia="Calibri" w:hAnsi="Calibri"/>
        </w:rPr>
        <w:t xml:space="preserve">before → after diff</w:t>
      </w:r>
      <w:r>
        <w:rPr>
          <w:sz w:val="21"/>
          <w:szCs w:val="21"/>
          <w:rFonts w:ascii="Calibri" w:cs="Calibri" w:eastAsia="Calibri" w:hAnsi="Calibri"/>
        </w:rPr>
        <w:t xml:space="preserve"> of every field that changed, and any </w:t>
      </w:r>
      <w:r>
        <w:rPr>
          <w:b/>
          <w:bCs/>
          <w:color w:val="1A2C4E"/>
          <w:sz w:val="21"/>
          <w:szCs w:val="21"/>
          <w:rFonts w:ascii="Calibri" w:cs="Calibri" w:eastAsia="Calibri" w:hAnsi="Calibri"/>
        </w:rPr>
        <w:t xml:space="preserve">supporting attachments</w:t>
      </w:r>
      <w:r>
        <w:rPr>
          <w:sz w:val="21"/>
          <w:szCs w:val="21"/>
          <w:rFonts w:ascii="Calibri" w:cs="Calibri" w:eastAsia="Calibri" w:hAnsi="Calibri"/>
        </w:rPr>
        <w:t xml:space="preserve"> (e.g. the signed paysheet). Entries are </w:t>
      </w:r>
      <w:r>
        <w:rPr>
          <w:b/>
          <w:bCs/>
          <w:color w:val="1A2C4E"/>
          <w:sz w:val="21"/>
          <w:szCs w:val="21"/>
          <w:rFonts w:ascii="Calibri" w:cs="Calibri" w:eastAsia="Calibri" w:hAnsi="Calibri"/>
        </w:rPr>
        <w:t xml:space="preserve">append-only</w:t>
      </w:r>
      <w:r>
        <w:rPr>
          <w:sz w:val="21"/>
          <w:szCs w:val="21"/>
          <w:rFonts w:ascii="Calibri" w:cs="Calibri" w:eastAsia="Calibri" w:hAnsi="Calibri"/>
        </w:rPr>
        <w:t xml:space="preserve">: the database revokes UPDATE and DELETE, so history cannot be quietly edited.</w:t>
      </w:r>
    </w:p>
    <w:p>
      <w:pPr>
        <w:pStyle w:val="Heading2"/>
        <w:spacing w:before="200" w:after="90"/>
      </w:pPr>
      <w:r>
        <w:rPr>
          <w:b/>
          <w:bCs/>
          <w:color w:val="2980B9"/>
          <w:sz w:val="22"/>
          <w:szCs w:val="22"/>
          <w:rFonts w:ascii="Calibri" w:cs="Calibri" w:eastAsia="Calibri" w:hAnsi="Calibri"/>
        </w:rPr>
        <w:t xml:space="preserve">12.2 What the hash numbers are for</w:t>
      </w:r>
    </w:p>
    <w:p>
      <w:pPr>
        <w:spacing w:before="40" w:after="80" w:line="264"/>
        <w:jc w:val="left"/>
      </w:pPr>
      <w:r>
        <w:rPr>
          <w:sz w:val="21"/>
          <w:szCs w:val="21"/>
          <w:rFonts w:ascii="Calibri" w:cs="Calibri" w:eastAsia="Calibri" w:hAnsi="Calibri"/>
        </w:rPr>
        <w:t xml:space="preserve">Each entry carries a </w:t>
      </w:r>
      <w:r>
        <w:rPr>
          <w:b/>
          <w:bCs/>
          <w:color w:val="1A2C4E"/>
          <w:sz w:val="21"/>
          <w:szCs w:val="21"/>
          <w:rFonts w:ascii="Calibri" w:cs="Calibri" w:eastAsia="Calibri" w:hAnsi="Calibri"/>
        </w:rPr>
        <w:t xml:space="preserve">64-character SHA-256 hash</w:t>
      </w:r>
      <w:r>
        <w:rPr>
          <w:sz w:val="21"/>
          <w:szCs w:val="21"/>
          <w:rFonts w:ascii="Calibri" w:cs="Calibri" w:eastAsia="Calibri" w:hAnsi="Calibri"/>
        </w:rPr>
        <w:t xml:space="preserve"> — a digital fingerprint of the entry's contents *plus the fingerprint of the entry before it*. This is called </w:t>
      </w:r>
      <w:r>
        <w:rPr>
          <w:b/>
          <w:bCs/>
          <w:color w:val="1A2C4E"/>
          <w:sz w:val="21"/>
          <w:szCs w:val="21"/>
          <w:rFonts w:ascii="Calibri" w:cs="Calibri" w:eastAsia="Calibri" w:hAnsi="Calibri"/>
        </w:rPr>
        <w:t xml:space="preserve">hash chaining</w:t>
      </w:r>
      <w:r>
        <w:rPr>
          <w:sz w:val="21"/>
          <w:szCs w:val="21"/>
          <w:rFonts w:ascii="Calibri" w:cs="Calibri" w:eastAsia="Calibri" w:hAnsi="Calibri"/>
        </w:rPr>
        <w:t xml:space="preserve">. In formula form (matching </w:t>
      </w:r>
      <w:r>
        <w:rPr>
          <w:color w:val="B03030"/>
          <w:sz w:val="19"/>
          <w:szCs w:val="19"/>
          <w:rFonts w:ascii="Consolas" w:cs="Consolas" w:eastAsia="Consolas" w:hAnsi="Consolas"/>
          <w:shd w:fill="F3F4F6" w:val="clear"/>
        </w:rPr>
        <w:t xml:space="preserve">AuditService._computeHash</w:t>
      </w:r>
      <w:r>
        <w:rPr>
          <w:sz w:val="21"/>
          <w:szCs w:val="21"/>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E" w:sz="4"/>
              <w:left w:val="single" w:color="C9D3DE" w:sz="4"/>
              <w:bottom w:val="single" w:color="C9D3DE" w:sz="4"/>
              <w:right w:val="single" w:color="C9D3DE" w:sz="4"/>
            </w:tcBorders>
            <w:shd w:fill="F3F4F6" w:val="clear"/>
            <w:tcMar>
              <w:top w:type="dxa" w:w="80"/>
              <w:left w:type="dxa" w:w="140"/>
              <w:bottom w:type="dxa" w:w="80"/>
              <w:right w:type="dxa" w:w="120"/>
            </w:tcMar>
          </w:tcPr>
          <w:p>
            <w:pPr>
              <w:spacing w:before="0" w:after="0" w:line="240"/>
            </w:pPr>
            <w:r>
              <w:rPr>
                <w:color w:val="223344"/>
                <w:sz w:val="18"/>
                <w:szCs w:val="18"/>
                <w:rFonts w:ascii="Consolas" w:cs="Consolas" w:eastAsia="Consolas" w:hAnsi="Consolas"/>
              </w:rPr>
              <w:t xml:space="preserve">hash(entry) = SHA-256(</w:t>
            </w:r>
          </w:p>
          <w:p>
            <w:pPr>
              <w:spacing w:before="0" w:after="0" w:line="240"/>
            </w:pPr>
            <w:r>
              <w:rPr>
                <w:color w:val="223344"/>
                <w:sz w:val="18"/>
                <w:szCs w:val="18"/>
                <w:rFonts w:ascii="Consolas" w:cs="Consolas" w:eastAsia="Consolas" w:hAnsi="Consolas"/>
              </w:rPr>
              <w:t xml:space="preserve">      previousHash            ← the hash of the entry immediately before</w:t>
            </w:r>
          </w:p>
          <w:p>
            <w:pPr>
              <w:spacing w:before="0" w:after="0" w:line="240"/>
            </w:pPr>
            <w:r>
              <w:rPr>
                <w:color w:val="223344"/>
                <w:sz w:val="18"/>
                <w:szCs w:val="18"/>
                <w:rFonts w:ascii="Consolas" w:cs="Consolas" w:eastAsia="Consolas" w:hAnsi="Consolas"/>
              </w:rPr>
              <w:t xml:space="preserve">   || id                      ← e.g. AUDIT-000007</w:t>
            </w:r>
          </w:p>
          <w:p>
            <w:pPr>
              <w:spacing w:before="0" w:after="0" w:line="240"/>
            </w:pPr>
            <w:r>
              <w:rPr>
                <w:color w:val="223344"/>
                <w:sz w:val="18"/>
                <w:szCs w:val="18"/>
                <w:rFonts w:ascii="Consolas" w:cs="Consolas" w:eastAsia="Consolas" w:hAnsi="Consolas"/>
              </w:rPr>
              <w:t xml:space="preserve">   || millisecondsSinceEpoch  ← the timestamp</w:t>
            </w:r>
          </w:p>
          <w:p>
            <w:pPr>
              <w:spacing w:before="0" w:after="0" w:line="240"/>
            </w:pPr>
            <w:r>
              <w:rPr>
                <w:color w:val="223344"/>
                <w:sz w:val="18"/>
                <w:szCs w:val="18"/>
                <w:rFonts w:ascii="Consolas" w:cs="Consolas" w:eastAsia="Consolas" w:hAnsi="Consolas"/>
              </w:rPr>
              <w:t xml:space="preserve">   || userId || action || entityType || entityId</w:t>
            </w:r>
          </w:p>
          <w:p>
            <w:pPr>
              <w:spacing w:before="0" w:after="0" w:line="240"/>
            </w:pPr>
            <w:r>
              <w:rPr>
                <w:color w:val="223344"/>
                <w:sz w:val="18"/>
                <w:szCs w:val="18"/>
                <w:rFonts w:ascii="Consolas" w:cs="Consolas" w:eastAsia="Consolas" w:hAnsi="Consolas"/>
              </w:rPr>
              <w:t xml:space="preserve">   || fieldChanges            ← "field|old|new;field|old|new"</w:t>
            </w:r>
          </w:p>
          <w:p>
            <w:pPr>
              <w:spacing w:before="0" w:after="0" w:line="240"/>
            </w:pPr>
            <w:r>
              <w:rPr>
                <w:color w:val="223344"/>
                <w:sz w:val="18"/>
                <w:szCs w:val="18"/>
                <w:rFonts w:ascii="Consolas" w:cs="Consolas" w:eastAsia="Consolas" w:hAnsi="Consolas"/>
              </w:rPr>
              <w:t xml:space="preserve">   || attachments             ← "id|contentHash|sizeBytes"</w:t>
            </w:r>
          </w:p>
          <w:p>
            <w:pPr>
              <w:spacing w:before="0" w:after="0" w:line="240"/>
            </w:pPr>
            <w:r>
              <w:rPr>
                <w:color w:val="223344"/>
                <w:sz w:val="18"/>
                <w:szCs w:val="18"/>
                <w:rFonts w:ascii="Consolas" w:cs="Consolas" w:eastAsia="Consolas" w:hAnsi="Consolas"/>
              </w:rPr>
              <w:t xml:space="preserve">)</w:t>
            </w:r>
          </w:p>
        </w:tc>
      </w:tr>
    </w:tbl>
    <w:p>
      <w:pPr>
        <w:spacing w:before="160" w:after="160"/>
        <w:jc w:val="center"/>
      </w:pPr>
      <w:r>
        <w:drawing>
          <wp:inline distT="0" distB="0" distL="0" distR="0">
            <wp:extent cx="59436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81000"/>
                    </a:xfrm>
                    <a:prstGeom prst="rect">
                      <a:avLst/>
                    </a:prstGeom>
                  </pic:spPr>
                </pic:pic>
              </a:graphicData>
            </a:graphic>
          </wp:inline>
        </w:drawing>
      </w:r>
    </w:p>
    <w:p>
      <w:pPr>
        <w:spacing w:before="40" w:after="80" w:line="264"/>
        <w:jc w:val="left"/>
      </w:pPr>
      <w:r>
        <w:rPr>
          <w:sz w:val="21"/>
          <w:szCs w:val="21"/>
          <w:rFonts w:ascii="Calibri" w:cs="Calibri" w:eastAsia="Calibri" w:hAnsi="Calibri"/>
        </w:rPr>
        <w:t xml:space="preserve">Because each entry's hash </w:t>
      </w:r>
      <w:r>
        <w:rPr>
          <w:b/>
          <w:bCs/>
          <w:color w:val="1A2C4E"/>
          <w:sz w:val="21"/>
          <w:szCs w:val="21"/>
          <w:rFonts w:ascii="Calibri" w:cs="Calibri" w:eastAsia="Calibri" w:hAnsi="Calibri"/>
        </w:rPr>
        <w:t xml:space="preserve">feeds into the next one's hash</w:t>
      </w:r>
      <w:r>
        <w:rPr>
          <w:sz w:val="21"/>
          <w:szCs w:val="21"/>
          <w:rFonts w:ascii="Calibri" w:cs="Calibri" w:eastAsia="Calibri" w:hAnsi="Calibri"/>
        </w:rPr>
        <w:t xml:space="preserve">, the entries form a chain. The very first entry links to an empty *genesis* value (</w:t>
      </w:r>
      <w:r>
        <w:rPr>
          <w:color w:val="B03030"/>
          <w:sz w:val="19"/>
          <w:szCs w:val="19"/>
          <w:rFonts w:ascii="Consolas" w:cs="Consolas" w:eastAsia="Consolas" w:hAnsi="Consolas"/>
          <w:shd w:fill="F3F4F6" w:val="clear"/>
        </w:rPr>
        <w:t xml:space="preserve">previousHash = ""</w:t>
      </w:r>
      <w:r>
        <w:rPr>
          <w:sz w:val="21"/>
          <w:szCs w:val="21"/>
          <w:rFonts w:ascii="Calibri" w:cs="Calibri" w:eastAsia="Calibri" w:hAnsi="Calibri"/>
        </w:rPr>
        <w:t xml:space="preserve">). An </w:t>
      </w:r>
      <w:r>
        <w:rPr>
          <w:b/>
          <w:bCs/>
          <w:color w:val="1A2C4E"/>
          <w:sz w:val="21"/>
          <w:szCs w:val="21"/>
          <w:rFonts w:ascii="Calibri" w:cs="Calibri" w:eastAsia="Calibri" w:hAnsi="Calibri"/>
        </w:rPr>
        <w:t xml:space="preserve">attachment content hash</w:t>
      </w:r>
      <w:r>
        <w:rPr>
          <w:sz w:val="21"/>
          <w:szCs w:val="21"/>
          <w:rFonts w:ascii="Calibri" w:cs="Calibri" w:eastAsia="Calibri" w:hAnsi="Calibri"/>
        </w:rPr>
        <w:t xml:space="preserve"> binds the actual file bytes into the chain, so swapping a file for a different one also breaks the chain.</w:t>
      </w:r>
    </w:p>
    <w:p>
      <w:pPr>
        <w:spacing w:before="40" w:after="80" w:line="264"/>
        <w:jc w:val="left"/>
      </w:pPr>
      <w:r>
        <w:rPr>
          <w:b/>
          <w:bCs/>
          <w:color w:val="1A2C4E"/>
          <w:sz w:val="21"/>
          <w:szCs w:val="21"/>
          <w:rFonts w:ascii="Calibri" w:cs="Calibri" w:eastAsia="Calibri" w:hAnsi="Calibri"/>
        </w:rPr>
        <w:t xml:space="preserve">In short:</w:t>
      </w:r>
      <w:r>
        <w:rPr>
          <w:sz w:val="21"/>
          <w:szCs w:val="21"/>
          <w:rFonts w:ascii="Calibri" w:cs="Calibri" w:eastAsia="Calibri" w:hAnsi="Calibri"/>
        </w:rPr>
        <w:t xml:space="preserve"> the hash numbers are not IDs or sequence numbers — they are cryptographic fingerprints whose only job is to make silent tampering mathematically detectable.</w:t>
      </w:r>
    </w:p>
    <w:p>
      <w:pPr>
        <w:pStyle w:val="Heading2"/>
        <w:spacing w:before="200" w:after="90"/>
      </w:pPr>
      <w:r>
        <w:rPr>
          <w:b/>
          <w:bCs/>
          <w:color w:val="2980B9"/>
          <w:sz w:val="22"/>
          <w:szCs w:val="22"/>
          <w:rFonts w:ascii="Calibri" w:cs="Calibri" w:eastAsia="Calibri" w:hAnsi="Calibri"/>
        </w:rPr>
        <w:t xml:space="preserve">12.3 What "chain intact" and "chain broken" mean</w:t>
      </w:r>
    </w:p>
    <w:p>
      <w:pPr>
        <w:spacing w:before="40" w:after="80" w:line="264"/>
        <w:jc w:val="left"/>
      </w:pPr>
      <w:r>
        <w:rPr>
          <w:sz w:val="21"/>
          <w:szCs w:val="21"/>
          <w:rFonts w:ascii="Calibri" w:cs="Calibri" w:eastAsia="Calibri" w:hAnsi="Calibri"/>
        </w:rPr>
        <w:t xml:space="preserve">At the top of the Audit Trail screen is a badge and a summary line. Pressing </w:t>
      </w:r>
      <w:r>
        <w:rPr>
          <w:b/>
          <w:bCs/>
          <w:color w:val="1A2C4E"/>
          <w:sz w:val="21"/>
          <w:szCs w:val="21"/>
          <w:rFonts w:ascii="Calibri" w:cs="Calibri" w:eastAsia="Calibri" w:hAnsi="Calibri"/>
        </w:rPr>
        <w:t xml:space="preserve">"Re-verify chain"</w:t>
      </w:r>
      <w:r>
        <w:rPr>
          <w:sz w:val="21"/>
          <w:szCs w:val="21"/>
          <w:rFonts w:ascii="Calibri" w:cs="Calibri" w:eastAsia="Calibri" w:hAnsi="Calibri"/>
        </w:rPr>
        <w:t xml:space="preserve"> (↻) recomputes every hash from the stored contents and compares it to what is on file, while also checking that each entry's </w:t>
      </w:r>
      <w:r>
        <w:rPr>
          <w:color w:val="B03030"/>
          <w:sz w:val="19"/>
          <w:szCs w:val="19"/>
          <w:rFonts w:ascii="Consolas" w:cs="Consolas" w:eastAsia="Consolas" w:hAnsi="Consolas"/>
          <w:shd w:fill="F3F4F6" w:val="clear"/>
        </w:rPr>
        <w:t xml:space="preserve">previousHash</w:t>
      </w:r>
      <w:r>
        <w:rPr>
          <w:sz w:val="21"/>
          <w:szCs w:val="21"/>
          <w:rFonts w:ascii="Calibri" w:cs="Calibri" w:eastAsia="Calibri" w:hAnsi="Calibri"/>
        </w:rPr>
        <w:t xml:space="preserve"> really equals the previous entry's </w:t>
      </w:r>
      <w:r>
        <w:rPr>
          <w:color w:val="B03030"/>
          <w:sz w:val="19"/>
          <w:szCs w:val="19"/>
          <w:rFonts w:ascii="Consolas" w:cs="Consolas" w:eastAsia="Consolas" w:hAnsi="Consolas"/>
          <w:shd w:fill="F3F4F6" w:val="clear"/>
        </w:rPr>
        <w:t xml:space="preserve">hash</w:t>
      </w:r>
      <w:r>
        <w:rPr>
          <w:sz w:val="21"/>
          <w:szCs w:val="21"/>
          <w:rFonts w:ascii="Calibri" w:cs="Calibri" w:eastAsia="Calibri" w:hAnsi="Calibri"/>
        </w:rPr>
        <w:t xml:space="preserve">.</w:t>
      </w:r>
    </w:p>
    <w:p>
      <w:pPr>
        <w:pStyle w:val="ListParagraph"/>
        <w:numPr>
          <w:ilvl w:val="0"/>
          <w:numId w:val="1"/>
        </w:numPr>
        <w:spacing w:before="20" w:after="20"/>
      </w:pPr>
      <w:r>
        <w:rPr>
          <w:b/>
          <w:bCs/>
          <w:color w:val="1A2C4E"/>
          <w:sz w:val="21"/>
          <w:szCs w:val="21"/>
          <w:rFonts w:ascii="Calibri" w:cs="Calibri" w:eastAsia="Calibri" w:hAnsi="Calibri"/>
        </w:rPr>
        <w:t xml:space="preserve">🛡️ Chain Intact — N entries verified.</w:t>
      </w:r>
      <w:r>
        <w:rPr>
          <w:sz w:val="21"/>
          <w:szCs w:val="21"/>
          <w:rFonts w:ascii="Calibri" w:cs="Calibri" w:eastAsia="Calibri" w:hAnsi="Calibri"/>
        </w:rPr>
        <w:t xml:space="preserve"> Every entry's recomputed hash matches</w:t>
      </w:r>
    </w:p>
    <w:p>
      <w:pPr>
        <w:spacing w:before="40" w:after="80" w:line="264"/>
        <w:jc w:val="left"/>
      </w:pPr>
      <w:r>
        <w:rPr>
          <w:sz w:val="21"/>
          <w:szCs w:val="21"/>
          <w:rFonts w:ascii="Calibri" w:cs="Calibri" w:eastAsia="Calibri" w:hAnsi="Calibri"/>
        </w:rPr>
        <w:t xml:space="preserve">  its stored hash </w:t>
      </w:r>
      <w:r>
        <w:rPr>
          <w:b/>
          <w:bCs/>
          <w:color w:val="1A2C4E"/>
          <w:sz w:val="21"/>
          <w:szCs w:val="21"/>
          <w:rFonts w:ascii="Calibri" w:cs="Calibri" w:eastAsia="Calibri" w:hAnsi="Calibri"/>
        </w:rPr>
        <w:t xml:space="preserve">and</w:t>
      </w:r>
      <w:r>
        <w:rPr>
          <w:sz w:val="21"/>
          <w:szCs w:val="21"/>
          <w:rFonts w:ascii="Calibri" w:cs="Calibri" w:eastAsia="Calibri" w:hAnsi="Calibri"/>
        </w:rPr>
        <w:t xml:space="preserve"> every link matches. Nothing has been altered.</w:t>
      </w:r>
    </w:p>
    <w:p>
      <w:pPr>
        <w:pStyle w:val="ListParagraph"/>
        <w:numPr>
          <w:ilvl w:val="0"/>
          <w:numId w:val="1"/>
        </w:numPr>
        <w:spacing w:before="20" w:after="20"/>
      </w:pPr>
      <w:r>
        <w:rPr>
          <w:b/>
          <w:bCs/>
          <w:color w:val="1A2C4E"/>
          <w:sz w:val="21"/>
          <w:szCs w:val="21"/>
          <w:rFonts w:ascii="Calibri" w:cs="Calibri" w:eastAsia="Calibri" w:hAnsi="Calibri"/>
        </w:rPr>
        <w:t xml:space="preserve">⚠️ Chain Broken at entry #N (AUDIT-00000N).</w:t>
      </w:r>
      <w:r>
        <w:rPr>
          <w:sz w:val="21"/>
          <w:szCs w:val="21"/>
          <w:rFonts w:ascii="Calibri" w:cs="Calibri" w:eastAsia="Calibri" w:hAnsi="Calibri"/>
        </w:rPr>
        <w:t xml:space="preserve"> The verifier hit the </w:t>
      </w:r>
      <w:r>
        <w:rPr>
          <w:b/>
          <w:bCs/>
          <w:color w:val="1A2C4E"/>
          <w:sz w:val="21"/>
          <w:szCs w:val="21"/>
          <w:rFonts w:ascii="Calibri" w:cs="Calibri" w:eastAsia="Calibri" w:hAnsi="Calibri"/>
        </w:rPr>
        <w:t xml:space="preserve">first</w:t>
      </w:r>
    </w:p>
    <w:p>
      <w:pPr>
        <w:spacing w:before="40" w:after="80" w:line="264"/>
        <w:jc w:val="left"/>
      </w:pPr>
      <w:r>
        <w:rPr>
          <w:sz w:val="21"/>
          <w:szCs w:val="21"/>
          <w:rFonts w:ascii="Calibri" w:cs="Calibri" w:eastAsia="Calibri" w:hAnsi="Calibri"/>
        </w:rPr>
        <w:t xml:space="preserve">  entry whose contents no longer match its fingerprint, *or* whose link to the   previous entry is wrong. This is exactly what you want to see </w:t>
      </w:r>
      <w:r>
        <w:rPr>
          <w:b/>
          <w:bCs/>
          <w:color w:val="1A2C4E"/>
          <w:sz w:val="21"/>
          <w:szCs w:val="21"/>
          <w:rFonts w:ascii="Calibri" w:cs="Calibri" w:eastAsia="Calibri" w:hAnsi="Calibri"/>
        </w:rPr>
        <w:t xml:space="preserve">if</w:t>
      </w:r>
      <w:r>
        <w:rPr>
          <w:sz w:val="21"/>
          <w:szCs w:val="21"/>
          <w:rFonts w:ascii="Calibri" w:cs="Calibri" w:eastAsia="Calibri" w:hAnsi="Calibri"/>
        </w:rPr>
        <w:t xml:space="preserve"> someone   edited, inserted, deleted or reordered a record directly in the database:   the tamper is pinpointed to the first affected entry, and everything after it   is thrown into doubt.</w:t>
      </w:r>
    </w:p>
    <w:p>
      <w:pPr>
        <w:pStyle w:val="Heading2"/>
        <w:spacing w:before="200" w:after="90"/>
      </w:pPr>
      <w:r>
        <w:rPr>
          <w:b/>
          <w:bCs/>
          <w:color w:val="2980B9"/>
          <w:sz w:val="22"/>
          <w:szCs w:val="22"/>
          <w:rFonts w:ascii="Calibri" w:cs="Calibri" w:eastAsia="Calibri" w:hAnsi="Calibri"/>
        </w:rPr>
        <w:t xml:space="preserve">⚠️ Fixed in this handover: the false "Chain Broken at entry #1"</w:t>
      </w:r>
    </w:p>
    <w:p>
      <w:pPr>
        <w:pBdr>
          <w:left w:val="single" w:color="2980B9" w:sz="18"/>
        </w:pBdr>
        <w:shd w:fill="EEF3F8" w:val="clear"/>
        <w:spacing w:before="40" w:after="80" w:line="264"/>
        <w:ind w:left="360"/>
        <w:jc w:val="left"/>
      </w:pPr>
      <w:r>
        <w:rPr>
          <w:sz w:val="21"/>
          <w:szCs w:val="21"/>
          <w:rFonts w:ascii="Calibri" w:cs="Calibri" w:eastAsia="Calibri" w:hAnsi="Calibri"/>
        </w:rPr>
        <w:t xml:space="preserve">Previously the badge reported </w:t>
      </w:r>
      <w:r>
        <w:rPr>
          <w:b/>
          <w:bCs/>
          <w:color w:val="1A2C4E"/>
          <w:sz w:val="21"/>
          <w:szCs w:val="21"/>
          <w:rFonts w:ascii="Calibri" w:cs="Calibri" w:eastAsia="Calibri" w:hAnsi="Calibri"/>
        </w:rPr>
        <w:t xml:space="preserve">"Chain broken at entry #1 (AUDIT-000001)"</w:t>
      </w:r>
      <w:r>
        <w:rPr>
          <w:sz w:val="21"/>
          <w:szCs w:val="21"/>
          <w:rFonts w:ascii="Calibri" w:cs="Calibri" w:eastAsia="Calibri" w:hAnsi="Calibri"/>
        </w:rPr>
        <w:t xml:space="preserve"> on a perfectly clean database. That was a </w:t>
      </w:r>
      <w:r>
        <w:rPr>
          <w:b/>
          <w:bCs/>
          <w:color w:val="1A2C4E"/>
          <w:sz w:val="21"/>
          <w:szCs w:val="21"/>
          <w:rFonts w:ascii="Calibri" w:cs="Calibri" w:eastAsia="Calibri" w:hAnsi="Calibri"/>
        </w:rPr>
        <w:t xml:space="preserve">false alarm, not real tampering</w:t>
      </w:r>
      <w:r>
        <w:rPr>
          <w:sz w:val="21"/>
          <w:szCs w:val="21"/>
          <w:rFonts w:ascii="Calibri" w:cs="Calibri" w:eastAsia="Calibri" w:hAnsi="Calibri"/>
        </w:rPr>
        <w:t xml:space="preserve"> — and it has been corrected. Two root causes were fixed:</w:t>
      </w:r>
    </w:p>
    <w:p>
      <w:pPr>
        <w:pBdr>
          <w:left w:val="single" w:color="2980B9" w:sz="18"/>
        </w:pBdr>
        <w:shd w:fill="EEF3F8" w:val="clear"/>
        <w:spacing w:before="20" w:after="20"/>
        <w:ind w:left="720" w:hanging="260"/>
      </w:pPr>
      <w:r>
        <w:rPr>
          <w:b/>
          <w:bCs/>
          <w:color w:val="1A2C4E"/>
          <w:sz w:val="21"/>
          <w:szCs w:val="21"/>
          <w:rFonts w:ascii="Calibri" w:cs="Calibri" w:eastAsia="Calibri" w:hAnsi="Calibri"/>
        </w:rPr>
        <w:t xml:space="preserve">1.  </w:t>
      </w:r>
      <w:r>
        <w:rPr>
          <w:b/>
          <w:bCs/>
          <w:color w:val="1A2C4E"/>
          <w:sz w:val="21"/>
          <w:szCs w:val="21"/>
          <w:rFonts w:ascii="Calibri" w:cs="Calibri" w:eastAsia="Calibri" w:hAnsi="Calibri"/>
        </w:rPr>
        <w:t xml:space="preserve">The seeded history carried placeholder fingerprints.</w:t>
      </w:r>
      <w:r>
        <w:rPr>
          <w:sz w:val="21"/>
          <w:szCs w:val="21"/>
          <w:rFonts w:ascii="Calibri" w:cs="Calibri" w:eastAsia="Calibri" w:hAnsi="Calibri"/>
        </w:rPr>
        <w:t xml:space="preserve"> The demo audit</w:t>
      </w:r>
    </w:p>
    <w:p>
      <w:pPr>
        <w:pBdr>
          <w:left w:val="single" w:color="2980B9" w:sz="18"/>
        </w:pBdr>
        <w:shd w:fill="EEF3F8" w:val="clear"/>
        <w:spacing w:before="40" w:after="80" w:line="264"/>
        <w:ind w:left="360"/>
        <w:jc w:val="left"/>
      </w:pPr>
      <w:r>
        <w:rPr>
          <w:sz w:val="21"/>
          <w:szCs w:val="21"/>
          <w:rFonts w:ascii="Calibri" w:cs="Calibri" w:eastAsia="Calibri" w:hAnsi="Calibri"/>
        </w:rPr>
        <w:t xml:space="preserve">   rows in </w:t>
      </w:r>
      <w:r>
        <w:rPr>
          <w:color w:val="B03030"/>
          <w:sz w:val="19"/>
          <w:szCs w:val="19"/>
          <w:rFonts w:ascii="Consolas" w:cs="Consolas" w:eastAsia="Consolas" w:hAnsi="Consolas"/>
          <w:shd w:fill="F3F4F6" w:val="clear"/>
        </w:rPr>
        <w:t xml:space="preserve">db/domain_schema.sql</w:t>
      </w:r>
      <w:r>
        <w:rPr>
          <w:sz w:val="21"/>
          <w:szCs w:val="21"/>
          <w:rFonts w:ascii="Calibri" w:cs="Calibri" w:eastAsia="Calibri" w:hAnsi="Calibri"/>
        </w:rPr>
        <w:t xml:space="preserve"> were stored with a stand-in hash    (</w:t>
      </w:r>
      <w:r>
        <w:rPr>
          <w:color w:val="B03030"/>
          <w:sz w:val="19"/>
          <w:szCs w:val="19"/>
          <w:rFonts w:ascii="Consolas" w:cs="Consolas" w:eastAsia="Consolas" w:hAnsi="Consolas"/>
          <w:shd w:fill="F3F4F6" w:val="clear"/>
        </w:rPr>
        <w:t xml:space="preserve">sha256(id || '|seed')</w:t>
      </w:r>
      <w:r>
        <w:rPr>
          <w:sz w:val="21"/>
          <w:szCs w:val="21"/>
          <w:rFonts w:ascii="Calibri" w:cs="Calibri" w:eastAsia="Calibri" w:hAnsi="Calibri"/>
        </w:rPr>
        <w:t xml:space="preserve">) instead of a *real* chain hash, so the app's    verifier — which recomputes the genuine fingerprint — rejected the very    first row. The seed now computes </w:t>
      </w:r>
      <w:r>
        <w:rPr>
          <w:b/>
          <w:bCs/>
          <w:color w:val="1A2C4E"/>
          <w:sz w:val="21"/>
          <w:szCs w:val="21"/>
          <w:rFonts w:ascii="Calibri" w:cs="Calibri" w:eastAsia="Calibri" w:hAnsi="Calibri"/>
        </w:rPr>
        <w:t xml:space="preserve">real chain hashes</w:t>
      </w:r>
      <w:r>
        <w:rPr>
          <w:sz w:val="21"/>
          <w:szCs w:val="21"/>
          <w:rFonts w:ascii="Calibri" w:cs="Calibri" w:eastAsia="Calibri" w:hAnsi="Calibri"/>
        </w:rPr>
        <w:t xml:space="preserve"> with the exact same    formula the app uses, so a freshly loaded database verifies as </w:t>
      </w:r>
      <w:r>
        <w:rPr>
          <w:b/>
          <w:bCs/>
          <w:color w:val="1A2C4E"/>
          <w:sz w:val="21"/>
          <w:szCs w:val="21"/>
          <w:rFonts w:ascii="Calibri" w:cs="Calibri" w:eastAsia="Calibri" w:hAnsi="Calibri"/>
        </w:rPr>
        <w:t xml:space="preserve">Chain    Intact</w:t>
      </w:r>
      <w:r>
        <w:rPr>
          <w:sz w:val="21"/>
          <w:szCs w:val="21"/>
          <w:rFonts w:ascii="Calibri" w:cs="Calibri" w:eastAsia="Calibri" w:hAnsi="Calibri"/>
        </w:rPr>
        <w:t xml:space="preserve"> while any *genuine* later tampering still breaks it.</w:t>
      </w:r>
    </w:p>
    <w:p>
      <w:pPr>
        <w:pBdr>
          <w:left w:val="single" w:color="2980B9" w:sz="18"/>
        </w:pBdr>
        <w:shd w:fill="EEF3F8" w:val="clear"/>
        <w:spacing w:before="20" w:after="20"/>
        <w:ind w:left="720" w:hanging="260"/>
      </w:pPr>
      <w:r>
        <w:rPr>
          <w:b/>
          <w:bCs/>
          <w:color w:val="1A2C4E"/>
          <w:sz w:val="21"/>
          <w:szCs w:val="21"/>
          <w:rFonts w:ascii="Calibri" w:cs="Calibri" w:eastAsia="Calibri" w:hAnsi="Calibri"/>
        </w:rPr>
        <w:t xml:space="preserve">2.  </w:t>
      </w:r>
      <w:r>
        <w:rPr>
          <w:b/>
          <w:bCs/>
          <w:color w:val="1A2C4E"/>
          <w:sz w:val="21"/>
          <w:szCs w:val="21"/>
          <w:rFonts w:ascii="Calibri" w:cs="Calibri" w:eastAsia="Calibri" w:hAnsi="Calibri"/>
        </w:rPr>
        <w:t xml:space="preserve">Timestamp precision mismatch on reload.</w:t>
      </w:r>
      <w:r>
        <w:rPr>
          <w:sz w:val="21"/>
          <w:szCs w:val="21"/>
          <w:rFonts w:ascii="Calibri" w:cs="Calibri" w:eastAsia="Calibri" w:hAnsi="Calibri"/>
        </w:rPr>
        <w:t xml:space="preserve"> The fingerprint used microsecond</w:t>
      </w:r>
    </w:p>
    <w:p>
      <w:pPr>
        <w:pBdr>
          <w:left w:val="single" w:color="2980B9" w:sz="18"/>
        </w:pBdr>
        <w:shd w:fill="EEF3F8" w:val="clear"/>
        <w:spacing w:before="40" w:after="80" w:line="264"/>
        <w:ind w:left="360"/>
        <w:jc w:val="left"/>
      </w:pPr>
      <w:r>
        <w:rPr>
          <w:sz w:val="21"/>
          <w:szCs w:val="21"/>
          <w:rFonts w:ascii="Calibri" w:cs="Calibri" w:eastAsia="Calibri" w:hAnsi="Calibri"/>
        </w:rPr>
        <w:t xml:space="preserve">   time, but the API transports timestamps at </w:t>
      </w:r>
      <w:r>
        <w:rPr>
          <w:b/>
          <w:bCs/>
          <w:color w:val="1A2C4E"/>
          <w:sz w:val="21"/>
          <w:szCs w:val="21"/>
          <w:rFonts w:ascii="Calibri" w:cs="Calibri" w:eastAsia="Calibri" w:hAnsi="Calibri"/>
        </w:rPr>
        <w:t xml:space="preserve">millisecond</w:t>
      </w:r>
      <w:r>
        <w:rPr>
          <w:sz w:val="21"/>
          <w:szCs w:val="21"/>
          <w:rFonts w:ascii="Calibri" w:cs="Calibri" w:eastAsia="Calibri" w:hAnsi="Calibri"/>
        </w:rPr>
        <w:t xml:space="preserve"> precision — so    even legitimately added entries could fail re-verification after a page    reload. The fingerprint now uses millisecond time on both sides    (</w:t>
      </w:r>
      <w:r>
        <w:rPr>
          <w:color w:val="B03030"/>
          <w:sz w:val="19"/>
          <w:szCs w:val="19"/>
          <w:rFonts w:ascii="Consolas" w:cs="Consolas" w:eastAsia="Consolas" w:hAnsi="Consolas"/>
          <w:shd w:fill="F3F4F6" w:val="clear"/>
        </w:rPr>
        <w:t xml:space="preserve">AuditService._computeHash</w:t>
      </w:r>
      <w:r>
        <w:rPr>
          <w:sz w:val="21"/>
          <w:szCs w:val="21"/>
          <w:rFonts w:ascii="Calibri" w:cs="Calibri" w:eastAsia="Calibri" w:hAnsi="Calibri"/>
        </w:rPr>
        <w:t xml:space="preserve"> and the SQL seed), so the chain survives a    round-trip through the database.</w:t>
      </w:r>
    </w:p>
    <w:p>
      <w:pPr>
        <w:pBdr>
          <w:left w:val="single" w:color="2980B9" w:sz="18"/>
        </w:pBdr>
        <w:shd w:fill="EEF3F8" w:val="clear"/>
        <w:spacing w:before="40" w:after="80" w:line="264"/>
        <w:ind w:left="360"/>
        <w:jc w:val="left"/>
      </w:pPr>
      <w:r>
        <w:rPr>
          <w:sz w:val="21"/>
          <w:szCs w:val="21"/>
          <w:rFonts w:ascii="Calibri" w:cs="Calibri" w:eastAsia="Calibri" w:hAnsi="Calibri"/>
        </w:rPr>
        <w:t xml:space="preserve">This was verified against a live PostgreSQL 16 instance: all 13 seeded entries now report </w:t>
      </w:r>
      <w:r>
        <w:rPr>
          <w:b/>
          <w:bCs/>
          <w:color w:val="1A2C4E"/>
          <w:sz w:val="21"/>
          <w:szCs w:val="21"/>
          <w:rFonts w:ascii="Calibri" w:cs="Calibri" w:eastAsia="Calibri" w:hAnsi="Calibri"/>
        </w:rPr>
        <w:t xml:space="preserve">Chain Intact</w:t>
      </w:r>
      <w:r>
        <w:rPr>
          <w:sz w:val="21"/>
          <w:szCs w:val="21"/>
          <w:rFonts w:ascii="Calibri" w:cs="Calibri" w:eastAsia="Calibri" w:hAnsi="Calibri"/>
        </w:rPr>
        <w:t xml:space="preserve">, the first entry's hash matches an independent reference implementation to the character, and deliberately editing a seeded value correctly re-breaks the chain at that entry.</w:t>
      </w:r>
    </w:p>
    <w:p>
      <w:pPr>
        <w:pStyle w:val="Heading2"/>
        <w:spacing w:before="200" w:after="90"/>
      </w:pPr>
      <w:r>
        <w:rPr>
          <w:b/>
          <w:bCs/>
          <w:color w:val="2980B9"/>
          <w:sz w:val="22"/>
          <w:szCs w:val="22"/>
          <w:rFonts w:ascii="Calibri" w:cs="Calibri" w:eastAsia="Calibri" w:hAnsi="Calibri"/>
        </w:rPr>
        <w:t xml:space="preserve">12.4 Reading an audit entry</w:t>
      </w:r>
    </w:p>
    <w:p>
      <w:pPr>
        <w:spacing w:before="40" w:after="80" w:line="264"/>
        <w:jc w:val="left"/>
      </w:pPr>
      <w:r>
        <w:rPr>
          <w:sz w:val="21"/>
          <w:szCs w:val="21"/>
          <w:rFonts w:ascii="Calibri" w:cs="Calibri" w:eastAsia="Calibri" w:hAnsi="Calibri"/>
        </w:rPr>
        <w:t xml:space="preserve">Tap any entry to expand it. You will see: Entry ID, exact timestamp, User ID, Session ID, Entity ID, any note, the entry's </w:t>
      </w:r>
      <w:r>
        <w:rPr>
          <w:b/>
          <w:bCs/>
          <w:color w:val="1A2C4E"/>
          <w:sz w:val="21"/>
          <w:szCs w:val="21"/>
          <w:rFonts w:ascii="Calibri" w:cs="Calibri" w:eastAsia="Calibri" w:hAnsi="Calibri"/>
        </w:rPr>
        <w:t xml:space="preserve">Chain Hash</w:t>
      </w:r>
      <w:r>
        <w:rPr>
          <w:sz w:val="21"/>
          <w:szCs w:val="21"/>
          <w:rFonts w:ascii="Calibri" w:cs="Calibri" w:eastAsia="Calibri" w:hAnsi="Calibri"/>
        </w:rPr>
        <w:t xml:space="preserve"> (selectable, for copying into an external verifier), the </w:t>
      </w:r>
      <w:r>
        <w:rPr>
          <w:b/>
          <w:bCs/>
          <w:color w:val="1A2C4E"/>
          <w:sz w:val="21"/>
          <w:szCs w:val="21"/>
          <w:rFonts w:ascii="Calibri" w:cs="Calibri" w:eastAsia="Calibri" w:hAnsi="Calibri"/>
        </w:rPr>
        <w:t xml:space="preserve">field changes</w:t>
      </w:r>
      <w:r>
        <w:rPr>
          <w:sz w:val="21"/>
          <w:szCs w:val="21"/>
          <w:rFonts w:ascii="Calibri" w:cs="Calibri" w:eastAsia="Calibri" w:hAnsi="Calibri"/>
        </w:rPr>
        <w:t xml:space="preserve"> shown as red *old* → green *new* chips, and any </w:t>
      </w:r>
      <w:r>
        <w:rPr>
          <w:b/>
          <w:bCs/>
          <w:color w:val="1A2C4E"/>
          <w:sz w:val="21"/>
          <w:szCs w:val="21"/>
          <w:rFonts w:ascii="Calibri" w:cs="Calibri" w:eastAsia="Calibri" w:hAnsi="Calibri"/>
        </w:rPr>
        <w:t xml:space="preserve">attachments</w:t>
      </w:r>
      <w:r>
        <w:rPr>
          <w:sz w:val="21"/>
          <w:szCs w:val="21"/>
          <w:rFonts w:ascii="Calibri" w:cs="Calibri" w:eastAsia="Calibri" w:hAnsi="Calibri"/>
        </w:rPr>
        <w:t xml:space="preserve"> with their type, size and SHA-256 prefix. Action icons are colour-coded — green for creates/approvals, red for deletes/rejections, amber for rate and roster changes, blue for updates/uploads.</w:t>
      </w:r>
    </w:p>
    <w:p>
      <w:pPr>
        <w:spacing w:before="40" w:after="80" w:line="264"/>
        <w:jc w:val="left"/>
      </w:pPr>
      <w:r>
        <w:rPr>
          <w:sz w:val="21"/>
          <w:szCs w:val="21"/>
          <w:rFonts w:ascii="Calibri" w:cs="Calibri" w:eastAsia="Calibri" w:hAnsi="Calibri"/>
        </w:rPr>
        <w:t xml:space="preserve">You can filter by </w:t>
      </w:r>
      <w:r>
        <w:rPr>
          <w:b/>
          <w:bCs/>
          <w:color w:val="1A2C4E"/>
          <w:sz w:val="21"/>
          <w:szCs w:val="21"/>
          <w:rFonts w:ascii="Calibri" w:cs="Calibri" w:eastAsia="Calibri" w:hAnsi="Calibri"/>
        </w:rPr>
        <w:t xml:space="preserve">action type, entity type, date range</w:t>
      </w:r>
      <w:r>
        <w:rPr>
          <w:sz w:val="21"/>
          <w:szCs w:val="21"/>
          <w:rFonts w:ascii="Calibri" w:cs="Calibri" w:eastAsia="Calibri" w:hAnsi="Calibri"/>
        </w:rPr>
        <w:t xml:space="preserve"> and free-text search, and export the whole chain as JSON for offline/printed compliance review.</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13. Worker registry &amp; document verification</w:t>
      </w:r>
    </w:p>
    <w:p>
      <w:pPr>
        <w:spacing w:before="40" w:after="80" w:line="264"/>
        <w:jc w:val="left"/>
      </w:pPr>
      <w:r>
        <w:rPr>
          <w:sz w:val="21"/>
          <w:szCs w:val="21"/>
          <w:rFonts w:ascii="Calibri" w:cs="Calibri" w:eastAsia="Calibri" w:hAnsi="Calibri"/>
        </w:rPr>
        <w:t xml:space="preserve">The </w:t>
      </w:r>
      <w:r>
        <w:rPr>
          <w:b/>
          <w:bCs/>
          <w:color w:val="1A2C4E"/>
          <w:sz w:val="21"/>
          <w:szCs w:val="21"/>
          <w:rFonts w:ascii="Calibri" w:cs="Calibri" w:eastAsia="Calibri" w:hAnsi="Calibri"/>
        </w:rPr>
        <w:t xml:space="preserve">Workers</w:t>
      </w:r>
      <w:r>
        <w:rPr>
          <w:sz w:val="21"/>
          <w:szCs w:val="21"/>
          <w:rFonts w:ascii="Calibri" w:cs="Calibri" w:eastAsia="Calibri" w:hAnsi="Calibri"/>
        </w:rPr>
        <w:t xml:space="preserve"> tab (available to all roles) lists every registered worker with a photo/initials avatar, name, position, corporation, and a </w:t>
      </w:r>
      <w:r>
        <w:rPr>
          <w:b/>
          <w:bCs/>
          <w:color w:val="1A2C4E"/>
          <w:sz w:val="21"/>
          <w:szCs w:val="21"/>
          <w:rFonts w:ascii="Calibri" w:cs="Calibri" w:eastAsia="Calibri" w:hAnsi="Calibri"/>
        </w:rPr>
        <w:t xml:space="preserve">document verification</w:t>
      </w:r>
      <w:r>
        <w:rPr>
          <w:sz w:val="21"/>
          <w:szCs w:val="21"/>
          <w:rFonts w:ascii="Calibri" w:cs="Calibri" w:eastAsia="Calibri" w:hAnsi="Calibri"/>
        </w:rPr>
        <w:t xml:space="preserve"> progress bar. Each worker requires five compliance documents: </w:t>
      </w:r>
      <w:r>
        <w:rPr>
          <w:b/>
          <w:bCs/>
          <w:color w:val="1A2C4E"/>
          <w:sz w:val="21"/>
          <w:szCs w:val="21"/>
          <w:rFonts w:ascii="Calibri" w:cs="Calibri" w:eastAsia="Calibri" w:hAnsi="Calibri"/>
        </w:rPr>
        <w:t xml:space="preserve">NIS Registration Card, Birth Certificate, Bank Letter, ID Card, Police Certificate.</w:t>
      </w:r>
      <w:r>
        <w:rPr>
          <w:sz w:val="21"/>
          <w:szCs w:val="21"/>
          <w:rFonts w:ascii="Calibri" w:cs="Calibri" w:eastAsia="Calibri" w:hAnsi="Calibri"/>
        </w:rPr>
        <w:t xml:space="preserve"> The badge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Badge</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Colour</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Meaning</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Verified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Green</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All 5 documents uploaded</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Partial</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Orange</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Some documents uploaded</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Missing</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Red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No documents on file</w:t>
            </w:r>
          </w:p>
        </w:tc>
      </w:tr>
    </w:tbl>
    <w:p>
      <w:pPr>
        <w:spacing w:after="80"/>
      </w:pPr>
    </w:p>
    <w:p>
      <w:pPr>
        <w:spacing w:before="40" w:after="80" w:line="264"/>
        <w:jc w:val="left"/>
      </w:pPr>
      <w:r>
        <w:rPr>
          <w:sz w:val="21"/>
          <w:szCs w:val="21"/>
          <w:rFonts w:ascii="Calibri" w:cs="Calibri" w:eastAsia="Calibri" w:hAnsi="Calibri"/>
        </w:rPr>
        <w:t xml:space="preserve">Tap a worker to open Personal Information, Bank Information and Document Verification, and to initiate uploads. Search matches any part of a name, NIS number or ID number; filters cover document status and corporation.</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14. Excel export</w:t>
      </w:r>
    </w:p>
    <w:p>
      <w:pPr>
        <w:spacing w:before="40" w:after="80" w:line="264"/>
        <w:jc w:val="left"/>
      </w:pPr>
      <w:r>
        <w:rPr>
          <w:sz w:val="21"/>
          <w:szCs w:val="21"/>
          <w:rFonts w:ascii="Calibri" w:cs="Calibri" w:eastAsia="Calibri" w:hAnsi="Calibri"/>
        </w:rPr>
        <w:t xml:space="preserve">Accounts (and Admin/Director) can generate the payroll </w:t>
      </w:r>
      <w:r>
        <w:rPr>
          <w:color w:val="B03030"/>
          <w:sz w:val="19"/>
          <w:szCs w:val="19"/>
          <w:rFonts w:ascii="Consolas" w:cs="Consolas" w:eastAsia="Consolas" w:hAnsi="Consolas"/>
          <w:shd w:fill="F3F4F6" w:val="clear"/>
        </w:rPr>
        <w:t xml:space="preserve">.xlsx</w:t>
      </w:r>
      <w:r>
        <w:rPr>
          <w:sz w:val="21"/>
          <w:szCs w:val="21"/>
          <w:rFonts w:ascii="Calibri" w:cs="Calibri" w:eastAsia="Calibri" w:hAnsi="Calibri"/>
        </w:rPr>
        <w:t xml:space="preserve"> for a group: select </w:t>
      </w:r>
      <w:r>
        <w:rPr>
          <w:b/>
          <w:bCs/>
          <w:color w:val="1A2C4E"/>
          <w:sz w:val="21"/>
          <w:szCs w:val="21"/>
          <w:rFonts w:ascii="Calibri" w:cs="Calibri" w:eastAsia="Calibri" w:hAnsi="Calibri"/>
        </w:rPr>
        <w:t xml:space="preserve">Corporation → Group Number (1–12) → Fortnight Start Date</w:t>
      </w:r>
      <w:r>
        <w:rPr>
          <w:sz w:val="21"/>
          <w:szCs w:val="21"/>
          <w:rFonts w:ascii="Calibri" w:cs="Calibri" w:eastAsia="Calibri" w:hAnsi="Calibri"/>
        </w:rPr>
        <w:t xml:space="preserve"> (the system snaps to the correct Monday), review the pre-populated worker list, and click </w:t>
      </w:r>
      <w:r>
        <w:rPr>
          <w:b/>
          <w:bCs/>
          <w:color w:val="1A2C4E"/>
          <w:sz w:val="21"/>
          <w:szCs w:val="21"/>
          <w:rFonts w:ascii="Calibri" w:cs="Calibri" w:eastAsia="Calibri" w:hAnsi="Calibri"/>
        </w:rPr>
        <w:t xml:space="preserve">Generate Export</w:t>
      </w:r>
      <w:r>
        <w:rPr>
          <w:sz w:val="21"/>
          <w:szCs w:val="21"/>
          <w:rFonts w:ascii="Calibri" w:cs="Calibri" w:eastAsia="Calibri" w:hAnsi="Calibri"/>
        </w:rPr>
        <w:t xml:space="preserve">. The file matches the official timesheet template — title header, per-day Time In/Out columns, calculated Wage/COLA/Allowance/Total columns, and signature lines for Supervisor, Coordinator and Corporation — with borders and alignment ready for printing.</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15. Bottlenecks &amp; how to prevent them</w:t>
      </w:r>
    </w:p>
    <w:p>
      <w:pPr>
        <w:spacing w:before="40" w:after="80" w:line="264"/>
        <w:jc w:val="left"/>
      </w:pPr>
      <w:r>
        <w:rPr>
          <w:sz w:val="21"/>
          <w:szCs w:val="21"/>
          <w:rFonts w:ascii="Calibri" w:cs="Calibri" w:eastAsia="Calibri" w:hAnsi="Calibri"/>
        </w:rPr>
        <w:t xml:space="preserve">A pipeline is only as fast as its slowest desk. The system already *detects* stalls (§11.3); here is how to *prevent*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Where it stalls</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Symptom</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Built-in prevention</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Coordinator Review</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Queue piles up card-by-card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Batch approve</w:t>
            </w:r>
            <w:r>
              <w:rPr>
                <w:sz w:val="21"/>
                <w:szCs w:val="21"/>
                <w:rFonts w:ascii="Calibri" w:cs="Calibri" w:eastAsia="Calibri" w:hAnsi="Calibri"/>
              </w:rPr>
              <w:t xml:space="preserve"> — select the whole queue and approve in one action</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HR Processing</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Sheet sits without a decision</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Reject-with-reason</w:t>
            </w:r>
            <w:r>
              <w:rPr>
                <w:sz w:val="21"/>
                <w:szCs w:val="21"/>
                <w:rFonts w:ascii="Calibri" w:cs="Calibri" w:eastAsia="Calibri" w:hAnsi="Calibri"/>
              </w:rPr>
              <w:t xml:space="preserve"> bounces it back immediately rather than stalling silently</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Accounts Processing</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Bank-detail mismatch on the recheck</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Bank fields are </w:t>
            </w:r>
            <w:r>
              <w:rPr>
                <w:b/>
                <w:bCs/>
                <w:color w:val="1A2C4E"/>
                <w:sz w:val="21"/>
                <w:szCs w:val="21"/>
                <w:rFonts w:ascii="Calibri" w:cs="Calibri" w:eastAsia="Calibri" w:hAnsi="Calibri"/>
              </w:rPr>
              <w:t xml:space="preserve">read-only from the verified registry</w:t>
            </w:r>
            <w:r>
              <w:rPr>
                <w:sz w:val="21"/>
                <w:szCs w:val="21"/>
                <w:rFonts w:ascii="Calibri" w:cs="Calibri" w:eastAsia="Calibri" w:hAnsi="Calibri"/>
              </w:rPr>
              <w:t xml:space="preserve">, so the recheck rarely fails here</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Submitted (paper workers)</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Workers without digital access</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Group entry</w:t>
            </w:r>
            <w:r>
              <w:rPr>
                <w:sz w:val="21"/>
                <w:szCs w:val="21"/>
                <w:rFonts w:ascii="Calibri" w:cs="Calibri" w:eastAsia="Calibri" w:hAnsi="Calibri"/>
              </w:rPr>
              <w:t xml:space="preserve"> — a coordinator digitises up to 12 workers from one paper form</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Any stage</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Nobody knows where the file is</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48h bottleneck detection</w:t>
            </w:r>
            <w:r>
              <w:rPr>
                <w:sz w:val="21"/>
                <w:szCs w:val="21"/>
                <w:rFonts w:ascii="Calibri" w:cs="Calibri" w:eastAsia="Calibri" w:hAnsi="Calibri"/>
              </w:rPr>
              <w:t xml:space="preserve"> names every overdue sheet *and its owner* on the Director's tab</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Draft</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Over-max attendance recorded</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Roster cap (10 days)</w:t>
            </w:r>
            <w:r>
              <w:rPr>
                <w:sz w:val="21"/>
                <w:szCs w:val="21"/>
                <w:rFonts w:ascii="Calibri" w:cs="Calibri" w:eastAsia="Calibri" w:hAnsi="Calibri"/>
              </w:rPr>
              <w:t xml:space="preserve"> blocks anyone being recorded — or paid — beyond the maximum</w:t>
            </w:r>
          </w:p>
        </w:tc>
      </w:tr>
    </w:tbl>
    <w:p>
      <w:pPr>
        <w:spacing w:after="80"/>
      </w:pPr>
    </w:p>
    <w:p>
      <w:pPr>
        <w:spacing w:before="40" w:after="80" w:line="264"/>
        <w:jc w:val="left"/>
      </w:pPr>
      <w:r>
        <w:rPr>
          <w:b/>
          <w:bCs/>
          <w:color w:val="1A2C4E"/>
          <w:sz w:val="21"/>
          <w:szCs w:val="21"/>
          <w:rFonts w:ascii="Calibri" w:cs="Calibri" w:eastAsia="Calibri" w:hAnsi="Calibri"/>
        </w:rPr>
        <w:t xml:space="preserve">Recommended operating rhythm:</w:t>
      </w:r>
      <w:r>
        <w:rPr>
          <w:sz w:val="21"/>
          <w:szCs w:val="21"/>
          <w:rFonts w:ascii="Calibri" w:cs="Calibri" w:eastAsia="Calibri" w:hAnsi="Calibri"/>
        </w:rPr>
        <w:t xml:space="preserve"> Coordinators clear their review queue at least once per working day; HR and Accounts check their queues each morning; the Director reviews the Bottlenecks tab twice a week and reassigns anything past 48 hours. The same stalled-item signal that feeds the Director can, as the programme scales, drive automated reminders and reassignment.</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16. Security &amp; network requirements</w:t>
      </w:r>
    </w:p>
    <w:p>
      <w:pPr>
        <w:spacing w:before="40" w:after="80" w:line="264"/>
        <w:jc w:val="left"/>
      </w:pPr>
      <w:r>
        <w:rPr>
          <w:sz w:val="21"/>
          <w:szCs w:val="21"/>
          <w:rFonts w:ascii="Calibri" w:cs="Calibri" w:eastAsia="Calibri" w:hAnsi="Calibri"/>
        </w:rPr>
        <w:t xml:space="preserve">This platform handles personal data — NIS numbers, ID numbers, bank account details and payroll figures — so transport security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Port</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Protocol</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Purpose</w:t>
            </w:r>
          </w:p>
        </w:tc>
        <w:tc>
          <w:tcPr>
            <w:tcW w:type="dxa" w:w="234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Required</w:t>
            </w:r>
          </w:p>
        </w:tc>
      </w:tr>
      <w:tr>
        <w:trPr>
          <w:tblHeader w:val="false"/>
        </w:trPr>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443</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HTTPS/TLS</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Encrypted web traffic (primary access)</w:t>
            </w:r>
          </w:p>
        </w:tc>
        <w:tc>
          <w:tcPr>
            <w:tcW w:type="dxa" w:w="234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Yes — mandatory</w:t>
            </w:r>
          </w:p>
        </w:tc>
      </w:tr>
      <w:tr>
        <w:trPr>
          <w:tblHeader w:val="false"/>
        </w:trPr>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80</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HTTP</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Redirect to 443 only</w:t>
            </w:r>
          </w:p>
        </w:tc>
        <w:tc>
          <w:tcPr>
            <w:tcW w:type="dxa" w:w="234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Redirect only</w:t>
            </w:r>
          </w:p>
        </w:tc>
      </w:tr>
    </w:tbl>
    <w:p>
      <w:pPr>
        <w:spacing w:after="80"/>
      </w:pPr>
    </w:p>
    <w:p>
      <w:pPr>
        <w:pStyle w:val="ListParagraph"/>
        <w:numPr>
          <w:ilvl w:val="0"/>
          <w:numId w:val="1"/>
        </w:numPr>
        <w:spacing w:before="20" w:after="20"/>
      </w:pPr>
      <w:r>
        <w:rPr>
          <w:b/>
          <w:bCs/>
          <w:color w:val="1A2C4E"/>
          <w:sz w:val="21"/>
          <w:szCs w:val="21"/>
          <w:rFonts w:ascii="Calibri" w:cs="Calibri" w:eastAsia="Calibri" w:hAnsi="Calibri"/>
        </w:rPr>
        <w:t xml:space="preserve">All traffic must be encrypted</w:t>
      </w:r>
      <w:r>
        <w:rPr>
          <w:sz w:val="21"/>
          <w:szCs w:val="21"/>
          <w:rFonts w:ascii="Calibri" w:cs="Calibri" w:eastAsia="Calibri" w:hAnsi="Calibri"/>
        </w:rPr>
        <w:t xml:space="preserve"> with TLS 1.2 or higher. Port 80 should only</w:t>
      </w:r>
    </w:p>
    <w:p>
      <w:pPr>
        <w:spacing w:before="40" w:after="80" w:line="264"/>
        <w:jc w:val="left"/>
      </w:pPr>
      <w:r>
        <w:rPr>
          <w:sz w:val="21"/>
          <w:szCs w:val="21"/>
          <w:rFonts w:ascii="Calibri" w:cs="Calibri" w:eastAsia="Calibri" w:hAnsi="Calibri"/>
        </w:rPr>
        <w:t xml:space="preserve">  issue an automatic redirect to HTTPS — it must never serve application content   in plaintext.</w:t>
      </w:r>
    </w:p>
    <w:p>
      <w:pPr>
        <w:pStyle w:val="ListParagraph"/>
        <w:numPr>
          <w:ilvl w:val="0"/>
          <w:numId w:val="1"/>
        </w:numPr>
        <w:spacing w:before="20" w:after="20"/>
      </w:pPr>
      <w:r>
        <w:rPr>
          <w:sz w:val="21"/>
          <w:szCs w:val="21"/>
          <w:rFonts w:ascii="Calibri" w:cs="Calibri" w:eastAsia="Calibri" w:hAnsi="Calibri"/>
        </w:rPr>
        <w:t xml:space="preserve">Obtain a certificate from a trusted public CA (e.g. Let's Encrypt, DigiCert)</w:t>
      </w:r>
    </w:p>
    <w:p>
      <w:pPr>
        <w:spacing w:before="40" w:after="80" w:line="264"/>
        <w:jc w:val="left"/>
      </w:pPr>
      <w:r>
        <w:rPr>
          <w:sz w:val="21"/>
          <w:szCs w:val="21"/>
          <w:rFonts w:ascii="Calibri" w:cs="Calibri" w:eastAsia="Calibri" w:hAnsi="Calibri"/>
        </w:rPr>
        <w:t xml:space="preserve">  and configure nginx on the 443 server block, with an 80→443 redirect.</w:t>
      </w:r>
    </w:p>
    <w:p>
      <w:pPr>
        <w:pStyle w:val="ListParagraph"/>
        <w:numPr>
          <w:ilvl w:val="0"/>
          <w:numId w:val="1"/>
        </w:numPr>
        <w:spacing w:before="20" w:after="20"/>
      </w:pPr>
      <w:r>
        <w:rPr>
          <w:sz w:val="21"/>
          <w:szCs w:val="21"/>
          <w:rFonts w:ascii="Calibri" w:cs="Calibri" w:eastAsia="Calibri" w:hAnsi="Calibri"/>
        </w:rPr>
        <w:t xml:space="preserve">Personally identifiable data is </w:t>
      </w:r>
      <w:r>
        <w:rPr>
          <w:b/>
          <w:bCs/>
          <w:color w:val="1A2C4E"/>
          <w:sz w:val="21"/>
          <w:szCs w:val="21"/>
          <w:rFonts w:ascii="Calibri" w:cs="Calibri" w:eastAsia="Calibri" w:hAnsi="Calibri"/>
        </w:rPr>
        <w:t xml:space="preserve">masked</w:t>
      </w:r>
      <w:r>
        <w:rPr>
          <w:sz w:val="21"/>
          <w:szCs w:val="21"/>
          <w:rFonts w:ascii="Calibri" w:cs="Calibri" w:eastAsia="Calibri" w:hAnsi="Calibri"/>
        </w:rPr>
        <w:t xml:space="preserve"> in the UI (bank, NIS, ID) via</w:t>
      </w:r>
    </w:p>
    <w:p>
      <w:pPr>
        <w:spacing w:before="40" w:after="80" w:line="264"/>
        <w:jc w:val="left"/>
      </w:pP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security_utils</w:t>
      </w:r>
      <w:r>
        <w:rPr>
          <w:sz w:val="21"/>
          <w:szCs w:val="21"/>
          <w:rFonts w:ascii="Calibri" w:cs="Calibri" w:eastAsia="Calibri" w:hAnsi="Calibri"/>
        </w:rPr>
        <w:t xml:space="preserve">, and the API is the only tier that reaches the database.</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17. Running &amp; deploying the platform</w:t>
      </w:r>
    </w:p>
    <w:p>
      <w:pPr>
        <w:spacing w:before="40" w:after="80" w:line="264"/>
        <w:jc w:val="left"/>
      </w:pPr>
      <w:r>
        <w:rPr>
          <w:b/>
          <w:bCs/>
          <w:color w:val="1A2C4E"/>
          <w:sz w:val="21"/>
          <w:szCs w:val="21"/>
          <w:rFonts w:ascii="Calibri" w:cs="Calibri" w:eastAsia="Calibri" w:hAnsi="Calibri"/>
        </w:rPr>
        <w:t xml:space="preserve">One-command demo (bundles its own seeded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E" w:sz="4"/>
              <w:left w:val="single" w:color="C9D3DE" w:sz="4"/>
              <w:bottom w:val="single" w:color="C9D3DE" w:sz="4"/>
              <w:right w:val="single" w:color="C9D3DE" w:sz="4"/>
            </w:tcBorders>
            <w:shd w:fill="F3F4F6" w:val="clear"/>
            <w:tcMar>
              <w:top w:type="dxa" w:w="80"/>
              <w:left w:type="dxa" w:w="140"/>
              <w:bottom w:type="dxa" w:w="80"/>
              <w:right w:type="dxa" w:w="120"/>
            </w:tcMar>
          </w:tcPr>
          <w:p>
            <w:pPr>
              <w:spacing w:before="0" w:after="0" w:line="240"/>
            </w:pPr>
            <w:r>
              <w:rPr>
                <w:color w:val="223344"/>
                <w:sz w:val="18"/>
                <w:szCs w:val="18"/>
                <w:rFonts w:ascii="Consolas" w:cs="Consolas" w:eastAsia="Consolas" w:hAnsi="Consolas"/>
              </w:rPr>
              <w:t xml:space="preserve">docker compose up --build</w:t>
            </w:r>
          </w:p>
          <w:p>
            <w:pPr>
              <w:spacing w:before="0" w:after="0" w:line="240"/>
            </w:pPr>
            <w:r>
              <w:rPr>
                <w:color w:val="223344"/>
                <w:sz w:val="18"/>
                <w:szCs w:val="18"/>
                <w:rFonts w:ascii="Consolas" w:cs="Consolas" w:eastAsia="Consolas" w:hAnsi="Consolas"/>
              </w:rPr>
              <w:t xml:space="preserve"># web  → http://localhost:8081   (Flutter via nginx, proxies /api/*)</w:t>
            </w:r>
          </w:p>
          <w:p>
            <w:pPr>
              <w:spacing w:before="0" w:after="0" w:line="240"/>
            </w:pPr>
            <w:r>
              <w:rPr>
                <w:color w:val="223344"/>
                <w:sz w:val="18"/>
                <w:szCs w:val="18"/>
                <w:rFonts w:ascii="Consolas" w:cs="Consolas" w:eastAsia="Consolas" w:hAnsi="Consolas"/>
              </w:rPr>
              <w:t xml:space="preserve"># api  → http://localhost:8080   (GET /api/health for liveness)</w:t>
            </w:r>
          </w:p>
          <w:p>
            <w:pPr>
              <w:spacing w:before="0" w:after="0" w:line="240"/>
            </w:pPr>
            <w:r>
              <w:rPr>
                <w:color w:val="223344"/>
                <w:sz w:val="18"/>
                <w:szCs w:val="18"/>
                <w:rFonts w:ascii="Consolas" w:cs="Consolas" w:eastAsia="Consolas" w:hAnsi="Consolas"/>
              </w:rPr>
              <w:t xml:space="preserve"># db   → localhost:5432          (Postgres 16, db/*.sql auto-loaded on first boot)</w:t>
            </w:r>
          </w:p>
        </w:tc>
      </w:tr>
    </w:tbl>
    <w:p>
      <w:pPr>
        <w:spacing w:before="40" w:after="80" w:line="264"/>
        <w:jc w:val="left"/>
      </w:pPr>
      <w:r>
        <w:rPr>
          <w:b/>
          <w:bCs/>
          <w:color w:val="1A2C4E"/>
          <w:sz w:val="21"/>
          <w:szCs w:val="21"/>
          <w:rFonts w:ascii="Calibri" w:cs="Calibri" w:eastAsia="Calibri" w:hAnsi="Calibri"/>
        </w:rPr>
        <w:t xml:space="preserve">Load the schemas manually</w:t>
      </w:r>
      <w:r>
        <w:rPr>
          <w:sz w:val="21"/>
          <w:szCs w:val="21"/>
          <w:rFonts w:ascii="Calibri" w:cs="Calibri" w:eastAsia="Calibri" w:hAnsi="Calibri"/>
        </w:rPr>
        <w:t xml:space="preserve"> (managed Postgres,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E" w:sz="4"/>
              <w:left w:val="single" w:color="C9D3DE" w:sz="4"/>
              <w:bottom w:val="single" w:color="C9D3DE" w:sz="4"/>
              <w:right w:val="single" w:color="C9D3DE" w:sz="4"/>
            </w:tcBorders>
            <w:shd w:fill="F3F4F6" w:val="clear"/>
            <w:tcMar>
              <w:top w:type="dxa" w:w="80"/>
              <w:left w:type="dxa" w:w="140"/>
              <w:bottom w:type="dxa" w:w="80"/>
              <w:right w:type="dxa" w:w="120"/>
            </w:tcMar>
          </w:tcPr>
          <w:p>
            <w:pPr>
              <w:spacing w:before="0" w:after="0" w:line="240"/>
            </w:pPr>
            <w:r>
              <w:rPr>
                <w:color w:val="223344"/>
                <w:sz w:val="18"/>
                <w:szCs w:val="18"/>
                <w:rFonts w:ascii="Consolas" w:cs="Consolas" w:eastAsia="Consolas" w:hAnsi="Consolas"/>
              </w:rPr>
              <w:t xml:space="preserve">psql "$DATABASE_URL" -f db/rbac_schema.sql        # roles &amp; permissions</w:t>
            </w:r>
          </w:p>
          <w:p>
            <w:pPr>
              <w:spacing w:before="0" w:after="0" w:line="240"/>
            </w:pPr>
            <w:r>
              <w:rPr>
                <w:color w:val="223344"/>
                <w:sz w:val="18"/>
                <w:szCs w:val="18"/>
                <w:rFonts w:ascii="Consolas" w:cs="Consolas" w:eastAsia="Consolas" w:hAnsi="Consolas"/>
              </w:rPr>
              <w:t xml:space="preserve">psql "$DATABASE_URL" -f db/domain_schema.sql      # workers, timesheets, payroll, audit (+ seed)</w:t>
            </w:r>
          </w:p>
          <w:p>
            <w:pPr>
              <w:spacing w:before="0" w:after="0" w:line="240"/>
            </w:pPr>
            <w:r>
              <w:rPr>
                <w:color w:val="223344"/>
                <w:sz w:val="18"/>
                <w:szCs w:val="18"/>
                <w:rFonts w:ascii="Consolas" w:cs="Consolas" w:eastAsia="Consolas" w:hAnsi="Consolas"/>
              </w:rPr>
              <w:t xml:space="preserve">psql "$DATABASE_URL" -f db/edit_locks_schema.sql  # optimistic concurrency locks</w:t>
            </w:r>
          </w:p>
        </w:tc>
      </w:tr>
    </w:tbl>
    <w:p>
      <w:pPr>
        <w:spacing w:before="40" w:after="80" w:line="264"/>
        <w:jc w:val="left"/>
      </w:pPr>
      <w:r>
        <w:rPr>
          <w:sz w:val="21"/>
          <w:szCs w:val="21"/>
          <w:rFonts w:ascii="Calibri" w:cs="Calibri" w:eastAsia="Calibri" w:hAnsi="Calibri"/>
        </w:rPr>
        <w:t xml:space="preserve">Sanity-check the seed: </w:t>
      </w:r>
      <w:r>
        <w:rPr>
          <w:color w:val="B03030"/>
          <w:sz w:val="19"/>
          <w:szCs w:val="19"/>
          <w:rFonts w:ascii="Consolas" w:cs="Consolas" w:eastAsia="Consolas" w:hAnsi="Consolas"/>
          <w:shd w:fill="F3F4F6" w:val="clear"/>
        </w:rPr>
        <w:t xml:space="preserve">workers</w:t>
      </w:r>
      <w:r>
        <w:rPr>
          <w:sz w:val="21"/>
          <w:szCs w:val="21"/>
          <w:rFonts w:ascii="Calibri" w:cs="Calibri" w:eastAsia="Calibri" w:hAnsi="Calibri"/>
        </w:rPr>
        <w:t xml:space="preserve"> = 19, </w:t>
      </w:r>
      <w:r>
        <w:rPr>
          <w:color w:val="B03030"/>
          <w:sz w:val="19"/>
          <w:szCs w:val="19"/>
          <w:rFonts w:ascii="Consolas" w:cs="Consolas" w:eastAsia="Consolas" w:hAnsi="Consolas"/>
          <w:shd w:fill="F3F4F6" w:val="clear"/>
        </w:rPr>
        <w:t xml:space="preserve">timesheets</w:t>
      </w:r>
      <w:r>
        <w:rPr>
          <w:sz w:val="21"/>
          <w:szCs w:val="21"/>
          <w:rFonts w:ascii="Calibri" w:cs="Calibri" w:eastAsia="Calibri" w:hAnsi="Calibri"/>
        </w:rPr>
        <w:t xml:space="preserve"> = 17, </w:t>
      </w:r>
      <w:r>
        <w:rPr>
          <w:color w:val="B03030"/>
          <w:sz w:val="19"/>
          <w:szCs w:val="19"/>
          <w:rFonts w:ascii="Consolas" w:cs="Consolas" w:eastAsia="Consolas" w:hAnsi="Consolas"/>
          <w:shd w:fill="F3F4F6" w:val="clear"/>
        </w:rPr>
        <w:t xml:space="preserve">timesheet_daily_entries</w:t>
      </w:r>
      <w:r>
        <w:rPr>
          <w:sz w:val="21"/>
          <w:szCs w:val="21"/>
          <w:rFonts w:ascii="Calibri" w:cs="Calibri" w:eastAsia="Calibri" w:hAnsi="Calibri"/>
        </w:rPr>
        <w:t xml:space="preserve"> = 238, </w:t>
      </w:r>
      <w:r>
        <w:rPr>
          <w:color w:val="B03030"/>
          <w:sz w:val="19"/>
          <w:szCs w:val="19"/>
          <w:rFonts w:ascii="Consolas" w:cs="Consolas" w:eastAsia="Consolas" w:hAnsi="Consolas"/>
          <w:shd w:fill="F3F4F6" w:val="clear"/>
        </w:rPr>
        <w:t xml:space="preserve">rosters</w:t>
      </w:r>
      <w:r>
        <w:rPr>
          <w:sz w:val="21"/>
          <w:szCs w:val="21"/>
          <w:rFonts w:ascii="Calibri" w:cs="Calibri" w:eastAsia="Calibri" w:hAnsi="Calibri"/>
        </w:rPr>
        <w:t xml:space="preserve"> = 6, </w:t>
      </w:r>
      <w:r>
        <w:rPr>
          <w:color w:val="B03030"/>
          <w:sz w:val="19"/>
          <w:szCs w:val="19"/>
          <w:rFonts w:ascii="Consolas" w:cs="Consolas" w:eastAsia="Consolas" w:hAnsi="Consolas"/>
          <w:shd w:fill="F3F4F6" w:val="clear"/>
        </w:rPr>
        <w:t xml:space="preserve">app_audit_logs</w:t>
      </w:r>
      <w:r>
        <w:rPr>
          <w:sz w:val="21"/>
          <w:szCs w:val="21"/>
          <w:rFonts w:ascii="Calibri" w:cs="Calibri" w:eastAsia="Calibri" w:hAnsi="Calibri"/>
        </w:rPr>
        <w:t xml:space="preserve"> = 13.</w:t>
      </w:r>
    </w:p>
    <w:p>
      <w:pPr>
        <w:spacing w:before="40" w:after="80" w:line="264"/>
        <w:jc w:val="left"/>
      </w:pPr>
      <w:r>
        <w:rPr>
          <w:b/>
          <w:bCs/>
          <w:color w:val="1A2C4E"/>
          <w:sz w:val="21"/>
          <w:szCs w:val="21"/>
          <w:rFonts w:ascii="Calibri" w:cs="Calibri" w:eastAsia="Calibri" w:hAnsi="Calibri"/>
        </w:rPr>
        <w:t xml:space="preserve">Production (Coolify).</w:t>
      </w:r>
      <w:r>
        <w:rPr>
          <w:sz w:val="21"/>
          <w:szCs w:val="21"/>
          <w:rFonts w:ascii="Calibri" w:cs="Calibri" w:eastAsia="Calibri" w:hAnsi="Calibri"/>
        </w:rPr>
        <w:t xml:space="preserve"> The web image is </w:t>
      </w:r>
      <w:r>
        <w:rPr>
          <w:b/>
          <w:bCs/>
          <w:color w:val="1A2C4E"/>
          <w:sz w:val="21"/>
          <w:szCs w:val="21"/>
          <w:rFonts w:ascii="Calibri" w:cs="Calibri" w:eastAsia="Calibri" w:hAnsi="Calibri"/>
        </w:rPr>
        <w:t xml:space="preserve">built in GitHub Actions</w:t>
      </w:r>
      <w:r>
        <w:rPr>
          <w:sz w:val="21"/>
          <w:szCs w:val="21"/>
          <w:rFonts w:ascii="Calibri" w:cs="Calibri" w:eastAsia="Calibri" w:hAnsi="Calibri"/>
        </w:rPr>
        <w:t xml:space="preserve"> (</w:t>
      </w:r>
      <w:r>
        <w:rPr>
          <w:color w:val="B03030"/>
          <w:sz w:val="19"/>
          <w:szCs w:val="19"/>
          <w:rFonts w:ascii="Consolas" w:cs="Consolas" w:eastAsia="Consolas" w:hAnsi="Consolas"/>
          <w:shd w:fill="F3F4F6" w:val="clear"/>
        </w:rPr>
        <w:t xml:space="preserve">flutter build web --release</w:t>
      </w:r>
      <w:r>
        <w:rPr>
          <w:sz w:val="21"/>
          <w:szCs w:val="21"/>
          <w:rFonts w:ascii="Calibri" w:cs="Calibri" w:eastAsia="Calibri" w:hAnsi="Calibri"/>
        </w:rPr>
        <w:t xml:space="preserve"> peaks at ~1.6 GB RAM and would overwhelm a small deploy host) and published to </w:t>
      </w:r>
      <w:r>
        <w:rPr>
          <w:color w:val="B03030"/>
          <w:sz w:val="19"/>
          <w:szCs w:val="19"/>
          <w:rFonts w:ascii="Consolas" w:cs="Consolas" w:eastAsia="Consolas" w:hAnsi="Consolas"/>
          <w:shd w:fill="F3F4F6" w:val="clear"/>
        </w:rPr>
        <w:t xml:space="preserve">ghcr.io/&lt;owner&gt;/npups:latest</w:t>
      </w:r>
      <w:r>
        <w:rPr>
          <w:sz w:val="21"/>
          <w:szCs w:val="21"/>
          <w:rFonts w:ascii="Calibri" w:cs="Calibri" w:eastAsia="Calibri" w:hAnsi="Calibri"/>
        </w:rPr>
        <w:t xml:space="preserve">; Coolify just pulls it. Deploy with </w:t>
      </w:r>
      <w:r>
        <w:rPr>
          <w:color w:val="B03030"/>
          <w:sz w:val="19"/>
          <w:szCs w:val="19"/>
          <w:rFonts w:ascii="Consolas" w:cs="Consolas" w:eastAsia="Consolas" w:hAnsi="Consolas"/>
          <w:shd w:fill="F3F4F6" w:val="clear"/>
        </w:rPr>
        <w:t xml:space="preserve">docker-compose.prod.yml</w:t>
      </w:r>
      <w:r>
        <w:rPr>
          <w:sz w:val="21"/>
          <w:szCs w:val="21"/>
          <w:rFonts w:ascii="Calibri" w:cs="Calibri" w:eastAsia="Calibri" w:hAnsi="Calibri"/>
        </w:rPr>
        <w:t xml:space="preserve"> (web + api only), set </w:t>
      </w:r>
      <w:r>
        <w:rPr>
          <w:color w:val="B03030"/>
          <w:sz w:val="19"/>
          <w:szCs w:val="19"/>
          <w:rFonts w:ascii="Consolas" w:cs="Consolas" w:eastAsia="Consolas" w:hAnsi="Consolas"/>
          <w:shd w:fill="F3F4F6" w:val="clear"/>
        </w:rPr>
        <w:t xml:space="preserve">DATABASE_URL</w:t>
      </w:r>
      <w:r>
        <w:rPr>
          <w:sz w:val="21"/>
          <w:szCs w:val="21"/>
          <w:rFonts w:ascii="Calibri" w:cs="Calibri" w:eastAsia="Calibri" w:hAnsi="Calibri"/>
        </w:rPr>
        <w:t xml:space="preserve"> in Coolify env vars, point the public domain at the </w:t>
      </w:r>
      <w:r>
        <w:rPr>
          <w:color w:val="B03030"/>
          <w:sz w:val="19"/>
          <w:szCs w:val="19"/>
          <w:rFonts w:ascii="Consolas" w:cs="Consolas" w:eastAsia="Consolas" w:hAnsi="Consolas"/>
          <w:shd w:fill="F3F4F6" w:val="clear"/>
        </w:rPr>
        <w:t xml:space="preserve">web</w:t>
      </w:r>
      <w:r>
        <w:rPr>
          <w:sz w:val="21"/>
          <w:szCs w:val="21"/>
          <w:rFonts w:ascii="Calibri" w:cs="Calibri" w:eastAsia="Calibri" w:hAnsi="Calibri"/>
        </w:rPr>
        <w:t xml:space="preserve"> service, and load the schemas into the managed Postgres once before the first deploy. See </w:t>
      </w:r>
      <w:r>
        <w:rPr>
          <w:color w:val="B03030"/>
          <w:sz w:val="19"/>
          <w:szCs w:val="19"/>
          <w:rFonts w:ascii="Consolas" w:cs="Consolas" w:eastAsia="Consolas" w:hAnsi="Consolas"/>
          <w:shd w:fill="F3F4F6" w:val="clear"/>
        </w:rPr>
        <w:t xml:space="preserve">README.md</w:t>
      </w:r>
      <w:r>
        <w:rPr>
          <w:sz w:val="21"/>
          <w:szCs w:val="21"/>
          <w:rFonts w:ascii="Calibri" w:cs="Calibri" w:eastAsia="Calibri" w:hAnsi="Calibri"/>
        </w:rPr>
        <w:t xml:space="preserve"> for the full Coolify checklist.</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Symptom</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Likely cause</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Fix</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Red </w:t>
            </w:r>
            <w:r>
              <w:rPr>
                <w:b/>
                <w:bCs/>
                <w:color w:val="1A2C4E"/>
                <w:sz w:val="21"/>
                <w:szCs w:val="21"/>
                <w:rFonts w:ascii="Calibri" w:cs="Calibri" w:eastAsia="Calibri" w:hAnsi="Calibri"/>
              </w:rPr>
              <w:t xml:space="preserve">"Backend unreachable"</w:t>
            </w:r>
            <w:r>
              <w:rPr>
                <w:sz w:val="21"/>
                <w:szCs w:val="21"/>
                <w:rFonts w:ascii="Calibri" w:cs="Calibri" w:eastAsia="Calibri" w:hAnsi="Calibri"/>
              </w:rPr>
              <w:t xml:space="preserve"> banner</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API container down, or </w:t>
            </w:r>
            <w:r>
              <w:rPr>
                <w:color w:val="B03030"/>
                <w:sz w:val="19"/>
                <w:szCs w:val="19"/>
                <w:rFonts w:ascii="Consolas" w:cs="Consolas" w:eastAsia="Consolas" w:hAnsi="Consolas"/>
                <w:shd w:fill="F3F4F6" w:val="clear"/>
              </w:rPr>
              <w:t xml:space="preserve">API_UPSTREAM</w:t>
            </w:r>
            <w:r>
              <w:rPr>
                <w:sz w:val="21"/>
                <w:szCs w:val="21"/>
                <w:rFonts w:ascii="Calibri" w:cs="Calibri" w:eastAsia="Calibri" w:hAnsi="Calibri"/>
              </w:rPr>
              <w:t xml:space="preserve"> points at the wrong host</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docker compose logs api</w:t>
            </w:r>
            <w:r>
              <w:rPr>
                <w:sz w:val="21"/>
                <w:szCs w:val="21"/>
                <w:rFonts w:ascii="Calibri" w:cs="Calibri" w:eastAsia="Calibri" w:hAnsi="Calibri"/>
              </w:rPr>
              <w:t xml:space="preserve">; confirm </w:t>
            </w:r>
            <w:r>
              <w:rPr>
                <w:color w:val="B03030"/>
                <w:sz w:val="19"/>
                <w:szCs w:val="19"/>
                <w:rFonts w:ascii="Consolas" w:cs="Consolas" w:eastAsia="Consolas" w:hAnsi="Consolas"/>
                <w:shd w:fill="F3F4F6" w:val="clear"/>
              </w:rPr>
              <w:t xml:space="preserve">http://localhost:8080/api/health</w:t>
            </w:r>
            <w:r>
              <w:rPr>
                <w:sz w:val="21"/>
                <w:szCs w:val="21"/>
                <w:rFonts w:ascii="Calibri" w:cs="Calibri" w:eastAsia="Calibri" w:hAnsi="Calibri"/>
              </w:rPr>
              <w:t xml:space="preserve"> responds</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"Chain Broken"</w:t>
            </w:r>
            <w:r>
              <w:rPr>
                <w:sz w:val="21"/>
                <w:szCs w:val="21"/>
                <w:rFonts w:ascii="Calibri" w:cs="Calibri" w:eastAsia="Calibri" w:hAnsi="Calibri"/>
              </w:rPr>
              <w:t xml:space="preserve"> on a clean DB</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(Historically) placeholder seed hashes / timestamp precision</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Fixed</w:t>
            </w:r>
            <w:r>
              <w:rPr>
                <w:sz w:val="21"/>
                <w:szCs w:val="21"/>
                <w:rFonts w:ascii="Calibri" w:cs="Calibri" w:eastAsia="Calibri" w:hAnsi="Calibri"/>
              </w:rPr>
              <w:t xml:space="preserve"> — reload </w:t>
            </w:r>
            <w:r>
              <w:rPr>
                <w:color w:val="B03030"/>
                <w:sz w:val="19"/>
                <w:szCs w:val="19"/>
                <w:rFonts w:ascii="Consolas" w:cs="Consolas" w:eastAsia="Consolas" w:hAnsi="Consolas"/>
                <w:shd w:fill="F3F4F6" w:val="clear"/>
              </w:rPr>
              <w:t xml:space="preserve">db/domain_schema.sql</w:t>
            </w:r>
            <w:r>
              <w:rPr>
                <w:sz w:val="21"/>
                <w:szCs w:val="21"/>
                <w:rFonts w:ascii="Calibri" w:cs="Calibri" w:eastAsia="Calibri" w:hAnsi="Calibri"/>
              </w:rPr>
              <w:t xml:space="preserve">; the seed now writes real chain hashes (§12.3)</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"Chain Broken"</w:t>
            </w:r>
            <w:r>
              <w:rPr>
                <w:sz w:val="21"/>
                <w:szCs w:val="21"/>
                <w:rFonts w:ascii="Calibri" w:cs="Calibri" w:eastAsia="Calibri" w:hAnsi="Calibri"/>
              </w:rPr>
              <w:t xml:space="preserve"> on a live DB</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Genuine tampering, or a manual SQL edit to </w:t>
            </w:r>
            <w:r>
              <w:rPr>
                <w:color w:val="B03030"/>
                <w:sz w:val="19"/>
                <w:szCs w:val="19"/>
                <w:rFonts w:ascii="Consolas" w:cs="Consolas" w:eastAsia="Consolas" w:hAnsi="Consolas"/>
                <w:shd w:fill="F3F4F6" w:val="clear"/>
              </w:rPr>
              <w:t xml:space="preserve">app_audit_logs</w:t>
            </w:r>
            <w:r>
              <w:rPr>
                <w:sz w:val="21"/>
                <w:szCs w:val="21"/>
                <w:rFonts w:ascii="Calibri" w:cs="Calibri" w:eastAsia="Calibri" w:hAnsi="Calibri"/>
              </w:rPr>
              <w:t xml:space="preserve">/field changes/attachments</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Investigate the named entry (#N) — the audit trail deliberately flags exactly this</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Users created "at work" not visible "at home"</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Two machines pointing at different databases</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Point both at the same managed Postgres (data lives in the DB, not the browser)</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Dashboard empty after login</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Bootstrap.loadAll()</w:t>
            </w:r>
            <w:r>
              <w:rPr>
                <w:sz w:val="21"/>
                <w:szCs w:val="21"/>
                <w:rFonts w:ascii="Calibri" w:cs="Calibri" w:eastAsia="Calibri" w:hAnsi="Calibri"/>
              </w:rPr>
              <w:t xml:space="preserve"> fetch failed</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Check the API health endpoint and browser console/network tab</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Timesheet won't edit</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It has been </w:t>
            </w:r>
            <w:r>
              <w:rPr>
                <w:b/>
                <w:bCs/>
                <w:color w:val="1A2C4E"/>
                <w:sz w:val="21"/>
                <w:szCs w:val="21"/>
                <w:rFonts w:ascii="Calibri" w:cs="Calibri" w:eastAsia="Calibri" w:hAnsi="Calibri"/>
              </w:rPr>
              <w:t xml:space="preserve">Submitted</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Only Not Started / Draft are editable; an approver must reject it back</w:t>
            </w:r>
          </w:p>
        </w:tc>
      </w:tr>
    </w:tbl>
    <w:p>
      <w:pPr>
        <w:spacing w:after="80"/>
      </w:pP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19. Colour reference (one-page)</w:t>
      </w:r>
    </w:p>
    <w:p>
      <w:pPr>
        <w:spacing w:before="40" w:after="80" w:line="264"/>
        <w:jc w:val="left"/>
      </w:pPr>
      <w:r>
        <w:rPr>
          <w:b/>
          <w:bCs/>
          <w:color w:val="1A2C4E"/>
          <w:sz w:val="21"/>
          <w:szCs w:val="21"/>
          <w:rFonts w:ascii="Calibri" w:cs="Calibri" w:eastAsia="Calibri" w:hAnsi="Calibri"/>
        </w:rPr>
        <w:t xml:space="preserve">Semantic colours (whole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Colour</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Hex</w:t>
            </w:r>
          </w:p>
        </w:tc>
        <w:tc>
          <w:tcPr>
            <w:tcW w:type="dxa" w:w="312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Used for</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Success green</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#27AE60</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Healthy, money, complete, approvals</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Error red</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#C0392B</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Stalled, rejected, deletions, attention</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Warning amber</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#D68910</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Warnings, in-review, thresholds, rate changes</w:t>
            </w:r>
          </w:p>
        </w:tc>
      </w:tr>
      <w:tr>
        <w:trPr>
          <w:tblHeader w:val="false"/>
        </w:trPr>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 Info / accent blue</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#2980B9</w:t>
            </w:r>
          </w:p>
        </w:tc>
        <w:tc>
          <w:tcPr>
            <w:tcW w:type="dxa" w:w="312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Neutral counts &amp; information</w:t>
            </w:r>
          </w:p>
        </w:tc>
      </w:tr>
      <w:tr>
        <w:trPr>
          <w:tblHeader w:val="false"/>
        </w:trPr>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 Primary navy</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color w:val="B03030"/>
                <w:sz w:val="19"/>
                <w:szCs w:val="19"/>
                <w:rFonts w:ascii="Consolas" w:cs="Consolas" w:eastAsia="Consolas" w:hAnsi="Consolas"/>
                <w:shd w:fill="F3F4F6" w:val="clear"/>
              </w:rPr>
              <w:t xml:space="preserve">#1A2C4E</w:t>
            </w:r>
          </w:p>
        </w:tc>
        <w:tc>
          <w:tcPr>
            <w:tcW w:type="dxa" w:w="312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App chrome, headers, terminal "paid" stage</w:t>
            </w:r>
          </w:p>
        </w:tc>
      </w:tr>
    </w:tbl>
    <w:p>
      <w:pPr>
        <w:spacing w:after="80"/>
      </w:pPr>
    </w:p>
    <w:p>
      <w:pPr>
        <w:spacing w:before="40" w:after="80" w:line="264"/>
        <w:jc w:val="left"/>
      </w:pPr>
      <w:r>
        <w:rPr>
          <w:b/>
          <w:bCs/>
          <w:color w:val="1A2C4E"/>
          <w:sz w:val="21"/>
          <w:szCs w:val="21"/>
          <w:rFonts w:ascii="Calibri" w:cs="Calibri" w:eastAsia="Calibri" w:hAnsi="Calibri"/>
        </w:rPr>
        <w:t xml:space="preserve">Pipeline stage colours:</w:t>
      </w:r>
      <w:r>
        <w:rPr>
          <w:sz w:val="21"/>
          <w:szCs w:val="21"/>
          <w:rFonts w:ascii="Calibri" w:cs="Calibri" w:eastAsia="Calibri" w:hAnsi="Calibri"/>
        </w:rPr>
        <w:t xml:space="preserve"> Grey </w:t>
      </w:r>
      <w:r>
        <w:rPr>
          <w:color w:val="B03030"/>
          <w:sz w:val="19"/>
          <w:szCs w:val="19"/>
          <w:rFonts w:ascii="Consolas" w:cs="Consolas" w:eastAsia="Consolas" w:hAnsi="Consolas"/>
          <w:shd w:fill="F3F4F6" w:val="clear"/>
        </w:rPr>
        <w:t xml:space="preserve">#9CA3AF</w:t>
      </w:r>
      <w:r>
        <w:rPr>
          <w:sz w:val="21"/>
          <w:szCs w:val="21"/>
          <w:rFonts w:ascii="Calibri" w:cs="Calibri" w:eastAsia="Calibri" w:hAnsi="Calibri"/>
        </w:rPr>
        <w:t xml:space="preserve"> · Slate </w:t>
      </w:r>
      <w:r>
        <w:rPr>
          <w:color w:val="B03030"/>
          <w:sz w:val="19"/>
          <w:szCs w:val="19"/>
          <w:rFonts w:ascii="Consolas" w:cs="Consolas" w:eastAsia="Consolas" w:hAnsi="Consolas"/>
          <w:shd w:fill="F3F4F6" w:val="clear"/>
        </w:rPr>
        <w:t xml:space="preserve">#6B7280</w:t>
      </w:r>
      <w:r>
        <w:rPr>
          <w:sz w:val="21"/>
          <w:szCs w:val="21"/>
          <w:rFonts w:ascii="Calibri" w:cs="Calibri" w:eastAsia="Calibri" w:hAnsi="Calibri"/>
        </w:rPr>
        <w:t xml:space="preserve"> · Blue </w:t>
      </w:r>
      <w:r>
        <w:rPr>
          <w:color w:val="B03030"/>
          <w:sz w:val="19"/>
          <w:szCs w:val="19"/>
          <w:rFonts w:ascii="Consolas" w:cs="Consolas" w:eastAsia="Consolas" w:hAnsi="Consolas"/>
          <w:shd w:fill="F3F4F6" w:val="clear"/>
        </w:rPr>
        <w:t xml:space="preserve">#2980B9</w:t>
      </w:r>
      <w:r>
        <w:rPr>
          <w:sz w:val="21"/>
          <w:szCs w:val="21"/>
          <w:rFonts w:ascii="Calibri" w:cs="Calibri" w:eastAsia="Calibri" w:hAnsi="Calibri"/>
        </w:rPr>
        <w:t xml:space="preserve"> · Purple </w:t>
      </w:r>
      <w:r>
        <w:rPr>
          <w:color w:val="B03030"/>
          <w:sz w:val="19"/>
          <w:szCs w:val="19"/>
          <w:rFonts w:ascii="Consolas" w:cs="Consolas" w:eastAsia="Consolas" w:hAnsi="Consolas"/>
          <w:shd w:fill="F3F4F6" w:val="clear"/>
        </w:rPr>
        <w:t xml:space="preserve">#8E44AD</w:t>
      </w:r>
      <w:r>
        <w:rPr>
          <w:sz w:val="21"/>
          <w:szCs w:val="21"/>
          <w:rFonts w:ascii="Calibri" w:cs="Calibri" w:eastAsia="Calibri" w:hAnsi="Calibri"/>
        </w:rPr>
        <w:t xml:space="preserve"> · Amber </w:t>
      </w:r>
      <w:r>
        <w:rPr>
          <w:color w:val="B03030"/>
          <w:sz w:val="19"/>
          <w:szCs w:val="19"/>
          <w:rFonts w:ascii="Consolas" w:cs="Consolas" w:eastAsia="Consolas" w:hAnsi="Consolas"/>
          <w:shd w:fill="F3F4F6" w:val="clear"/>
        </w:rPr>
        <w:t xml:space="preserve">#D68910</w:t>
      </w:r>
      <w:r>
        <w:rPr>
          <w:sz w:val="21"/>
          <w:szCs w:val="21"/>
          <w:rFonts w:ascii="Calibri" w:cs="Calibri" w:eastAsia="Calibri" w:hAnsi="Calibri"/>
        </w:rPr>
        <w:t xml:space="preserve"> · Orange </w:t>
      </w:r>
      <w:r>
        <w:rPr>
          <w:color w:val="B03030"/>
          <w:sz w:val="19"/>
          <w:szCs w:val="19"/>
          <w:rFonts w:ascii="Consolas" w:cs="Consolas" w:eastAsia="Consolas" w:hAnsi="Consolas"/>
          <w:shd w:fill="F3F4F6" w:val="clear"/>
        </w:rPr>
        <w:t xml:space="preserve">#E67E22</w:t>
      </w:r>
      <w:r>
        <w:rPr>
          <w:sz w:val="21"/>
          <w:szCs w:val="21"/>
          <w:rFonts w:ascii="Calibri" w:cs="Calibri" w:eastAsia="Calibri" w:hAnsi="Calibri"/>
        </w:rPr>
        <w:t xml:space="preserve"> · Green </w:t>
      </w:r>
      <w:r>
        <w:rPr>
          <w:color w:val="B03030"/>
          <w:sz w:val="19"/>
          <w:szCs w:val="19"/>
          <w:rFonts w:ascii="Consolas" w:cs="Consolas" w:eastAsia="Consolas" w:hAnsi="Consolas"/>
          <w:shd w:fill="F3F4F6" w:val="clear"/>
        </w:rPr>
        <w:t xml:space="preserve">#27AE60</w:t>
      </w:r>
      <w:r>
        <w:rPr>
          <w:sz w:val="21"/>
          <w:szCs w:val="21"/>
          <w:rFonts w:ascii="Calibri" w:cs="Calibri" w:eastAsia="Calibri" w:hAnsi="Calibri"/>
        </w:rPr>
        <w:t xml:space="preserve"> · Teal </w:t>
      </w:r>
      <w:r>
        <w:rPr>
          <w:color w:val="B03030"/>
          <w:sz w:val="19"/>
          <w:szCs w:val="19"/>
          <w:rFonts w:ascii="Consolas" w:cs="Consolas" w:eastAsia="Consolas" w:hAnsi="Consolas"/>
          <w:shd w:fill="F3F4F6" w:val="clear"/>
        </w:rPr>
        <w:t xml:space="preserve">#16A085</w:t>
      </w:r>
      <w:r>
        <w:rPr>
          <w:sz w:val="21"/>
          <w:szCs w:val="21"/>
          <w:rFonts w:ascii="Calibri" w:cs="Calibri" w:eastAsia="Calibri" w:hAnsi="Calibri"/>
        </w:rPr>
        <w:t xml:space="preserve"> · Navy </w:t>
      </w:r>
      <w:r>
        <w:rPr>
          <w:color w:val="B03030"/>
          <w:sz w:val="19"/>
          <w:szCs w:val="19"/>
          <w:rFonts w:ascii="Consolas" w:cs="Consolas" w:eastAsia="Consolas" w:hAnsi="Consolas"/>
          <w:shd w:fill="F3F4F6" w:val="clear"/>
        </w:rPr>
        <w:t xml:space="preserve">#1A2C4E</w:t>
      </w:r>
      <w:r>
        <w:rPr>
          <w:sz w:val="21"/>
          <w:szCs w:val="21"/>
          <w:rFonts w:ascii="Calibri" w:cs="Calibri" w:eastAsia="Calibri" w:hAnsi="Calibri"/>
        </w:rPr>
        <w:t xml:space="preserve"> (in flow order, stages 1→9).</w:t>
      </w:r>
    </w:p>
    <w:p>
      <w:pPr>
        <w:spacing w:before="40" w:after="80" w:line="264"/>
        <w:jc w:val="left"/>
      </w:pPr>
      <w:r>
        <w:rPr>
          <w:b/>
          <w:bCs/>
          <w:color w:val="1A2C4E"/>
          <w:sz w:val="21"/>
          <w:szCs w:val="21"/>
          <w:rFonts w:ascii="Calibri" w:cs="Calibri" w:eastAsia="Calibri" w:hAnsi="Calibri"/>
        </w:rPr>
        <w:t xml:space="preserve">Audit action icon colours:</w:t>
      </w:r>
      <w:r>
        <w:rPr>
          <w:sz w:val="21"/>
          <w:szCs w:val="21"/>
          <w:rFonts w:ascii="Calibri" w:cs="Calibri" w:eastAsia="Calibri" w:hAnsi="Calibri"/>
        </w:rPr>
        <w:t xml:space="preserve"> green = create/approve/activate/stage-advance · red = delete/deactivate/reject/reverse · amber = wage-rate/backpay/roster changes · blue = update/upload/import/export.</w:t>
      </w:r>
    </w:p>
    <w:p>
      <w:pPr>
        <w:pBdr>
          <w:bottom w:val="single" w:color="C9D3DE" w:sz="6"/>
        </w:pBdr>
        <w:spacing w:before="60" w:after="120"/>
      </w:pPr>
      <w:r>
        <w:rPr>
          <w:sz w:val="2"/>
          <w:szCs w:val="2"/>
        </w:rPr>
      </w:r>
    </w:p>
    <w:p>
      <w:pPr>
        <w:pStyle w:val="Heading1"/>
        <w:spacing w:before="260" w:after="90"/>
      </w:pPr>
      <w:r>
        <w:rPr>
          <w:b/>
          <w:bCs/>
          <w:color w:val="1A2C4E"/>
          <w:sz w:val="28"/>
          <w:szCs w:val="28"/>
          <w:rFonts w:ascii="Calibri" w:cs="Calibri" w:eastAsia="Calibri" w:hAnsi="Calibri"/>
        </w:rP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Term</w:t>
            </w:r>
          </w:p>
        </w:tc>
        <w:tc>
          <w:tcPr>
            <w:tcW w:type="dxa" w:w="4680"/>
            <w:tcBorders>
              <w:top w:val="single" w:color="C9D3DE" w:sz="4"/>
              <w:left w:val="single" w:color="C9D3DE" w:sz="4"/>
              <w:bottom w:val="single" w:color="C9D3DE" w:sz="4"/>
              <w:right w:val="single" w:color="C9D3DE" w:sz="4"/>
            </w:tcBorders>
            <w:shd w:fill="1A2C4E" w:val="clear"/>
            <w:tcMar>
              <w:top w:type="dxa" w:w="40"/>
              <w:left w:type="dxa" w:w="90"/>
              <w:bottom w:type="dxa" w:w="40"/>
              <w:right w:type="dxa" w:w="90"/>
            </w:tcMar>
          </w:tcPr>
          <w:p>
            <w:pPr>
              <w:spacing w:before="20" w:after="20"/>
            </w:pPr>
            <w:r>
              <w:rPr>
                <w:b/>
                <w:bCs/>
                <w:color w:val="FFFFFF"/>
                <w:sz w:val="21"/>
                <w:szCs w:val="21"/>
                <w:rFonts w:ascii="Calibri" w:cs="Calibri" w:eastAsia="Calibri" w:hAnsi="Calibri"/>
              </w:rPr>
              <w:t xml:space="preserve">Meaning</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COLA</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Cost-of-Living Allowance, paid per day worked; part of gross</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NIS</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National Insurance Scheme contribution (employee 3.4%, employer 6.5%)</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Health Surcharge</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Weekly statutory levy (×2 per fortnight), banded by gross</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Gross</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Wage + COLA (the basis for deductions; allowance excluded)</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Net pay</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Grand Total − employee deductions — the amount actually paid</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Grand Total</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Wage + COLA + Allowance (before deductions)</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Fortnight</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The two-week pay period; 14 attendance days</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Stage</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One of the nine positions in the approval pipeline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Stalled / Bottleneck</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A timesheet stuck at one stage beyond the threshold (default 48h)</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Backpay</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Retroactive shortfall owed after a rate increase</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Hash chain</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The linked SHA-256 fingerprints that make the audit trail tamper-evident</w:t>
            </w:r>
          </w:p>
        </w:tc>
      </w:tr>
      <w:tr>
        <w:trPr>
          <w:tblHeader w:val="false"/>
        </w:trPr>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Chain intact / broken</w:t>
            </w:r>
          </w:p>
        </w:tc>
        <w:tc>
          <w:tcPr>
            <w:tcW w:type="dxa" w:w="4680"/>
            <w:tcBorders>
              <w:top w:val="single" w:color="C9D3DE" w:sz="4"/>
              <w:left w:val="single" w:color="C9D3DE" w:sz="4"/>
              <w:bottom w:val="single" w:color="C9D3DE" w:sz="4"/>
              <w:right w:val="single" w:color="C9D3DE" w:sz="4"/>
            </w:tcBorders>
            <w:shd w:fill="F4F7FA" w:val="clear"/>
            <w:tcMar>
              <w:top w:type="dxa" w:w="40"/>
              <w:left w:type="dxa" w:w="90"/>
              <w:bottom w:type="dxa" w:w="40"/>
              <w:right w:type="dxa" w:w="90"/>
            </w:tcMar>
          </w:tcPr>
          <w:p>
            <w:pPr>
              <w:spacing w:before="20" w:after="20"/>
            </w:pPr>
            <w:r>
              <w:rPr>
                <w:sz w:val="21"/>
                <w:szCs w:val="21"/>
                <w:rFonts w:ascii="Calibri" w:cs="Calibri" w:eastAsia="Calibri" w:hAnsi="Calibri"/>
              </w:rPr>
              <w:t xml:space="preserve">Whether every audit fingerprint still matches its contents and its link</w:t>
            </w:r>
          </w:p>
        </w:tc>
      </w:tr>
      <w:tr>
        <w:trPr>
          <w:tblHeader w:val="false"/>
        </w:trPr>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b/>
                <w:bCs/>
                <w:color w:val="1A2C4E"/>
                <w:sz w:val="21"/>
                <w:szCs w:val="21"/>
                <w:rFonts w:ascii="Calibri" w:cs="Calibri" w:eastAsia="Calibri" w:hAnsi="Calibri"/>
              </w:rPr>
              <w:t xml:space="preserve">RBAC</w:t>
            </w:r>
          </w:p>
        </w:tc>
        <w:tc>
          <w:tcPr>
            <w:tcW w:type="dxa" w:w="4680"/>
            <w:tcBorders>
              <w:top w:val="single" w:color="C9D3DE" w:sz="4"/>
              <w:left w:val="single" w:color="C9D3DE" w:sz="4"/>
              <w:bottom w:val="single" w:color="C9D3DE" w:sz="4"/>
              <w:right w:val="single" w:color="C9D3DE" w:sz="4"/>
            </w:tcBorders>
            <w:shd w:fill="FFFFFF" w:val="clear"/>
            <w:tcMar>
              <w:top w:type="dxa" w:w="40"/>
              <w:left w:type="dxa" w:w="90"/>
              <w:bottom w:type="dxa" w:w="40"/>
              <w:right w:type="dxa" w:w="90"/>
            </w:tcMar>
          </w:tcPr>
          <w:p>
            <w:pPr>
              <w:spacing w:before="20" w:after="20"/>
            </w:pPr>
            <w:r>
              <w:rPr>
                <w:sz w:val="21"/>
                <w:szCs w:val="21"/>
                <w:rFonts w:ascii="Calibri" w:cs="Calibri" w:eastAsia="Calibri" w:hAnsi="Calibri"/>
              </w:rPr>
              <w:t xml:space="preserve">Role-Based Access Control — one role per user, gating every screen</w:t>
            </w:r>
          </w:p>
        </w:tc>
      </w:tr>
    </w:tbl>
    <w:p>
      <w:pPr>
        <w:spacing w:after="80"/>
      </w:pPr>
    </w:p>
    <w:p>
      <w:pPr>
        <w:pBdr>
          <w:bottom w:val="single" w:color="C9D3DE" w:sz="6"/>
        </w:pBdr>
        <w:spacing w:before="60" w:after="120"/>
      </w:pPr>
      <w:r>
        <w:rPr>
          <w:sz w:val="2"/>
          <w:szCs w:val="2"/>
        </w:rPr>
      </w:r>
    </w:p>
    <w:p>
      <w:pPr>
        <w:spacing w:before="40" w:after="80" w:line="264"/>
        <w:jc w:val="left"/>
      </w:pPr>
      <w:r>
        <w:rPr>
          <w:sz w:val="21"/>
          <w:szCs w:val="21"/>
          <w:rFonts w:ascii="Calibri" w:cs="Calibri" w:eastAsia="Calibri" w:hAnsi="Calibri"/>
        </w:rPr>
        <w:t xml:space="preserve">*Document version 1.0 — 2026 · WorkForce (NPUPS) · Developed by Laurence Peter.* *For the interactive walkthrough of this flow, open </w:t>
      </w:r>
      <w:r>
        <w:rPr>
          <w:color w:val="B03030"/>
          <w:sz w:val="19"/>
          <w:szCs w:val="19"/>
          <w:rFonts w:ascii="Consolas" w:cs="Consolas" w:eastAsia="Consolas" w:hAnsi="Consolas"/>
          <w:shd w:fill="F3F4F6" w:val="clear"/>
        </w:rPr>
        <w:t xml:space="preserve">presentation/platform-walkthrough.html</w:t>
      </w:r>
      <w:r>
        <w:rPr>
          <w:sz w:val="21"/>
          <w:szCs w:val="21"/>
          <w:rFonts w:ascii="Calibri" w:cs="Calibri" w:eastAsia="Calibri" w:hAnsi="Calibri"/>
        </w:rP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pBdr>
      <w:tabs>
        <w:tab w:val="right" w:pos="9360"/>
      </w:tabs>
    </w:pPr>
    <w:r>
      <w:rPr>
        <w:color w:val="4A5666"/>
        <w:sz w:val="15"/>
        <w:szCs w:val="15"/>
        <w:rFonts w:ascii="Calibri" w:cs="Calibri" w:eastAsia="Calibri" w:hAnsi="Calibri"/>
      </w:rPr>
      <w:t xml:space="preserve">WorkForce (NPUPS) — Platform Handover Manual</w:t>
    </w:r>
    <w:r>
      <w:rPr>
        <w:color w:val="4A5666"/>
        <w:sz w:val="15"/>
        <w:szCs w:val="15"/>
        <w:rFonts w:ascii="Calibri" w:cs="Calibri" w:eastAsia="Calibri" w:hAnsi="Calibri"/>
      </w:rPr>
      <w:t xml:space="preserve">	Page </w:t>
    </w:r>
    <w:r>
      <w:rPr>
        <w:color w:val="4A5666"/>
        <w:sz w:val="15"/>
        <w:szCs w:val="15"/>
        <w:rFonts w:ascii="Calibri" w:cs="Calibri" w:eastAsia="Calibri" w:hAnsi="Calibri"/>
      </w:rPr>
      <w:fldChar w:fldCharType="begin"/>
      <w:instrText xml:space="preserve">PAGE</w:instrText>
      <w:fldChar w:fldCharType="separate"/>
      <w:fldChar w:fldCharType="end"/>
    </w:r>
    <w:r>
      <w:rPr>
        <w:color w:val="4A5666"/>
        <w:sz w:val="15"/>
        <w:szCs w:val="15"/>
        <w:rFonts w:ascii="Calibri" w:cs="Calibri" w:eastAsia="Calibri" w:hAnsi="Calibri"/>
      </w:rPr>
      <w:t xml:space="preserve"> of </w:t>
    </w:r>
    <w:r>
      <w:rPr>
        <w:color w:val="4A5666"/>
        <w:sz w:val="15"/>
        <w:szCs w:val="15"/>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0303F"/>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_u6lamyqhi3bdyu8yfdml.png"/><Relationship Id="rId8" Type="http://schemas.openxmlformats.org/officeDocument/2006/relationships/image" Target="media/e7un8_kubaljozxogp9hd.png"/><Relationship Id="rId9" Type="http://schemas.openxmlformats.org/officeDocument/2006/relationships/image" Target="media/vr0e6f2sqjla-0ffvzvvj.png"/><Relationship Id="rId10" Type="http://schemas.openxmlformats.org/officeDocument/2006/relationships/image" Target="media/gis36pnchrnmih5n6ewbk.png"/><Relationship Id="rId11" Type="http://schemas.openxmlformats.org/officeDocument/2006/relationships/image" Target="media/kcg7aimvql0bhtygng-oh.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(NPUPS) — Platform Handover Manual</dc:title>
  <dc:creator>WorkForce (NPUPS)</dc:creator>
  <cp:lastModifiedBy>Un-named</cp:lastModifiedBy>
  <cp:revision>1</cp:revision>
  <dcterms:created xsi:type="dcterms:W3CDTF">2026-07-26T00:51:37.722Z</dcterms:created>
  <dcterms:modified xsi:type="dcterms:W3CDTF">2026-07-26T00:51:37.723Z</dcterms:modified>
</cp:coreProperties>
</file>

<file path=docProps/custom.xml><?xml version="1.0" encoding="utf-8"?>
<Properties xmlns="http://schemas.openxmlformats.org/officeDocument/2006/custom-properties" xmlns:vt="http://schemas.openxmlformats.org/officeDocument/2006/docPropsVTypes"/>
</file>