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C22A" w14:textId="13034DB1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Format:</w:t>
      </w:r>
      <w:r w:rsidRPr="009B1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Work </w:t>
      </w:r>
      <w:r w:rsidR="00511CD6">
        <w:rPr>
          <w:rFonts w:ascii="Times New Roman" w:hAnsi="Times New Roman" w:cs="Times New Roman"/>
        </w:rPr>
        <w:t>in groups</w:t>
      </w:r>
      <w:r w:rsidR="004F7E3C">
        <w:rPr>
          <w:rFonts w:ascii="Times New Roman" w:hAnsi="Times New Roman" w:cs="Times New Roman"/>
        </w:rPr>
        <w:t xml:space="preserve"> of 2-3</w:t>
      </w:r>
      <w:r w:rsidR="00511CD6">
        <w:rPr>
          <w:rFonts w:ascii="Times New Roman" w:hAnsi="Times New Roman" w:cs="Times New Roman"/>
        </w:rPr>
        <w:t xml:space="preserve"> </w:t>
      </w:r>
      <w:r w:rsidR="001562DB">
        <w:rPr>
          <w:rFonts w:ascii="Times New Roman" w:hAnsi="Times New Roman" w:cs="Times New Roman"/>
        </w:rPr>
        <w:t>people</w:t>
      </w:r>
      <w:r w:rsidR="00A965D4">
        <w:rPr>
          <w:rFonts w:ascii="Times New Roman" w:hAnsi="Times New Roman" w:cs="Times New Roman"/>
        </w:rPr>
        <w:t>, in-class</w:t>
      </w:r>
    </w:p>
    <w:p w14:paraId="552D4964" w14:textId="39C4311D" w:rsidR="008C6E2F" w:rsidRPr="008C6E2F" w:rsidRDefault="008C6E2F" w:rsidP="008C6E2F">
      <w:pPr>
        <w:rPr>
          <w:rFonts w:ascii="Times New Roman" w:hAnsi="Times New Roman" w:cs="Times New Roman"/>
          <w:b/>
          <w:bCs/>
        </w:rPr>
      </w:pPr>
      <w:r w:rsidRPr="008C6E2F">
        <w:rPr>
          <w:rFonts w:ascii="Times New Roman" w:hAnsi="Times New Roman" w:cs="Times New Roman"/>
          <w:b/>
          <w:bCs/>
        </w:rPr>
        <w:t xml:space="preserve">Please write the names of the </w:t>
      </w:r>
      <w:r w:rsidR="00511CD6">
        <w:rPr>
          <w:rFonts w:ascii="Times New Roman" w:hAnsi="Times New Roman" w:cs="Times New Roman"/>
          <w:b/>
          <w:bCs/>
        </w:rPr>
        <w:t>people you worked with</w:t>
      </w:r>
      <w:r w:rsidRPr="008C6E2F">
        <w:rPr>
          <w:rFonts w:ascii="Times New Roman" w:hAnsi="Times New Roman" w:cs="Times New Roman"/>
          <w:b/>
          <w:bCs/>
        </w:rPr>
        <w:t>:</w:t>
      </w:r>
    </w:p>
    <w:p w14:paraId="0F7D421A" w14:textId="77777777" w:rsid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79662B" w14:textId="77777777" w:rsidR="00EF4EAB" w:rsidRDefault="00EF4EAB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532DBA" w14:textId="77777777" w:rsidR="00A965D4" w:rsidRDefault="00A965D4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FD5877" w14:textId="36EBCF52" w:rsidR="009B1DC7" w:rsidRP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Instructions</w:t>
      </w:r>
    </w:p>
    <w:p w14:paraId="47FA34C1" w14:textId="576A5FF0" w:rsidR="00625A8D" w:rsidRDefault="009F6437" w:rsidP="00625A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625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Working together, </w:t>
      </w:r>
      <w:r w:rsidR="008F0B36">
        <w:rPr>
          <w:rFonts w:ascii="Times New Roman" w:eastAsia="Times New Roman" w:hAnsi="Times New Roman" w:cs="Times New Roman"/>
          <w:kern w:val="0"/>
          <w14:ligatures w14:val="none"/>
        </w:rPr>
        <w:t>discuss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your understanding of both parts of the </w:t>
      </w:r>
      <w:r w:rsidRPr="00625A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Nano Ganesh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case.</w:t>
      </w:r>
      <w:r w:rsidR="00625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C69D83" w14:textId="77777777" w:rsidR="00625A8D" w:rsidRDefault="00625A8D" w:rsidP="00625A8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Adoption (Part 1):</w:t>
      </w:r>
      <w:r>
        <w:t xml:space="preserve"> What motivated the first farmers to try Nano Ganesh?</w:t>
      </w:r>
    </w:p>
    <w:p w14:paraId="32959CC8" w14:textId="77777777" w:rsidR="00625A8D" w:rsidRDefault="00625A8D" w:rsidP="00625A8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Scaling (Part 2):</w:t>
      </w:r>
      <w:r>
        <w:t xml:space="preserve"> What must change in messaging, financing, or partnerships to reach the next level?</w:t>
      </w:r>
    </w:p>
    <w:p w14:paraId="311C5D42" w14:textId="073E7510" w:rsidR="00625A8D" w:rsidRPr="00D16009" w:rsidRDefault="00625A8D" w:rsidP="00D1600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Bridge Question:</w:t>
      </w:r>
      <w:r>
        <w:t xml:space="preserve"> How does understanding farmer behavior inform the company’s scaling decisions?</w:t>
      </w:r>
    </w:p>
    <w:p w14:paraId="1743B3D9" w14:textId="17595209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the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 Canvas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framework, complete the table on page</w:t>
      </w:r>
      <w:r w:rsidR="00604EE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4EEB">
        <w:rPr>
          <w:rFonts w:ascii="Times New Roman" w:eastAsia="Times New Roman" w:hAnsi="Times New Roman" w:cs="Times New Roman"/>
          <w:kern w:val="0"/>
          <w14:ligatures w14:val="none"/>
        </w:rPr>
        <w:t>3-4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>Consider both perspectives:</w:t>
      </w:r>
    </w:p>
    <w:p w14:paraId="1B5737F8" w14:textId="77777777" w:rsidR="009F6437" w:rsidRPr="009F6437" w:rsidRDefault="009F6437" w:rsidP="009F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 (Part 1):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The needs, barriers, and motivations of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farmer users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0AD80B" w14:textId="77777777" w:rsidR="009F6437" w:rsidRPr="009F6437" w:rsidRDefault="009F6437" w:rsidP="009F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(Part 2):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The needs and priorities of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investors, partners, and new markets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0F0B9E" w14:textId="322F36A1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Synthesize: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one clear sentence, write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Nano Ganesh’s value proposition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, starting with:</w:t>
      </w:r>
    </w:p>
    <w:tbl>
      <w:tblPr>
        <w:tblStyle w:val="TableGrid"/>
        <w:tblW w:w="9518" w:type="dxa"/>
        <w:tblInd w:w="265" w:type="dxa"/>
        <w:tblLook w:val="04A0" w:firstRow="1" w:lastRow="0" w:firstColumn="1" w:lastColumn="0" w:noHBand="0" w:noVBand="1"/>
      </w:tblPr>
      <w:tblGrid>
        <w:gridCol w:w="2172"/>
        <w:gridCol w:w="3770"/>
        <w:gridCol w:w="3576"/>
      </w:tblGrid>
      <w:tr w:rsidR="00400BB8" w:rsidRPr="009F6437" w14:paraId="2B45866A" w14:textId="5C46A1CF" w:rsidTr="00B16EC1">
        <w:trPr>
          <w:trHeight w:val="858"/>
        </w:trPr>
        <w:tc>
          <w:tcPr>
            <w:tcW w:w="2172" w:type="dxa"/>
          </w:tcPr>
          <w:p w14:paraId="079CF3E6" w14:textId="636ED6D4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Nano Ganesh helps </w:t>
            </w:r>
          </w:p>
        </w:tc>
        <w:tc>
          <w:tcPr>
            <w:tcW w:w="3770" w:type="dxa"/>
          </w:tcPr>
          <w:p w14:paraId="635B87AF" w14:textId="44C8B70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[customer segment]</w:t>
            </w:r>
          </w:p>
        </w:tc>
        <w:tc>
          <w:tcPr>
            <w:tcW w:w="3576" w:type="dxa"/>
          </w:tcPr>
          <w:p w14:paraId="1CBA65C8" w14:textId="7777777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00BB8" w:rsidRPr="009F6437" w14:paraId="740ACA31" w14:textId="77777777" w:rsidTr="00B16EC1">
        <w:trPr>
          <w:trHeight w:val="858"/>
        </w:trPr>
        <w:tc>
          <w:tcPr>
            <w:tcW w:w="2172" w:type="dxa"/>
          </w:tcPr>
          <w:p w14:paraId="54DA18A2" w14:textId="267D32A8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who </w:t>
            </w:r>
          </w:p>
        </w:tc>
        <w:tc>
          <w:tcPr>
            <w:tcW w:w="3770" w:type="dxa"/>
          </w:tcPr>
          <w:p w14:paraId="4DEFE2BB" w14:textId="75DAA24A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[job or pain]</w:t>
            </w:r>
          </w:p>
        </w:tc>
        <w:tc>
          <w:tcPr>
            <w:tcW w:w="3576" w:type="dxa"/>
          </w:tcPr>
          <w:p w14:paraId="06D9FEA6" w14:textId="7777777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00BB8" w:rsidRPr="009F6437" w14:paraId="142D0C9E" w14:textId="77777777" w:rsidTr="00B16EC1">
        <w:trPr>
          <w:trHeight w:val="858"/>
        </w:trPr>
        <w:tc>
          <w:tcPr>
            <w:tcW w:w="2172" w:type="dxa"/>
          </w:tcPr>
          <w:p w14:paraId="742FC87C" w14:textId="02F62454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by providing </w:t>
            </w:r>
          </w:p>
        </w:tc>
        <w:tc>
          <w:tcPr>
            <w:tcW w:w="3770" w:type="dxa"/>
          </w:tcPr>
          <w:p w14:paraId="682B336F" w14:textId="37DC4BDC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[product/service]</w:t>
            </w:r>
          </w:p>
        </w:tc>
        <w:tc>
          <w:tcPr>
            <w:tcW w:w="3576" w:type="dxa"/>
          </w:tcPr>
          <w:p w14:paraId="5C6119F1" w14:textId="7777777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00BB8" w:rsidRPr="009F6437" w14:paraId="06FEB235" w14:textId="77777777" w:rsidTr="00B16EC1">
        <w:trPr>
          <w:trHeight w:val="858"/>
        </w:trPr>
        <w:tc>
          <w:tcPr>
            <w:tcW w:w="2172" w:type="dxa"/>
          </w:tcPr>
          <w:p w14:paraId="7AD8E9FF" w14:textId="4F988A1E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that </w:t>
            </w:r>
          </w:p>
        </w:tc>
        <w:tc>
          <w:tcPr>
            <w:tcW w:w="3770" w:type="dxa"/>
          </w:tcPr>
          <w:p w14:paraId="6E95CF67" w14:textId="29F78A06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[gain created or pain relieved]</w:t>
            </w:r>
          </w:p>
        </w:tc>
        <w:tc>
          <w:tcPr>
            <w:tcW w:w="3576" w:type="dxa"/>
          </w:tcPr>
          <w:p w14:paraId="04428541" w14:textId="7777777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B0E46CA" w14:textId="77777777" w:rsidR="00400BB8" w:rsidRDefault="00400BB8" w:rsidP="00400BB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58FD24" w14:textId="77777777" w:rsidR="00400BB8" w:rsidRDefault="00400BB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7CD834E6" w14:textId="1DBE9B50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Reflect: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>As a group, answer the following discussion questions:</w:t>
      </w:r>
    </w:p>
    <w:p w14:paraId="0D726234" w14:textId="77777777" w:rsidR="009F6437" w:rsidRPr="009F6437" w:rsidRDefault="009F6437" w:rsidP="009F6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needs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are most important for Nano Ganesh at this stage of growth?</w:t>
      </w:r>
    </w:p>
    <w:p w14:paraId="782E2819" w14:textId="0845F46D" w:rsidR="009F6437" w:rsidRDefault="009F6437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55ECEF" w14:textId="77777777" w:rsidR="000E376F" w:rsidRDefault="000E376F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F6171B" w14:textId="77777777" w:rsidR="000E376F" w:rsidRDefault="000E376F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AB093" w14:textId="77777777" w:rsidR="000E376F" w:rsidRDefault="000E376F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32B76" w14:textId="77777777" w:rsidR="00400BB8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9A388D" w14:textId="77777777" w:rsidR="00400BB8" w:rsidRPr="009F6437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C544AA" w14:textId="77777777" w:rsidR="009F6437" w:rsidRPr="009F6437" w:rsidRDefault="009F6437" w:rsidP="009F6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How clearly is the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communicated in the cases?</w:t>
      </w:r>
    </w:p>
    <w:p w14:paraId="33E7F1B8" w14:textId="1F783877" w:rsidR="009F6437" w:rsidRDefault="009F6437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EBBD40" w14:textId="77777777" w:rsidR="00400BB8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9F8CB5" w14:textId="77777777" w:rsidR="000E376F" w:rsidRDefault="000E376F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4EB044" w14:textId="77777777" w:rsidR="000E376F" w:rsidRDefault="000E376F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0E6C4" w14:textId="77777777" w:rsidR="00400BB8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99AE0D" w14:textId="77777777" w:rsidR="00400BB8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32105" w14:textId="77777777" w:rsidR="00400BB8" w:rsidRPr="009F6437" w:rsidRDefault="00400BB8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0F004" w14:textId="77777777" w:rsidR="009F6437" w:rsidRPr="009F6437" w:rsidRDefault="009F6437" w:rsidP="009F6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How could Nano Ganesh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 its message or offering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to strengthen market fit as it scales?</w:t>
      </w:r>
    </w:p>
    <w:p w14:paraId="6AFCBE44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D0064C9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6F2D7A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78371CC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9DBE692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17E53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0DFAFFB" w14:textId="29385634" w:rsidR="009B1DC7" w:rsidRPr="009B1DC7" w:rsidRDefault="009B1DC7" w:rsidP="009B1DC7">
      <w:pPr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Submission Guidelines:</w:t>
      </w:r>
    </w:p>
    <w:p w14:paraId="44E8DC76" w14:textId="3F11763A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in your</w:t>
      </w:r>
      <w:r w:rsidR="00A93534">
        <w:rPr>
          <w:rFonts w:ascii="Times New Roman" w:hAnsi="Times New Roman" w:cs="Times New Roman"/>
        </w:rPr>
        <w:t xml:space="preserve"> completed</w:t>
      </w:r>
      <w:r>
        <w:rPr>
          <w:rFonts w:ascii="Times New Roman" w:hAnsi="Times New Roman" w:cs="Times New Roman"/>
        </w:rPr>
        <w:t xml:space="preserve"> </w:t>
      </w:r>
      <w:r w:rsidR="00A93534">
        <w:rPr>
          <w:rFonts w:ascii="Times New Roman" w:hAnsi="Times New Roman" w:cs="Times New Roman"/>
        </w:rPr>
        <w:t xml:space="preserve">worksheet </w:t>
      </w:r>
      <w:r>
        <w:rPr>
          <w:rFonts w:ascii="Times New Roman" w:hAnsi="Times New Roman" w:cs="Times New Roman"/>
        </w:rPr>
        <w:t>at the end of class.</w:t>
      </w:r>
    </w:p>
    <w:p w14:paraId="0A47C63A" w14:textId="77777777" w:rsidR="00A965D4" w:rsidRDefault="00A965D4" w:rsidP="009B1DC7">
      <w:pPr>
        <w:rPr>
          <w:rFonts w:ascii="Times New Roman" w:hAnsi="Times New Roman" w:cs="Times New Roman"/>
        </w:rPr>
      </w:pPr>
    </w:p>
    <w:p w14:paraId="16E58385" w14:textId="10183CCB" w:rsidR="008F0B36" w:rsidRPr="009B1DC7" w:rsidRDefault="008F0B36" w:rsidP="009B1DC7">
      <w:pPr>
        <w:rPr>
          <w:rFonts w:ascii="Times New Roman" w:hAnsi="Times New Roman" w:cs="Times New Roman"/>
        </w:rPr>
        <w:sectPr w:rsidR="008F0B36" w:rsidRPr="009B1D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01D9C5" w14:textId="15E5D403" w:rsidR="00545F9D" w:rsidRDefault="008F0B36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8F0B36">
        <w:rPr>
          <w:rFonts w:ascii="Times New Roman" w:hAnsi="Times New Roman" w:cs="Times New Roman"/>
          <w:b/>
          <w:bCs/>
        </w:rPr>
        <w:lastRenderedPageBreak/>
        <w:t>Value Proposition Canvas</w:t>
      </w:r>
      <w:r w:rsidR="00CB5D70">
        <w:rPr>
          <w:rFonts w:ascii="Times New Roman" w:hAnsi="Times New Roman" w:cs="Times New Roman"/>
          <w:b/>
          <w:bCs/>
        </w:rPr>
        <w:t xml:space="preserve"> - </w:t>
      </w:r>
      <w:r w:rsidR="00CB5D70" w:rsidRPr="00CB5D70">
        <w:rPr>
          <w:rFonts w:ascii="Times New Roman" w:hAnsi="Times New Roman" w:cs="Times New Roman"/>
          <w:b/>
          <w:bCs/>
        </w:rPr>
        <w:t>Farmer Segment (Adoption Focus)</w:t>
      </w:r>
    </w:p>
    <w:tbl>
      <w:tblPr>
        <w:tblpPr w:leftFromText="180" w:rightFromText="180" w:horzAnchor="margin" w:tblpY="465"/>
        <w:tblW w:w="5141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807"/>
        <w:gridCol w:w="5959"/>
      </w:tblGrid>
      <w:tr w:rsidR="00863CB3" w:rsidRPr="009B1DC7" w14:paraId="0B7531D9" w14:textId="77777777" w:rsidTr="00DF5646">
        <w:trPr>
          <w:trHeight w:val="565"/>
          <w:tblHeader/>
          <w:tblCellSpacing w:w="15" w:type="dxa"/>
        </w:trPr>
        <w:tc>
          <w:tcPr>
            <w:tcW w:w="940" w:type="pct"/>
            <w:vAlign w:val="center"/>
            <w:hideMark/>
          </w:tcPr>
          <w:p w14:paraId="6799E170" w14:textId="77777777" w:rsidR="00863CB3" w:rsidRPr="00A93534" w:rsidRDefault="00863CB3" w:rsidP="00DF5646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Category</w:t>
            </w:r>
          </w:p>
        </w:tc>
        <w:tc>
          <w:tcPr>
            <w:tcW w:w="1794" w:type="pct"/>
            <w:vAlign w:val="center"/>
            <w:hideMark/>
          </w:tcPr>
          <w:p w14:paraId="156A6C91" w14:textId="77777777" w:rsidR="00863CB3" w:rsidRPr="00A93534" w:rsidRDefault="00863CB3" w:rsidP="00DF5646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Example from the Case(s)</w:t>
            </w:r>
          </w:p>
        </w:tc>
        <w:tc>
          <w:tcPr>
            <w:tcW w:w="2221" w:type="pct"/>
            <w:vAlign w:val="center"/>
            <w:hideMark/>
          </w:tcPr>
          <w:p w14:paraId="2ED3B937" w14:textId="77777777" w:rsidR="00863CB3" w:rsidRPr="00A93534" w:rsidRDefault="00863CB3" w:rsidP="00DF5646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Your Interpretation</w:t>
            </w:r>
          </w:p>
        </w:tc>
      </w:tr>
      <w:tr w:rsidR="00863CB3" w:rsidRPr="009B1DC7" w14:paraId="0E11A74F" w14:textId="77777777" w:rsidTr="00DF5646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2A061485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Customer Jobs</w:t>
            </w:r>
          </w:p>
        </w:tc>
        <w:tc>
          <w:tcPr>
            <w:tcW w:w="1794" w:type="pct"/>
            <w:vAlign w:val="center"/>
            <w:hideMark/>
          </w:tcPr>
          <w:p w14:paraId="464DFF1E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>Farmers managing irrigation efficiently;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3534">
              <w:rPr>
                <w:rFonts w:ascii="Times New Roman" w:hAnsi="Times New Roman" w:cs="Times New Roman"/>
              </w:rPr>
              <w:t>OAAPL leadership scaling operations</w:t>
            </w:r>
          </w:p>
        </w:tc>
        <w:tc>
          <w:tcPr>
            <w:tcW w:w="2221" w:type="pct"/>
            <w:vAlign w:val="center"/>
            <w:hideMark/>
          </w:tcPr>
          <w:p w14:paraId="394102B5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3CB3" w:rsidRPr="009B1DC7" w14:paraId="7C001D46" w14:textId="77777777" w:rsidTr="00DF5646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564C3519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Pains</w:t>
            </w:r>
          </w:p>
        </w:tc>
        <w:tc>
          <w:tcPr>
            <w:tcW w:w="1794" w:type="pct"/>
            <w:vAlign w:val="center"/>
            <w:hideMark/>
          </w:tcPr>
          <w:p w14:paraId="449DF126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 xml:space="preserve">Unreliable electricity, long </w:t>
            </w:r>
            <w:proofErr w:type="gramStart"/>
            <w:r w:rsidRPr="00A93534">
              <w:rPr>
                <w:rFonts w:ascii="Times New Roman" w:hAnsi="Times New Roman" w:cs="Times New Roman"/>
              </w:rPr>
              <w:t>travel</w:t>
            </w:r>
            <w:proofErr w:type="gramEnd"/>
            <w:r w:rsidRPr="00A93534">
              <w:rPr>
                <w:rFonts w:ascii="Times New Roman" w:hAnsi="Times New Roman" w:cs="Times New Roman"/>
              </w:rPr>
              <w:t>, limited digital literacy, investor skepticism</w:t>
            </w:r>
          </w:p>
        </w:tc>
        <w:tc>
          <w:tcPr>
            <w:tcW w:w="2221" w:type="pct"/>
            <w:vAlign w:val="center"/>
            <w:hideMark/>
          </w:tcPr>
          <w:p w14:paraId="7A391C50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3CB3" w:rsidRPr="009B1DC7" w14:paraId="649C7A45" w14:textId="77777777" w:rsidTr="00DF5646">
        <w:trPr>
          <w:trHeight w:val="1245"/>
          <w:tblCellSpacing w:w="15" w:type="dxa"/>
        </w:trPr>
        <w:tc>
          <w:tcPr>
            <w:tcW w:w="940" w:type="pct"/>
            <w:vAlign w:val="center"/>
            <w:hideMark/>
          </w:tcPr>
          <w:p w14:paraId="2B6FFC25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Gains</w:t>
            </w:r>
          </w:p>
        </w:tc>
        <w:tc>
          <w:tcPr>
            <w:tcW w:w="1794" w:type="pct"/>
            <w:vAlign w:val="center"/>
            <w:hideMark/>
          </w:tcPr>
          <w:p w14:paraId="0228D8B5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>Time and cost savings, water efficiency, improved yields, broader market access</w:t>
            </w:r>
          </w:p>
        </w:tc>
        <w:tc>
          <w:tcPr>
            <w:tcW w:w="2221" w:type="pct"/>
            <w:vAlign w:val="center"/>
            <w:hideMark/>
          </w:tcPr>
          <w:p w14:paraId="740E533E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3CB3" w:rsidRPr="009B1DC7" w14:paraId="223313F1" w14:textId="77777777" w:rsidTr="00DF5646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620B8680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Product/Service</w:t>
            </w:r>
          </w:p>
        </w:tc>
        <w:tc>
          <w:tcPr>
            <w:tcW w:w="1794" w:type="pct"/>
            <w:vAlign w:val="center"/>
            <w:hideMark/>
          </w:tcPr>
          <w:p w14:paraId="6F33C9BE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>Mobile-controlled irrigation device and app</w:t>
            </w:r>
          </w:p>
        </w:tc>
        <w:tc>
          <w:tcPr>
            <w:tcW w:w="2221" w:type="pct"/>
            <w:vAlign w:val="center"/>
            <w:hideMark/>
          </w:tcPr>
          <w:p w14:paraId="30CF77C8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3CB3" w:rsidRPr="009B1DC7" w14:paraId="27D8C644" w14:textId="77777777" w:rsidTr="00DF5646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1C90C7B0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Pain Relievers</w:t>
            </w:r>
          </w:p>
        </w:tc>
        <w:tc>
          <w:tcPr>
            <w:tcW w:w="1794" w:type="pct"/>
            <w:vAlign w:val="center"/>
            <w:hideMark/>
          </w:tcPr>
          <w:p w14:paraId="79497B2F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>Remote operation, automation, technical support</w:t>
            </w:r>
          </w:p>
        </w:tc>
        <w:tc>
          <w:tcPr>
            <w:tcW w:w="2221" w:type="pct"/>
            <w:vAlign w:val="center"/>
            <w:hideMark/>
          </w:tcPr>
          <w:p w14:paraId="1307A886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3CB3" w:rsidRPr="009B1DC7" w14:paraId="48678A63" w14:textId="77777777" w:rsidTr="00DF5646">
        <w:trPr>
          <w:trHeight w:val="1245"/>
          <w:tblCellSpacing w:w="15" w:type="dxa"/>
        </w:trPr>
        <w:tc>
          <w:tcPr>
            <w:tcW w:w="940" w:type="pct"/>
            <w:vAlign w:val="center"/>
            <w:hideMark/>
          </w:tcPr>
          <w:p w14:paraId="423AF146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Style w:val="Strong"/>
                <w:rFonts w:ascii="Times New Roman" w:hAnsi="Times New Roman" w:cs="Times New Roman"/>
              </w:rPr>
              <w:t>Gain Creators</w:t>
            </w:r>
          </w:p>
        </w:tc>
        <w:tc>
          <w:tcPr>
            <w:tcW w:w="1794" w:type="pct"/>
            <w:vAlign w:val="center"/>
            <w:hideMark/>
          </w:tcPr>
          <w:p w14:paraId="6A46EAB6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93534">
              <w:rPr>
                <w:rFonts w:ascii="Times New Roman" w:hAnsi="Times New Roman" w:cs="Times New Roman"/>
              </w:rPr>
              <w:t>Affordable tech, training, partnerships, reliable service network</w:t>
            </w:r>
          </w:p>
        </w:tc>
        <w:tc>
          <w:tcPr>
            <w:tcW w:w="2221" w:type="pct"/>
            <w:vAlign w:val="center"/>
            <w:hideMark/>
          </w:tcPr>
          <w:p w14:paraId="3DA7319E" w14:textId="77777777" w:rsidR="00863CB3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2274AA5" w14:textId="77777777" w:rsidR="00863CB3" w:rsidRPr="00A93534" w:rsidRDefault="00863CB3" w:rsidP="00DF564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A5DB29C" w14:textId="2362FA39" w:rsidR="00863CB3" w:rsidRDefault="00863CB3" w:rsidP="009B1DC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Value Proposition </w:t>
      </w:r>
      <w:r w:rsidR="00CB5D70">
        <w:rPr>
          <w:rFonts w:ascii="Times New Roman" w:hAnsi="Times New Roman" w:cs="Times New Roman"/>
          <w:b/>
          <w:bCs/>
        </w:rPr>
        <w:t xml:space="preserve">- </w:t>
      </w:r>
      <w:r w:rsidR="00CB5D70" w:rsidRPr="00CB5D70">
        <w:rPr>
          <w:rFonts w:ascii="Times New Roman" w:hAnsi="Times New Roman" w:cs="Times New Roman"/>
          <w:b/>
          <w:bCs/>
        </w:rPr>
        <w:t>Partner / Investor Segment (Scaling Focus)</w:t>
      </w:r>
    </w:p>
    <w:tbl>
      <w:tblPr>
        <w:tblW w:w="133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5534"/>
        <w:gridCol w:w="5859"/>
      </w:tblGrid>
      <w:tr w:rsidR="00604EEB" w:rsidRPr="00CB5D70" w14:paraId="07FAC0E8" w14:textId="77777777" w:rsidTr="00B16EC1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D0EA2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504" w:type="dxa"/>
            <w:vAlign w:val="center"/>
            <w:hideMark/>
          </w:tcPr>
          <w:p w14:paraId="69574719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Example from the Case</w:t>
            </w:r>
          </w:p>
        </w:tc>
        <w:tc>
          <w:tcPr>
            <w:tcW w:w="5814" w:type="dxa"/>
            <w:vAlign w:val="center"/>
            <w:hideMark/>
          </w:tcPr>
          <w:p w14:paraId="544F79A6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Your Interpretation</w:t>
            </w:r>
          </w:p>
        </w:tc>
      </w:tr>
      <w:tr w:rsidR="00604EEB" w:rsidRPr="00CB5D70" w14:paraId="127C915C" w14:textId="77777777" w:rsidTr="00B16EC1">
        <w:trPr>
          <w:trHeight w:val="1244"/>
          <w:tblCellSpacing w:w="15" w:type="dxa"/>
        </w:trPr>
        <w:tc>
          <w:tcPr>
            <w:tcW w:w="0" w:type="auto"/>
            <w:vAlign w:val="center"/>
            <w:hideMark/>
          </w:tcPr>
          <w:p w14:paraId="39C73177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Customer Jobs</w:t>
            </w:r>
          </w:p>
        </w:tc>
        <w:tc>
          <w:tcPr>
            <w:tcW w:w="5504" w:type="dxa"/>
            <w:vAlign w:val="center"/>
            <w:hideMark/>
          </w:tcPr>
          <w:p w14:paraId="29C16A03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Expand impact and market share; deploy capital efficiently; support rural innovation</w:t>
            </w:r>
          </w:p>
        </w:tc>
        <w:tc>
          <w:tcPr>
            <w:tcW w:w="5814" w:type="dxa"/>
            <w:vAlign w:val="center"/>
            <w:hideMark/>
          </w:tcPr>
          <w:p w14:paraId="7C0CCF60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04EEB" w:rsidRPr="00CB5D70" w14:paraId="6357E0C7" w14:textId="77777777" w:rsidTr="00B16EC1">
        <w:trPr>
          <w:trHeight w:val="1287"/>
          <w:tblCellSpacing w:w="15" w:type="dxa"/>
        </w:trPr>
        <w:tc>
          <w:tcPr>
            <w:tcW w:w="0" w:type="auto"/>
            <w:vAlign w:val="center"/>
            <w:hideMark/>
          </w:tcPr>
          <w:p w14:paraId="4FE13716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Pains</w:t>
            </w:r>
          </w:p>
        </w:tc>
        <w:tc>
          <w:tcPr>
            <w:tcW w:w="5504" w:type="dxa"/>
            <w:vAlign w:val="center"/>
            <w:hideMark/>
          </w:tcPr>
          <w:p w14:paraId="0E0B1778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High capital requirements, fragmented rural infrastructure, uncertain regulatory path</w:t>
            </w:r>
          </w:p>
        </w:tc>
        <w:tc>
          <w:tcPr>
            <w:tcW w:w="5814" w:type="dxa"/>
            <w:vAlign w:val="center"/>
            <w:hideMark/>
          </w:tcPr>
          <w:p w14:paraId="5A900D37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04EEB" w:rsidRPr="00CB5D70" w14:paraId="471D79BD" w14:textId="77777777" w:rsidTr="00B16EC1">
        <w:trPr>
          <w:trHeight w:val="1244"/>
          <w:tblCellSpacing w:w="15" w:type="dxa"/>
        </w:trPr>
        <w:tc>
          <w:tcPr>
            <w:tcW w:w="0" w:type="auto"/>
            <w:vAlign w:val="center"/>
            <w:hideMark/>
          </w:tcPr>
          <w:p w14:paraId="3D571E6A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Gains</w:t>
            </w:r>
          </w:p>
        </w:tc>
        <w:tc>
          <w:tcPr>
            <w:tcW w:w="5504" w:type="dxa"/>
            <w:vAlign w:val="center"/>
            <w:hideMark/>
          </w:tcPr>
          <w:p w14:paraId="5236A678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Scalable business model, social/environmental impact, steady revenue growth</w:t>
            </w:r>
          </w:p>
        </w:tc>
        <w:tc>
          <w:tcPr>
            <w:tcW w:w="5814" w:type="dxa"/>
            <w:vAlign w:val="center"/>
            <w:hideMark/>
          </w:tcPr>
          <w:p w14:paraId="159D1AE5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04EEB" w:rsidRPr="00CB5D70" w14:paraId="4CC37B82" w14:textId="77777777" w:rsidTr="00B16EC1">
        <w:trPr>
          <w:trHeight w:val="1287"/>
          <w:tblCellSpacing w:w="15" w:type="dxa"/>
        </w:trPr>
        <w:tc>
          <w:tcPr>
            <w:tcW w:w="0" w:type="auto"/>
            <w:vAlign w:val="center"/>
            <w:hideMark/>
          </w:tcPr>
          <w:p w14:paraId="50D42A7D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Product/Service</w:t>
            </w:r>
          </w:p>
        </w:tc>
        <w:tc>
          <w:tcPr>
            <w:tcW w:w="5504" w:type="dxa"/>
            <w:vAlign w:val="center"/>
            <w:hideMark/>
          </w:tcPr>
          <w:p w14:paraId="766EEDA6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OAAPL’s technology platform and distribution model</w:t>
            </w:r>
          </w:p>
        </w:tc>
        <w:tc>
          <w:tcPr>
            <w:tcW w:w="5814" w:type="dxa"/>
            <w:vAlign w:val="center"/>
            <w:hideMark/>
          </w:tcPr>
          <w:p w14:paraId="189FFD42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04EEB" w:rsidRPr="00CB5D70" w14:paraId="67A76A0C" w14:textId="77777777" w:rsidTr="00B16EC1">
        <w:trPr>
          <w:trHeight w:val="1244"/>
          <w:tblCellSpacing w:w="15" w:type="dxa"/>
        </w:trPr>
        <w:tc>
          <w:tcPr>
            <w:tcW w:w="0" w:type="auto"/>
            <w:vAlign w:val="center"/>
            <w:hideMark/>
          </w:tcPr>
          <w:p w14:paraId="0265FC5A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Pain Relievers</w:t>
            </w:r>
          </w:p>
        </w:tc>
        <w:tc>
          <w:tcPr>
            <w:tcW w:w="5504" w:type="dxa"/>
            <w:vAlign w:val="center"/>
            <w:hideMark/>
          </w:tcPr>
          <w:p w14:paraId="1D8EBF2C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Strategic partnerships, modular production, local dealer networks</w:t>
            </w:r>
          </w:p>
        </w:tc>
        <w:tc>
          <w:tcPr>
            <w:tcW w:w="5814" w:type="dxa"/>
            <w:vAlign w:val="center"/>
            <w:hideMark/>
          </w:tcPr>
          <w:p w14:paraId="0848B07D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04EEB" w:rsidRPr="00CB5D70" w14:paraId="08A37502" w14:textId="77777777" w:rsidTr="00B16EC1">
        <w:trPr>
          <w:trHeight w:val="1287"/>
          <w:tblCellSpacing w:w="15" w:type="dxa"/>
        </w:trPr>
        <w:tc>
          <w:tcPr>
            <w:tcW w:w="0" w:type="auto"/>
            <w:vAlign w:val="center"/>
            <w:hideMark/>
          </w:tcPr>
          <w:p w14:paraId="1C9C48DF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  <w:b/>
                <w:bCs/>
              </w:rPr>
              <w:t>Gain Creators</w:t>
            </w:r>
          </w:p>
        </w:tc>
        <w:tc>
          <w:tcPr>
            <w:tcW w:w="5504" w:type="dxa"/>
            <w:vAlign w:val="center"/>
            <w:hideMark/>
          </w:tcPr>
          <w:p w14:paraId="32A445D0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B5D70">
              <w:rPr>
                <w:rFonts w:ascii="Times New Roman" w:hAnsi="Times New Roman" w:cs="Times New Roman"/>
              </w:rPr>
              <w:t>Proven adoption, clear financial model, alignment with sustainability goals</w:t>
            </w:r>
          </w:p>
        </w:tc>
        <w:tc>
          <w:tcPr>
            <w:tcW w:w="5814" w:type="dxa"/>
            <w:vAlign w:val="center"/>
            <w:hideMark/>
          </w:tcPr>
          <w:p w14:paraId="63171C3E" w14:textId="77777777" w:rsidR="00CB5D70" w:rsidRPr="00CB5D70" w:rsidRDefault="00CB5D70" w:rsidP="00CB5D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A47ACBE" w14:textId="77777777" w:rsidR="00CB5D70" w:rsidRPr="00CB5D70" w:rsidRDefault="00CB5D70" w:rsidP="009B1DC7">
      <w:pPr>
        <w:spacing w:line="240" w:lineRule="auto"/>
        <w:rPr>
          <w:rFonts w:ascii="Times New Roman" w:hAnsi="Times New Roman" w:cs="Times New Roman"/>
        </w:rPr>
      </w:pPr>
    </w:p>
    <w:sectPr w:rsidR="00CB5D70" w:rsidRPr="00CB5D70" w:rsidSect="009B1D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BEC4A" w14:textId="77777777" w:rsidR="00D018D6" w:rsidRDefault="00D018D6" w:rsidP="009B1DC7">
      <w:pPr>
        <w:spacing w:after="0" w:line="240" w:lineRule="auto"/>
      </w:pPr>
      <w:r>
        <w:separator/>
      </w:r>
    </w:p>
  </w:endnote>
  <w:endnote w:type="continuationSeparator" w:id="0">
    <w:p w14:paraId="6C456A5E" w14:textId="77777777" w:rsidR="00D018D6" w:rsidRDefault="00D018D6" w:rsidP="009B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358F" w14:textId="77777777" w:rsidR="009B1DC7" w:rsidRDefault="009B1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60223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426E4" w14:textId="3FB9598A" w:rsidR="009B1DC7" w:rsidRPr="009B1DC7" w:rsidRDefault="009B1DC7" w:rsidP="009B1DC7">
        <w:pPr>
          <w:pStyle w:val="Footer"/>
          <w:jc w:val="center"/>
          <w:rPr>
            <w:rFonts w:ascii="Times New Roman" w:hAnsi="Times New Roman" w:cs="Times New Roman"/>
          </w:rPr>
        </w:pPr>
        <w:r w:rsidRPr="009B1DC7">
          <w:rPr>
            <w:rFonts w:ascii="Times New Roman" w:hAnsi="Times New Roman" w:cs="Times New Roman"/>
          </w:rPr>
          <w:fldChar w:fldCharType="begin"/>
        </w:r>
        <w:r w:rsidRPr="009B1DC7">
          <w:rPr>
            <w:rFonts w:ascii="Times New Roman" w:hAnsi="Times New Roman" w:cs="Times New Roman"/>
          </w:rPr>
          <w:instrText xml:space="preserve"> PAGE   \* MERGEFORMAT </w:instrText>
        </w:r>
        <w:r w:rsidRPr="009B1DC7">
          <w:rPr>
            <w:rFonts w:ascii="Times New Roman" w:hAnsi="Times New Roman" w:cs="Times New Roman"/>
          </w:rPr>
          <w:fldChar w:fldCharType="separate"/>
        </w:r>
        <w:r w:rsidRPr="009B1DC7">
          <w:rPr>
            <w:rFonts w:ascii="Times New Roman" w:hAnsi="Times New Roman" w:cs="Times New Roman"/>
            <w:noProof/>
          </w:rPr>
          <w:t>2</w:t>
        </w:r>
        <w:r w:rsidRPr="009B1DC7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70D5" w14:textId="77777777" w:rsidR="009B1DC7" w:rsidRDefault="009B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6F6F6" w14:textId="77777777" w:rsidR="00D018D6" w:rsidRDefault="00D018D6" w:rsidP="009B1DC7">
      <w:pPr>
        <w:spacing w:after="0" w:line="240" w:lineRule="auto"/>
      </w:pPr>
      <w:r>
        <w:separator/>
      </w:r>
    </w:p>
  </w:footnote>
  <w:footnote w:type="continuationSeparator" w:id="0">
    <w:p w14:paraId="122C8C39" w14:textId="77777777" w:rsidR="00D018D6" w:rsidRDefault="00D018D6" w:rsidP="009B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801A" w14:textId="77777777" w:rsidR="009B1DC7" w:rsidRDefault="009B1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830C" w14:textId="179C27A8" w:rsidR="009B1DC7" w:rsidRPr="00511CD6" w:rsidRDefault="00511CD6" w:rsidP="00511CD6">
    <w:pPr>
      <w:pStyle w:val="Header"/>
      <w:jc w:val="center"/>
    </w:pPr>
    <w:r w:rsidRPr="00511CD6">
      <w:rPr>
        <w:rFonts w:ascii="Times New Roman" w:hAnsi="Times New Roman" w:cs="Times New Roman"/>
        <w:b/>
        <w:bCs/>
      </w:rPr>
      <w:t>Nano Ganesh: Adoption and Scaling Worksheet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3919" w14:textId="77777777" w:rsidR="009B1DC7" w:rsidRDefault="009B1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507"/>
    <w:multiLevelType w:val="hybridMultilevel"/>
    <w:tmpl w:val="E66E9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0557F"/>
    <w:multiLevelType w:val="multilevel"/>
    <w:tmpl w:val="4F0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36EAB"/>
    <w:multiLevelType w:val="hybridMultilevel"/>
    <w:tmpl w:val="C01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2A13"/>
    <w:multiLevelType w:val="multilevel"/>
    <w:tmpl w:val="B16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E1C95"/>
    <w:multiLevelType w:val="multilevel"/>
    <w:tmpl w:val="757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F252A"/>
    <w:multiLevelType w:val="multilevel"/>
    <w:tmpl w:val="DC4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60AF3"/>
    <w:multiLevelType w:val="multilevel"/>
    <w:tmpl w:val="865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36308"/>
    <w:multiLevelType w:val="multilevel"/>
    <w:tmpl w:val="0C3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45A"/>
    <w:multiLevelType w:val="multilevel"/>
    <w:tmpl w:val="CFE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1787">
    <w:abstractNumId w:val="6"/>
  </w:num>
  <w:num w:numId="2" w16cid:durableId="1834643926">
    <w:abstractNumId w:val="1"/>
  </w:num>
  <w:num w:numId="3" w16cid:durableId="883253806">
    <w:abstractNumId w:val="7"/>
  </w:num>
  <w:num w:numId="4" w16cid:durableId="1797066851">
    <w:abstractNumId w:val="2"/>
  </w:num>
  <w:num w:numId="5" w16cid:durableId="923953647">
    <w:abstractNumId w:val="3"/>
  </w:num>
  <w:num w:numId="6" w16cid:durableId="1082484948">
    <w:abstractNumId w:val="4"/>
  </w:num>
  <w:num w:numId="7" w16cid:durableId="1634871315">
    <w:abstractNumId w:val="5"/>
  </w:num>
  <w:num w:numId="8" w16cid:durableId="890187075">
    <w:abstractNumId w:val="0"/>
  </w:num>
  <w:num w:numId="9" w16cid:durableId="1618370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33474"/>
    <w:rsid w:val="000807E6"/>
    <w:rsid w:val="000A4A29"/>
    <w:rsid w:val="000E376F"/>
    <w:rsid w:val="001562DB"/>
    <w:rsid w:val="001E1C26"/>
    <w:rsid w:val="0038056B"/>
    <w:rsid w:val="00400BB8"/>
    <w:rsid w:val="004F7E3C"/>
    <w:rsid w:val="00511CD6"/>
    <w:rsid w:val="00545F9D"/>
    <w:rsid w:val="00604EEB"/>
    <w:rsid w:val="00625A8D"/>
    <w:rsid w:val="007466EE"/>
    <w:rsid w:val="007B438C"/>
    <w:rsid w:val="007C7EDD"/>
    <w:rsid w:val="00863CB3"/>
    <w:rsid w:val="008C6E2F"/>
    <w:rsid w:val="008F0B36"/>
    <w:rsid w:val="009543A6"/>
    <w:rsid w:val="009B1DC7"/>
    <w:rsid w:val="009F6437"/>
    <w:rsid w:val="00A1016A"/>
    <w:rsid w:val="00A21024"/>
    <w:rsid w:val="00A93534"/>
    <w:rsid w:val="00A965D4"/>
    <w:rsid w:val="00AE1B1D"/>
    <w:rsid w:val="00B16EC1"/>
    <w:rsid w:val="00CB5D70"/>
    <w:rsid w:val="00D018D6"/>
    <w:rsid w:val="00D16009"/>
    <w:rsid w:val="00EF4EAB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92899"/>
  <w15:chartTrackingRefBased/>
  <w15:docId w15:val="{7DC367E3-31CC-466F-B53F-2934194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C7"/>
  </w:style>
  <w:style w:type="paragraph" w:styleId="Footer">
    <w:name w:val="footer"/>
    <w:basedOn w:val="Normal"/>
    <w:link w:val="Foot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C7"/>
  </w:style>
  <w:style w:type="table" w:styleId="TableGrid">
    <w:name w:val="Table Grid"/>
    <w:basedOn w:val="TableNormal"/>
    <w:uiPriority w:val="39"/>
    <w:rsid w:val="008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3534"/>
    <w:rPr>
      <w:b/>
      <w:bCs/>
    </w:rPr>
  </w:style>
  <w:style w:type="paragraph" w:styleId="NormalWeb">
    <w:name w:val="Normal (Web)"/>
    <w:basedOn w:val="Normal"/>
    <w:uiPriority w:val="99"/>
    <w:unhideWhenUsed/>
    <w:rsid w:val="006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18</cp:revision>
  <dcterms:created xsi:type="dcterms:W3CDTF">2025-10-29T20:41:00Z</dcterms:created>
  <dcterms:modified xsi:type="dcterms:W3CDTF">2025-10-29T22:36:00Z</dcterms:modified>
</cp:coreProperties>
</file>