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F007" w14:textId="77777777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t>Chewse</w:t>
      </w:r>
      <w:proofErr w:type="spellEnd"/>
    </w:p>
    <w:p w14:paraId="714D0ED0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Office catering and meal-hosting platform connecting local restaurants with workplaces.</w:t>
      </w:r>
    </w:p>
    <w:p w14:paraId="343E2C56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Chewse</w:t>
      </w:r>
      <w:proofErr w:type="spellEnd"/>
      <w:r w:rsidRPr="00AD799F">
        <w:rPr>
          <w:rFonts w:ascii="Times New Roman" w:hAnsi="Times New Roman" w:cs="Times New Roman"/>
        </w:rPr>
        <w:t xml:space="preserve"> helps </w:t>
      </w:r>
      <w:r w:rsidRPr="00AD799F">
        <w:rPr>
          <w:rFonts w:ascii="Times New Roman" w:hAnsi="Times New Roman" w:cs="Times New Roman"/>
          <w:b/>
          <w:bCs/>
        </w:rPr>
        <w:t xml:space="preserve">companies who want to build </w:t>
      </w:r>
      <w:proofErr w:type="gramStart"/>
      <w:r w:rsidRPr="00AD799F">
        <w:rPr>
          <w:rFonts w:ascii="Times New Roman" w:hAnsi="Times New Roman" w:cs="Times New Roman"/>
          <w:b/>
          <w:bCs/>
        </w:rPr>
        <w:t>connection</w:t>
      </w:r>
      <w:proofErr w:type="gramEnd"/>
      <w:r w:rsidRPr="00AD799F">
        <w:rPr>
          <w:rFonts w:ascii="Times New Roman" w:hAnsi="Times New Roman" w:cs="Times New Roman"/>
          <w:b/>
          <w:bCs/>
        </w:rPr>
        <w:t xml:space="preserve"> and inclusivity at work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family-style meals from local restaurants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make employees feel cared for and valued</w:t>
      </w:r>
      <w:r w:rsidRPr="00AD799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4311"/>
      </w:tblGrid>
      <w:tr w:rsidR="00AD799F" w:rsidRPr="00AD799F" w14:paraId="22567454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7B2F0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3D876E9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AD799F" w:rsidRPr="00AD799F" w14:paraId="7D624B1D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906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Strong, people-centered culture (“Love Culture”)</w:t>
            </w:r>
          </w:p>
        </w:tc>
        <w:tc>
          <w:tcPr>
            <w:tcW w:w="0" w:type="auto"/>
            <w:vAlign w:val="center"/>
            <w:hideMark/>
          </w:tcPr>
          <w:p w14:paraId="0EE4DF9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Difficult to scale culture across cities</w:t>
            </w:r>
          </w:p>
        </w:tc>
      </w:tr>
      <w:tr w:rsidR="00AD799F" w:rsidRPr="00AD799F" w14:paraId="7ACE2714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9EA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Loyal team and transparent leadership</w:t>
            </w:r>
          </w:p>
        </w:tc>
        <w:tc>
          <w:tcPr>
            <w:tcW w:w="0" w:type="auto"/>
            <w:vAlign w:val="center"/>
            <w:hideMark/>
          </w:tcPr>
          <w:p w14:paraId="7D1A7381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High delivery and coordination costs</w:t>
            </w:r>
          </w:p>
        </w:tc>
      </w:tr>
      <w:tr w:rsidR="00AD799F" w:rsidRPr="00AD799F" w14:paraId="7185D163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16FC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Partnerships with local restaurants</w:t>
            </w:r>
          </w:p>
        </w:tc>
        <w:tc>
          <w:tcPr>
            <w:tcW w:w="0" w:type="auto"/>
            <w:vAlign w:val="center"/>
            <w:hideMark/>
          </w:tcPr>
          <w:p w14:paraId="0484B0F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Narrow focus on office catering</w:t>
            </w:r>
          </w:p>
        </w:tc>
      </w:tr>
      <w:tr w:rsidR="00AD799F" w:rsidRPr="00AD799F" w14:paraId="05F129AB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C51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Clear social mission and employee brand</w:t>
            </w:r>
          </w:p>
        </w:tc>
        <w:tc>
          <w:tcPr>
            <w:tcW w:w="0" w:type="auto"/>
            <w:vAlign w:val="center"/>
            <w:hideMark/>
          </w:tcPr>
          <w:p w14:paraId="729CD701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Dependent on in-person work environments</w:t>
            </w:r>
          </w:p>
        </w:tc>
      </w:tr>
    </w:tbl>
    <w:p w14:paraId="0FD8329B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4444"/>
      </w:tblGrid>
      <w:tr w:rsidR="00AD799F" w:rsidRPr="00AD799F" w14:paraId="5BDFCE71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A2199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987DAC0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AD799F" w:rsidRPr="00AD799F" w14:paraId="463A2308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A4F6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Expanding into hybrid or remote work meal programs</w:t>
            </w:r>
          </w:p>
        </w:tc>
        <w:tc>
          <w:tcPr>
            <w:tcW w:w="0" w:type="auto"/>
            <w:vAlign w:val="center"/>
            <w:hideMark/>
          </w:tcPr>
          <w:p w14:paraId="71683806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proofErr w:type="gramStart"/>
            <w:r w:rsidRPr="00AD799F">
              <w:rPr>
                <w:rFonts w:ascii="Times New Roman" w:hAnsi="Times New Roman" w:cs="Times New Roman"/>
              </w:rPr>
              <w:t>Shift</w:t>
            </w:r>
            <w:proofErr w:type="gramEnd"/>
            <w:r w:rsidRPr="00AD799F">
              <w:rPr>
                <w:rFonts w:ascii="Times New Roman" w:hAnsi="Times New Roman" w:cs="Times New Roman"/>
              </w:rPr>
              <w:t xml:space="preserve"> to remote work reduces office demand</w:t>
            </w:r>
          </w:p>
        </w:tc>
      </w:tr>
      <w:tr w:rsidR="00AD799F" w:rsidRPr="00AD799F" w14:paraId="61917D49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D6A1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Partnering with HR or wellness programs</w:t>
            </w:r>
          </w:p>
        </w:tc>
        <w:tc>
          <w:tcPr>
            <w:tcW w:w="0" w:type="auto"/>
            <w:vAlign w:val="center"/>
            <w:hideMark/>
          </w:tcPr>
          <w:p w14:paraId="345CA77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Large delivery platforms entering catering</w:t>
            </w:r>
          </w:p>
        </w:tc>
      </w:tr>
      <w:tr w:rsidR="00AD799F" w:rsidRPr="00AD799F" w14:paraId="6F534D40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396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Growing interest in socially minded companies</w:t>
            </w:r>
          </w:p>
        </w:tc>
        <w:tc>
          <w:tcPr>
            <w:tcW w:w="0" w:type="auto"/>
            <w:vAlign w:val="center"/>
            <w:hideMark/>
          </w:tcPr>
          <w:p w14:paraId="4327F79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Economic downturns affecting corporate budgets</w:t>
            </w:r>
          </w:p>
        </w:tc>
      </w:tr>
    </w:tbl>
    <w:p w14:paraId="69C77CD2" w14:textId="45D74F5D" w:rsidR="00AD799F" w:rsidRPr="00AD799F" w:rsidRDefault="00AD799F" w:rsidP="00AD799F">
      <w:pPr>
        <w:rPr>
          <w:rFonts w:ascii="Times New Roman" w:hAnsi="Times New Roman" w:cs="Times New Roman"/>
        </w:rPr>
      </w:pPr>
    </w:p>
    <w:p w14:paraId="2164B6F1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0C65C6" w14:textId="67AAE01D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lastRenderedPageBreak/>
        <w:t>Dinr</w:t>
      </w:r>
      <w:proofErr w:type="spellEnd"/>
    </w:p>
    <w:p w14:paraId="67A91C77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On-demand meal kits delivering fresh ingredients for home-cooked meals.</w:t>
      </w:r>
    </w:p>
    <w:p w14:paraId="5DB602A1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Dinr</w:t>
      </w:r>
      <w:proofErr w:type="spellEnd"/>
      <w:r w:rsidRPr="00AD799F">
        <w:rPr>
          <w:rFonts w:ascii="Times New Roman" w:hAnsi="Times New Roman" w:cs="Times New Roman"/>
        </w:rPr>
        <w:t xml:space="preserve"> helps </w:t>
      </w:r>
      <w:r w:rsidRPr="00AD799F">
        <w:rPr>
          <w:rFonts w:ascii="Times New Roman" w:hAnsi="Times New Roman" w:cs="Times New Roman"/>
          <w:b/>
          <w:bCs/>
        </w:rPr>
        <w:t>busy professionals who want home-cooked, high-quality meals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chef-designed ingredients delivered to their door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make cooking easy and enjoyable without planning or shopping</w:t>
      </w:r>
      <w:r w:rsidRPr="00AD799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3780"/>
      </w:tblGrid>
      <w:tr w:rsidR="00AD799F" w:rsidRPr="00AD799F" w14:paraId="731BFE02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FCEEE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A023E46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AD799F" w:rsidRPr="00AD799F" w14:paraId="17BD3E6E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993A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High-quality, fresh, local ingredients</w:t>
            </w:r>
          </w:p>
        </w:tc>
        <w:tc>
          <w:tcPr>
            <w:tcW w:w="0" w:type="auto"/>
            <w:vAlign w:val="center"/>
            <w:hideMark/>
          </w:tcPr>
          <w:p w14:paraId="76BEFB5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Limited menu and small product line</w:t>
            </w:r>
          </w:p>
        </w:tc>
      </w:tr>
      <w:tr w:rsidR="00AD799F" w:rsidRPr="00AD799F" w14:paraId="7BC662A1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C55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Strong founder story and brand</w:t>
            </w:r>
          </w:p>
        </w:tc>
        <w:tc>
          <w:tcPr>
            <w:tcW w:w="0" w:type="auto"/>
            <w:vAlign w:val="center"/>
            <w:hideMark/>
          </w:tcPr>
          <w:p w14:paraId="686EBFF1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High logistics and delivery costs</w:t>
            </w:r>
          </w:p>
        </w:tc>
      </w:tr>
      <w:tr w:rsidR="00AD799F" w:rsidRPr="00AD799F" w14:paraId="52E195DB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B1C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Fits consumer trend toward home cooking</w:t>
            </w:r>
          </w:p>
        </w:tc>
        <w:tc>
          <w:tcPr>
            <w:tcW w:w="0" w:type="auto"/>
            <w:vAlign w:val="center"/>
            <w:hideMark/>
          </w:tcPr>
          <w:p w14:paraId="3C2AD95D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Thin margins in meal delivery</w:t>
            </w:r>
          </w:p>
        </w:tc>
      </w:tr>
      <w:tr w:rsidR="00AD799F" w:rsidRPr="00AD799F" w14:paraId="7481AD00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E0E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Personalized, experience-based approach</w:t>
            </w:r>
          </w:p>
        </w:tc>
        <w:tc>
          <w:tcPr>
            <w:tcW w:w="0" w:type="auto"/>
            <w:vAlign w:val="center"/>
            <w:hideMark/>
          </w:tcPr>
          <w:p w14:paraId="0E47D34B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proofErr w:type="gramStart"/>
            <w:r w:rsidRPr="00AD799F">
              <w:rPr>
                <w:rFonts w:ascii="Times New Roman" w:hAnsi="Times New Roman" w:cs="Times New Roman"/>
              </w:rPr>
              <w:t>Difficult</w:t>
            </w:r>
            <w:proofErr w:type="gramEnd"/>
            <w:r w:rsidRPr="00AD799F">
              <w:rPr>
                <w:rFonts w:ascii="Times New Roman" w:hAnsi="Times New Roman" w:cs="Times New Roman"/>
              </w:rPr>
              <w:t xml:space="preserve"> to retain customers long term</w:t>
            </w:r>
          </w:p>
        </w:tc>
      </w:tr>
    </w:tbl>
    <w:p w14:paraId="2DD6C127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3912"/>
      </w:tblGrid>
      <w:tr w:rsidR="00AD799F" w:rsidRPr="00AD799F" w14:paraId="44C85C4F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BB3A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3D67738A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AD799F" w:rsidRPr="00AD799F" w14:paraId="3A14128E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211C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Growing demand for convenient, healthy food</w:t>
            </w:r>
          </w:p>
        </w:tc>
        <w:tc>
          <w:tcPr>
            <w:tcW w:w="0" w:type="auto"/>
            <w:vAlign w:val="center"/>
            <w:hideMark/>
          </w:tcPr>
          <w:p w14:paraId="2F2503EB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Intense competition from larger firms</w:t>
            </w:r>
          </w:p>
        </w:tc>
      </w:tr>
      <w:tr w:rsidR="00AD799F" w:rsidRPr="00AD799F" w14:paraId="2B57AA0F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B6AA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Expansion into subscription or gift markets</w:t>
            </w:r>
          </w:p>
        </w:tc>
        <w:tc>
          <w:tcPr>
            <w:tcW w:w="0" w:type="auto"/>
            <w:vAlign w:val="center"/>
            <w:hideMark/>
          </w:tcPr>
          <w:p w14:paraId="622472D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 xml:space="preserve">Rising </w:t>
            </w:r>
            <w:proofErr w:type="gramStart"/>
            <w:r w:rsidRPr="00AD799F">
              <w:rPr>
                <w:rFonts w:ascii="Times New Roman" w:hAnsi="Times New Roman" w:cs="Times New Roman"/>
              </w:rPr>
              <w:t>ingredient</w:t>
            </w:r>
            <w:proofErr w:type="gramEnd"/>
            <w:r w:rsidRPr="00AD799F">
              <w:rPr>
                <w:rFonts w:ascii="Times New Roman" w:hAnsi="Times New Roman" w:cs="Times New Roman"/>
              </w:rPr>
              <w:t xml:space="preserve"> and fuel costs</w:t>
            </w:r>
          </w:p>
        </w:tc>
      </w:tr>
      <w:tr w:rsidR="00AD799F" w:rsidRPr="00AD799F" w14:paraId="3217E8E2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BB24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Partnerships with local chefs and events</w:t>
            </w:r>
          </w:p>
        </w:tc>
        <w:tc>
          <w:tcPr>
            <w:tcW w:w="0" w:type="auto"/>
            <w:vAlign w:val="center"/>
            <w:hideMark/>
          </w:tcPr>
          <w:p w14:paraId="3ECF4F09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Post-pandemic shifts in dining behavior</w:t>
            </w:r>
          </w:p>
        </w:tc>
      </w:tr>
    </w:tbl>
    <w:p w14:paraId="5A4DED0F" w14:textId="562E35EB" w:rsidR="00AD799F" w:rsidRPr="00AD799F" w:rsidRDefault="00AD799F" w:rsidP="00AD799F">
      <w:pPr>
        <w:rPr>
          <w:rFonts w:ascii="Times New Roman" w:hAnsi="Times New Roman" w:cs="Times New Roman"/>
        </w:rPr>
      </w:pPr>
    </w:p>
    <w:p w14:paraId="19B634E5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8C32CF" w14:textId="2FCAFF70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r w:rsidRPr="00AD799F">
        <w:rPr>
          <w:rFonts w:ascii="Times New Roman" w:hAnsi="Times New Roman" w:cs="Times New Roman"/>
          <w:b/>
          <w:bCs/>
        </w:rPr>
        <w:lastRenderedPageBreak/>
        <w:t>White Oak Pastures</w:t>
      </w:r>
    </w:p>
    <w:p w14:paraId="6F8631A6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Vertically integrated regenerative farm producing grass-fed beef, poultry, and specialty products.</w:t>
      </w:r>
    </w:p>
    <w:p w14:paraId="0A2B904A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  <w:t xml:space="preserve">White Oak Pastures helps </w:t>
      </w:r>
      <w:r w:rsidRPr="00AD799F">
        <w:rPr>
          <w:rFonts w:ascii="Times New Roman" w:hAnsi="Times New Roman" w:cs="Times New Roman"/>
          <w:b/>
          <w:bCs/>
        </w:rPr>
        <w:t>consumers who care about where their food comes from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ethically raised, regenerative meats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support the land, local community, and animal welfare</w:t>
      </w:r>
      <w:r w:rsidRPr="00AD799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4584"/>
      </w:tblGrid>
      <w:tr w:rsidR="00AD799F" w:rsidRPr="00AD799F" w14:paraId="2ABF69F4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1869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FF45076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AD799F" w:rsidRPr="00AD799F" w14:paraId="2A64209C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7A21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Long-standing reputation and brand story</w:t>
            </w:r>
          </w:p>
        </w:tc>
        <w:tc>
          <w:tcPr>
            <w:tcW w:w="0" w:type="auto"/>
            <w:vAlign w:val="center"/>
            <w:hideMark/>
          </w:tcPr>
          <w:p w14:paraId="0669F83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Higher production costs than industrial farms</w:t>
            </w:r>
          </w:p>
        </w:tc>
      </w:tr>
      <w:tr w:rsidR="00AD799F" w:rsidRPr="00AD799F" w14:paraId="1410A18B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D736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Fully integrated supply chain</w:t>
            </w:r>
          </w:p>
        </w:tc>
        <w:tc>
          <w:tcPr>
            <w:tcW w:w="0" w:type="auto"/>
            <w:vAlign w:val="center"/>
            <w:hideMark/>
          </w:tcPr>
          <w:p w14:paraId="6BA42AF3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Limited scalability due to land and labor needs</w:t>
            </w:r>
          </w:p>
        </w:tc>
      </w:tr>
      <w:tr w:rsidR="00AD799F" w:rsidRPr="00AD799F" w14:paraId="3B625E4A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0F4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Loyal customer base and wholesale partners</w:t>
            </w:r>
          </w:p>
        </w:tc>
        <w:tc>
          <w:tcPr>
            <w:tcW w:w="0" w:type="auto"/>
            <w:vAlign w:val="center"/>
            <w:hideMark/>
          </w:tcPr>
          <w:p w14:paraId="18E24449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Premium pricing limits market size</w:t>
            </w:r>
          </w:p>
        </w:tc>
      </w:tr>
      <w:tr w:rsidR="00AD799F" w:rsidRPr="00AD799F" w14:paraId="640F7C9C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187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National recognition for sustainability</w:t>
            </w:r>
          </w:p>
        </w:tc>
        <w:tc>
          <w:tcPr>
            <w:tcW w:w="0" w:type="auto"/>
            <w:vAlign w:val="center"/>
            <w:hideMark/>
          </w:tcPr>
          <w:p w14:paraId="625EA5E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Geographic isolation from major markets</w:t>
            </w:r>
          </w:p>
        </w:tc>
      </w:tr>
    </w:tbl>
    <w:p w14:paraId="412C69E1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538"/>
      </w:tblGrid>
      <w:tr w:rsidR="00AD799F" w:rsidRPr="00AD799F" w14:paraId="09CDD3DE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6A438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E36DD20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AD799F" w:rsidRPr="00AD799F" w14:paraId="76C1A3F0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AAD0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Rising interest in regenerative agriculture</w:t>
            </w:r>
          </w:p>
        </w:tc>
        <w:tc>
          <w:tcPr>
            <w:tcW w:w="0" w:type="auto"/>
            <w:vAlign w:val="center"/>
            <w:hideMark/>
          </w:tcPr>
          <w:p w14:paraId="63B6CC1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Competition from large meat producers copying sustainability claims</w:t>
            </w:r>
          </w:p>
        </w:tc>
      </w:tr>
      <w:tr w:rsidR="00AD799F" w:rsidRPr="00AD799F" w14:paraId="7CBC8B1B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36DA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Expansion through agritourism and education</w:t>
            </w:r>
          </w:p>
        </w:tc>
        <w:tc>
          <w:tcPr>
            <w:tcW w:w="0" w:type="auto"/>
            <w:vAlign w:val="center"/>
            <w:hideMark/>
          </w:tcPr>
          <w:p w14:paraId="12345564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Climate variability and weather risks</w:t>
            </w:r>
          </w:p>
        </w:tc>
      </w:tr>
      <w:tr w:rsidR="00AD799F" w:rsidRPr="00AD799F" w14:paraId="1E24EFF5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8A56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Direct-to-consumer and online sales</w:t>
            </w:r>
          </w:p>
        </w:tc>
        <w:tc>
          <w:tcPr>
            <w:tcW w:w="0" w:type="auto"/>
            <w:vAlign w:val="center"/>
            <w:hideMark/>
          </w:tcPr>
          <w:p w14:paraId="4F94E513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Policy or labeling changes in meat markets</w:t>
            </w:r>
          </w:p>
        </w:tc>
      </w:tr>
    </w:tbl>
    <w:p w14:paraId="0A164C9E" w14:textId="0DA0356C" w:rsidR="00AD799F" w:rsidRPr="00AD799F" w:rsidRDefault="00AD799F" w:rsidP="00AD799F">
      <w:pPr>
        <w:rPr>
          <w:rFonts w:ascii="Times New Roman" w:hAnsi="Times New Roman" w:cs="Times New Roman"/>
        </w:rPr>
      </w:pPr>
    </w:p>
    <w:p w14:paraId="78EEFB24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4860F3C" w14:textId="7E17FA6C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proofErr w:type="spellStart"/>
      <w:r w:rsidRPr="00AD799F">
        <w:rPr>
          <w:rFonts w:ascii="Times New Roman" w:hAnsi="Times New Roman" w:cs="Times New Roman"/>
          <w:b/>
          <w:bCs/>
        </w:rPr>
        <w:lastRenderedPageBreak/>
        <w:t>Sunōmi</w:t>
      </w:r>
      <w:proofErr w:type="spellEnd"/>
      <w:r w:rsidRPr="00AD799F">
        <w:rPr>
          <w:rFonts w:ascii="Times New Roman" w:hAnsi="Times New Roman" w:cs="Times New Roman"/>
          <w:b/>
          <w:bCs/>
        </w:rPr>
        <w:t xml:space="preserve"> Switchel</w:t>
      </w:r>
    </w:p>
    <w:p w14:paraId="76032F5C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Functional beverage made with apple cider vinegar, ginger, citrus, and natural sweeteners.</w:t>
      </w:r>
    </w:p>
    <w:p w14:paraId="733CCFF5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</w:r>
      <w:proofErr w:type="spellStart"/>
      <w:r w:rsidRPr="00AD799F">
        <w:rPr>
          <w:rFonts w:ascii="Times New Roman" w:hAnsi="Times New Roman" w:cs="Times New Roman"/>
        </w:rPr>
        <w:t>Sunōmi</w:t>
      </w:r>
      <w:proofErr w:type="spellEnd"/>
      <w:r w:rsidRPr="00AD799F">
        <w:rPr>
          <w:rFonts w:ascii="Times New Roman" w:hAnsi="Times New Roman" w:cs="Times New Roman"/>
        </w:rPr>
        <w:t xml:space="preserve"> Switchel helps </w:t>
      </w:r>
      <w:r w:rsidRPr="00AD799F">
        <w:rPr>
          <w:rFonts w:ascii="Times New Roman" w:hAnsi="Times New Roman" w:cs="Times New Roman"/>
          <w:b/>
          <w:bCs/>
        </w:rPr>
        <w:t>health-conscious consumers who want a natural, low-sugar drink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a refreshing switchel made with simple, functional ingredients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support hydration and digestive health</w:t>
      </w:r>
      <w:r w:rsidRPr="00AD799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3911"/>
      </w:tblGrid>
      <w:tr w:rsidR="00AD799F" w:rsidRPr="00AD799F" w14:paraId="29C94C30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EDCD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E69BECB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AD799F" w:rsidRPr="00AD799F" w14:paraId="592D6727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8A2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Distinct product and founder story</w:t>
            </w:r>
          </w:p>
        </w:tc>
        <w:tc>
          <w:tcPr>
            <w:tcW w:w="0" w:type="auto"/>
            <w:vAlign w:val="center"/>
            <w:hideMark/>
          </w:tcPr>
          <w:p w14:paraId="06CBF2C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Low consumer awareness of “switchel”</w:t>
            </w:r>
          </w:p>
        </w:tc>
      </w:tr>
      <w:tr w:rsidR="00AD799F" w:rsidRPr="00AD799F" w14:paraId="73794B20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191C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Regional retail success (Whole Foods, Giant)</w:t>
            </w:r>
          </w:p>
        </w:tc>
        <w:tc>
          <w:tcPr>
            <w:tcW w:w="0" w:type="auto"/>
            <w:vAlign w:val="center"/>
            <w:hideMark/>
          </w:tcPr>
          <w:p w14:paraId="195F2E20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Limited capital and production capacity</w:t>
            </w:r>
          </w:p>
        </w:tc>
      </w:tr>
      <w:tr w:rsidR="00AD799F" w:rsidRPr="00AD799F" w14:paraId="0F19B0B9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1219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Health-oriented positioning</w:t>
            </w:r>
          </w:p>
        </w:tc>
        <w:tc>
          <w:tcPr>
            <w:tcW w:w="0" w:type="auto"/>
            <w:vAlign w:val="center"/>
            <w:hideMark/>
          </w:tcPr>
          <w:p w14:paraId="41770C25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Reliance on one founder for operations</w:t>
            </w:r>
          </w:p>
        </w:tc>
      </w:tr>
      <w:tr w:rsidR="00AD799F" w:rsidRPr="00AD799F" w14:paraId="16250533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756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Positive early velocity data</w:t>
            </w:r>
          </w:p>
        </w:tc>
        <w:tc>
          <w:tcPr>
            <w:tcW w:w="0" w:type="auto"/>
            <w:vAlign w:val="center"/>
            <w:hideMark/>
          </w:tcPr>
          <w:p w14:paraId="1EAE0C9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Complex relationships with distributors</w:t>
            </w:r>
          </w:p>
        </w:tc>
      </w:tr>
    </w:tbl>
    <w:p w14:paraId="254525EF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4352"/>
      </w:tblGrid>
      <w:tr w:rsidR="00AD799F" w:rsidRPr="00AD799F" w14:paraId="6929F84E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D0256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1BDF8625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AD799F" w:rsidRPr="00AD799F" w14:paraId="64171302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B164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Growth in the functional beverage market</w:t>
            </w:r>
          </w:p>
        </w:tc>
        <w:tc>
          <w:tcPr>
            <w:tcW w:w="0" w:type="auto"/>
            <w:vAlign w:val="center"/>
            <w:hideMark/>
          </w:tcPr>
          <w:p w14:paraId="2FCCEFC5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Large beverage brands entering the category</w:t>
            </w:r>
          </w:p>
        </w:tc>
      </w:tr>
      <w:tr w:rsidR="00AD799F" w:rsidRPr="00AD799F" w14:paraId="6FD332AB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27A4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Expansion into sparkling or canned lines</w:t>
            </w:r>
          </w:p>
        </w:tc>
        <w:tc>
          <w:tcPr>
            <w:tcW w:w="0" w:type="auto"/>
            <w:vAlign w:val="center"/>
            <w:hideMark/>
          </w:tcPr>
          <w:p w14:paraId="329A985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Distribution fees and buy-back risks</w:t>
            </w:r>
          </w:p>
        </w:tc>
      </w:tr>
      <w:tr w:rsidR="00AD799F" w:rsidRPr="00AD799F" w14:paraId="681CF3AF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CDF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Regional partnerships and sampling</w:t>
            </w:r>
          </w:p>
        </w:tc>
        <w:tc>
          <w:tcPr>
            <w:tcW w:w="0" w:type="auto"/>
            <w:vAlign w:val="center"/>
            <w:hideMark/>
          </w:tcPr>
          <w:p w14:paraId="3B2A7D7D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Burnout or loss of founder bandwidth</w:t>
            </w:r>
          </w:p>
        </w:tc>
      </w:tr>
    </w:tbl>
    <w:p w14:paraId="39BD6128" w14:textId="2FD4B13D" w:rsidR="00AD799F" w:rsidRPr="00AD799F" w:rsidRDefault="00AD799F" w:rsidP="00AD799F">
      <w:pPr>
        <w:rPr>
          <w:rFonts w:ascii="Times New Roman" w:hAnsi="Times New Roman" w:cs="Times New Roman"/>
        </w:rPr>
      </w:pPr>
    </w:p>
    <w:p w14:paraId="51047EF1" w14:textId="77777777" w:rsidR="004A02A0" w:rsidRDefault="004A0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451A8B" w14:textId="0325824D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r w:rsidRPr="00AD799F">
        <w:rPr>
          <w:rFonts w:ascii="Times New Roman" w:hAnsi="Times New Roman" w:cs="Times New Roman"/>
          <w:b/>
          <w:bCs/>
        </w:rPr>
        <w:lastRenderedPageBreak/>
        <w:t>JUST, Inc.</w:t>
      </w:r>
    </w:p>
    <w:p w14:paraId="43180643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Plant-based and cultured protein products, including JUST Egg and clean-meat innovations.</w:t>
      </w:r>
    </w:p>
    <w:p w14:paraId="0BB501EC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  <w:t xml:space="preserve">JUST Inc. helps </w:t>
      </w:r>
      <w:r w:rsidRPr="00AD799F">
        <w:rPr>
          <w:rFonts w:ascii="Times New Roman" w:hAnsi="Times New Roman" w:cs="Times New Roman"/>
          <w:b/>
          <w:bCs/>
        </w:rPr>
        <w:t>consumers who want sustainable, ethical, and great-tasting proteins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plant-based and lab-grown foods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reduce environmental impact and make eating well accessible to everyone</w:t>
      </w:r>
      <w:r w:rsidRPr="00AD799F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4411"/>
      </w:tblGrid>
      <w:tr w:rsidR="00AD799F" w:rsidRPr="00AD799F" w14:paraId="5F248A7F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77C72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20E06B8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AD799F" w:rsidRPr="00AD799F" w14:paraId="34964D39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92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Strong R&amp;D and proprietary protein technology</w:t>
            </w:r>
          </w:p>
        </w:tc>
        <w:tc>
          <w:tcPr>
            <w:tcW w:w="0" w:type="auto"/>
            <w:vAlign w:val="center"/>
            <w:hideMark/>
          </w:tcPr>
          <w:p w14:paraId="57ECDAE4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History of controversy and public skepticism</w:t>
            </w:r>
          </w:p>
        </w:tc>
      </w:tr>
      <w:tr w:rsidR="00AD799F" w:rsidRPr="00AD799F" w14:paraId="2B7D31F9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48D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Large investor backing and global partnerships</w:t>
            </w:r>
          </w:p>
        </w:tc>
        <w:tc>
          <w:tcPr>
            <w:tcW w:w="0" w:type="auto"/>
            <w:vAlign w:val="center"/>
            <w:hideMark/>
          </w:tcPr>
          <w:p w14:paraId="4F813939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High R&amp;D and production costs</w:t>
            </w:r>
          </w:p>
        </w:tc>
      </w:tr>
      <w:tr w:rsidR="00AD799F" w:rsidRPr="00AD799F" w14:paraId="3D263D83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F75E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Mission-driven brand focused on sustainability</w:t>
            </w:r>
          </w:p>
        </w:tc>
        <w:tc>
          <w:tcPr>
            <w:tcW w:w="0" w:type="auto"/>
            <w:vAlign w:val="center"/>
            <w:hideMark/>
          </w:tcPr>
          <w:p w14:paraId="1008D02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 xml:space="preserve">Regulatory uncertainty </w:t>
            </w:r>
            <w:proofErr w:type="gramStart"/>
            <w:r w:rsidRPr="00AD799F">
              <w:rPr>
                <w:rFonts w:ascii="Times New Roman" w:hAnsi="Times New Roman" w:cs="Times New Roman"/>
              </w:rPr>
              <w:t>for</w:t>
            </w:r>
            <w:proofErr w:type="gramEnd"/>
            <w:r w:rsidRPr="00AD799F">
              <w:rPr>
                <w:rFonts w:ascii="Times New Roman" w:hAnsi="Times New Roman" w:cs="Times New Roman"/>
              </w:rPr>
              <w:t xml:space="preserve"> new products</w:t>
            </w:r>
          </w:p>
        </w:tc>
      </w:tr>
      <w:tr w:rsidR="00AD799F" w:rsidRPr="00AD799F" w14:paraId="2541498D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A028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Innovation across multiple product lines</w:t>
            </w:r>
          </w:p>
        </w:tc>
        <w:tc>
          <w:tcPr>
            <w:tcW w:w="0" w:type="auto"/>
            <w:vAlign w:val="center"/>
            <w:hideMark/>
          </w:tcPr>
          <w:p w14:paraId="08970902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Complex supply chain and scaling risk</w:t>
            </w:r>
          </w:p>
        </w:tc>
      </w:tr>
    </w:tbl>
    <w:p w14:paraId="54AF6610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5037"/>
      </w:tblGrid>
      <w:tr w:rsidR="00AD799F" w:rsidRPr="00AD799F" w14:paraId="6E66858D" w14:textId="77777777" w:rsidTr="00206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445C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47AA6160" w14:textId="77777777" w:rsidR="00AD799F" w:rsidRPr="00AD799F" w:rsidRDefault="00AD799F" w:rsidP="00AD799F">
            <w:pPr>
              <w:rPr>
                <w:rFonts w:ascii="Times New Roman" w:hAnsi="Times New Roman" w:cs="Times New Roman"/>
                <w:b/>
                <w:bCs/>
              </w:rPr>
            </w:pPr>
            <w:r w:rsidRPr="00AD799F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AD799F" w:rsidRPr="00AD799F" w14:paraId="7C331448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5EB7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Rapid global growth in alternative proteins</w:t>
            </w:r>
          </w:p>
        </w:tc>
        <w:tc>
          <w:tcPr>
            <w:tcW w:w="0" w:type="auto"/>
            <w:vAlign w:val="center"/>
            <w:hideMark/>
          </w:tcPr>
          <w:p w14:paraId="1E249349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Intense competition (Beyond Meat, Impossible Foods)</w:t>
            </w:r>
          </w:p>
        </w:tc>
      </w:tr>
      <w:tr w:rsidR="00AD799F" w:rsidRPr="00AD799F" w14:paraId="40ED4377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1A46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Entry into clean-meat category as early mover</w:t>
            </w:r>
          </w:p>
        </w:tc>
        <w:tc>
          <w:tcPr>
            <w:tcW w:w="0" w:type="auto"/>
            <w:vAlign w:val="center"/>
            <w:hideMark/>
          </w:tcPr>
          <w:p w14:paraId="2262BCAF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Regulatory or labeling challenges</w:t>
            </w:r>
          </w:p>
        </w:tc>
      </w:tr>
      <w:tr w:rsidR="00AD799F" w:rsidRPr="00AD799F" w14:paraId="5B880D0A" w14:textId="77777777" w:rsidTr="00206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076A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Partnerships with retailers and restaurants</w:t>
            </w:r>
          </w:p>
        </w:tc>
        <w:tc>
          <w:tcPr>
            <w:tcW w:w="0" w:type="auto"/>
            <w:vAlign w:val="center"/>
            <w:hideMark/>
          </w:tcPr>
          <w:p w14:paraId="25236FE3" w14:textId="77777777" w:rsidR="00AD799F" w:rsidRPr="00AD799F" w:rsidRDefault="00AD799F" w:rsidP="00AD799F">
            <w:pPr>
              <w:rPr>
                <w:rFonts w:ascii="Times New Roman" w:hAnsi="Times New Roman" w:cs="Times New Roman"/>
              </w:rPr>
            </w:pPr>
            <w:r w:rsidRPr="00AD799F">
              <w:rPr>
                <w:rFonts w:ascii="Times New Roman" w:hAnsi="Times New Roman" w:cs="Times New Roman"/>
              </w:rPr>
              <w:t>Consumer hesitation toward lab-grown foods</w:t>
            </w:r>
          </w:p>
        </w:tc>
      </w:tr>
    </w:tbl>
    <w:p w14:paraId="0D690D9B" w14:textId="3486BB85" w:rsidR="00AD799F" w:rsidRPr="00AD799F" w:rsidRDefault="00AD799F" w:rsidP="00AD799F">
      <w:pPr>
        <w:rPr>
          <w:rFonts w:ascii="Times New Roman" w:hAnsi="Times New Roman" w:cs="Times New Roman"/>
        </w:rPr>
      </w:pPr>
    </w:p>
    <w:p w14:paraId="5D61B12A" w14:textId="77777777" w:rsidR="00545F9D" w:rsidRPr="004A02A0" w:rsidRDefault="00545F9D">
      <w:pPr>
        <w:rPr>
          <w:rFonts w:ascii="Times New Roman" w:hAnsi="Times New Roman" w:cs="Times New Roman"/>
        </w:rPr>
      </w:pPr>
    </w:p>
    <w:sectPr w:rsidR="00545F9D" w:rsidRPr="004A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9F"/>
    <w:rsid w:val="00033474"/>
    <w:rsid w:val="000609CB"/>
    <w:rsid w:val="001E1C26"/>
    <w:rsid w:val="00206D38"/>
    <w:rsid w:val="004A02A0"/>
    <w:rsid w:val="00545F9D"/>
    <w:rsid w:val="007B438C"/>
    <w:rsid w:val="00A1016A"/>
    <w:rsid w:val="00AD799F"/>
    <w:rsid w:val="00C4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11A2"/>
  <w15:chartTrackingRefBased/>
  <w15:docId w15:val="{395A5DA5-60F9-4CF5-A6C8-8831C880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712</Words>
  <Characters>4060</Characters>
  <Application>Microsoft Office Word</Application>
  <DocSecurity>0</DocSecurity>
  <Lines>33</Lines>
  <Paragraphs>9</Paragraphs>
  <ScaleCrop>false</ScaleCrop>
  <Company>Colorado State University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3</cp:revision>
  <dcterms:created xsi:type="dcterms:W3CDTF">2025-11-02T22:03:00Z</dcterms:created>
  <dcterms:modified xsi:type="dcterms:W3CDTF">2025-11-02T23:52:00Z</dcterms:modified>
</cp:coreProperties>
</file>