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50" w:type="dxa"/>
        <w:tblLayout w:type="fixed"/>
        <w:tblCellMar>
          <w:left w:w="70" w:type="dxa"/>
          <w:right w:w="70" w:type="dxa"/>
        </w:tblCellMar>
        <w:tblLook w:val="0000" w:firstRow="0" w:lastRow="0" w:firstColumn="0" w:lastColumn="0" w:noHBand="0" w:noVBand="0"/>
      </w:tblPr>
      <w:tblGrid>
        <w:gridCol w:w="9450"/>
      </w:tblGrid>
      <w:tr w:rsidR="00AE6225" w:rsidRPr="00D97C51" w14:paraId="5C9BE5C1" w14:textId="77777777" w:rsidTr="00C24215">
        <w:trPr>
          <w:cantSplit/>
          <w:trHeight w:val="322"/>
        </w:trPr>
        <w:tc>
          <w:tcPr>
            <w:tcW w:w="9450" w:type="dxa"/>
            <w:tcBorders>
              <w:bottom w:val="single" w:sz="4" w:space="0" w:color="auto"/>
            </w:tcBorders>
            <w:vAlign w:val="center"/>
          </w:tcPr>
          <w:p w14:paraId="3A86B35E" w14:textId="77777777" w:rsidR="00AE6225" w:rsidRPr="00746413" w:rsidRDefault="00AE6225" w:rsidP="00313000">
            <w:pPr>
              <w:tabs>
                <w:tab w:val="left" w:pos="2520"/>
              </w:tabs>
              <w:suppressAutoHyphens/>
              <w:spacing w:after="120"/>
              <w:jc w:val="center"/>
              <w:rPr>
                <w:rFonts w:ascii="Times New Roman" w:hAnsi="Times New Roman"/>
                <w:sz w:val="32"/>
              </w:rPr>
            </w:pPr>
            <w:r w:rsidRPr="00746413">
              <w:rPr>
                <w:rFonts w:ascii="Times New Roman" w:hAnsi="Times New Roman"/>
              </w:rPr>
              <w:br w:type="page"/>
            </w:r>
            <w:r w:rsidRPr="00746413">
              <w:rPr>
                <w:rFonts w:ascii="Times New Roman" w:hAnsi="Times New Roman"/>
              </w:rPr>
              <w:br w:type="page"/>
            </w:r>
            <w:r w:rsidR="00746413">
              <w:rPr>
                <w:rFonts w:ascii="Times New Roman" w:hAnsi="Times New Roman"/>
                <w:b/>
                <w:bCs/>
                <w:sz w:val="32"/>
              </w:rPr>
              <w:t>ANNEXE </w:t>
            </w:r>
            <w:r w:rsidRPr="00746413">
              <w:rPr>
                <w:rFonts w:ascii="Times New Roman" w:hAnsi="Times New Roman"/>
                <w:b/>
                <w:bCs/>
                <w:sz w:val="32"/>
              </w:rPr>
              <w:t>1</w:t>
            </w:r>
          </w:p>
        </w:tc>
      </w:tr>
      <w:tr w:rsidR="00AE6225" w:rsidRPr="00D97C51" w14:paraId="56221FAA" w14:textId="77777777" w:rsidTr="00C24215">
        <w:trPr>
          <w:cantSplit/>
          <w:trHeight w:val="442"/>
        </w:trPr>
        <w:tc>
          <w:tcPr>
            <w:tcW w:w="9450" w:type="dxa"/>
            <w:vMerge w:val="restart"/>
            <w:tcBorders>
              <w:top w:val="single" w:sz="4" w:space="0" w:color="auto"/>
              <w:bottom w:val="single" w:sz="4" w:space="0" w:color="auto"/>
            </w:tcBorders>
            <w:vAlign w:val="center"/>
          </w:tcPr>
          <w:p w14:paraId="63C9F753" w14:textId="77777777" w:rsidR="00AE6225" w:rsidRPr="00746413" w:rsidRDefault="00AE6225" w:rsidP="00313000">
            <w:pPr>
              <w:tabs>
                <w:tab w:val="left" w:pos="2445"/>
              </w:tabs>
              <w:suppressAutoHyphens/>
              <w:spacing w:before="120" w:after="120"/>
              <w:jc w:val="left"/>
              <w:rPr>
                <w:rFonts w:ascii="Times New Roman" w:hAnsi="Times New Roman"/>
                <w:sz w:val="28"/>
              </w:rPr>
            </w:pPr>
            <w:r w:rsidRPr="00746413">
              <w:rPr>
                <w:rFonts w:ascii="Times New Roman" w:hAnsi="Times New Roman"/>
                <w:b/>
                <w:bCs/>
                <w:sz w:val="28"/>
              </w:rPr>
              <w:t xml:space="preserve">DOSSIER </w:t>
            </w:r>
            <w:r w:rsidR="00A569C3">
              <w:rPr>
                <w:rFonts w:ascii="Times New Roman" w:hAnsi="Times New Roman"/>
                <w:b/>
                <w:bCs/>
                <w:sz w:val="28"/>
              </w:rPr>
              <w:t>BARIL</w:t>
            </w:r>
            <w:r w:rsidRPr="00746413">
              <w:rPr>
                <w:rFonts w:ascii="Times New Roman" w:hAnsi="Times New Roman"/>
                <w:b/>
                <w:bCs/>
                <w:sz w:val="28"/>
              </w:rPr>
              <w:t> :</w:t>
            </w:r>
            <w:r w:rsidR="00A96FF8" w:rsidRPr="00746413">
              <w:rPr>
                <w:rFonts w:ascii="Times New Roman" w:hAnsi="Times New Roman"/>
                <w:sz w:val="28"/>
              </w:rPr>
              <w:tab/>
            </w:r>
            <w:r w:rsidRPr="00746413">
              <w:rPr>
                <w:rFonts w:ascii="Times New Roman" w:hAnsi="Times New Roman"/>
                <w:sz w:val="28"/>
              </w:rPr>
              <w:t>RÉSUMÉ DES FAITS</w:t>
            </w:r>
            <w:r w:rsidR="00A96FF8" w:rsidRPr="00746413">
              <w:rPr>
                <w:rFonts w:ascii="Times New Roman" w:hAnsi="Times New Roman"/>
                <w:sz w:val="28"/>
              </w:rPr>
              <w:br/>
            </w:r>
            <w:r w:rsidR="00A96FF8" w:rsidRPr="00746413">
              <w:rPr>
                <w:rFonts w:ascii="Times New Roman" w:hAnsi="Times New Roman"/>
                <w:sz w:val="28"/>
              </w:rPr>
              <w:tab/>
              <w:t>TRAVAIL PRÉPARATOIRE</w:t>
            </w:r>
          </w:p>
        </w:tc>
      </w:tr>
      <w:tr w:rsidR="00AE6225" w:rsidRPr="00D97C51" w14:paraId="1DA73F62" w14:textId="77777777" w:rsidTr="00C24215">
        <w:trPr>
          <w:cantSplit/>
          <w:trHeight w:val="207"/>
        </w:trPr>
        <w:tc>
          <w:tcPr>
            <w:tcW w:w="9450" w:type="dxa"/>
            <w:vMerge/>
            <w:tcBorders>
              <w:top w:val="single" w:sz="4" w:space="0" w:color="auto"/>
              <w:bottom w:val="threeDEngrave" w:sz="24" w:space="0" w:color="auto"/>
            </w:tcBorders>
            <w:vAlign w:val="center"/>
          </w:tcPr>
          <w:p w14:paraId="7625A7E7" w14:textId="77777777" w:rsidR="00AE6225" w:rsidRPr="00746413" w:rsidRDefault="00AE6225" w:rsidP="00F42D2C">
            <w:pPr>
              <w:suppressAutoHyphens/>
              <w:rPr>
                <w:rFonts w:ascii="Times New Roman" w:hAnsi="Times New Roman"/>
                <w:sz w:val="18"/>
              </w:rPr>
            </w:pPr>
          </w:p>
        </w:tc>
      </w:tr>
    </w:tbl>
    <w:p w14:paraId="34374CD2" w14:textId="77777777" w:rsidR="00AE6225" w:rsidRPr="00A85C87" w:rsidRDefault="00AE6225" w:rsidP="00F42D2C">
      <w:pPr>
        <w:suppressAutoHyphens/>
        <w:rPr>
          <w:rFonts w:ascii="Times New Roman" w:hAnsi="Times New Roman"/>
          <w:sz w:val="18"/>
        </w:rPr>
      </w:pPr>
    </w:p>
    <w:p w14:paraId="15A490BD" w14:textId="77777777" w:rsidR="00A569C3" w:rsidRPr="00513EFF" w:rsidRDefault="00A569C3" w:rsidP="00F42D2C">
      <w:pPr>
        <w:pStyle w:val="marge0"/>
        <w:suppressAutoHyphens/>
        <w:spacing w:line="276" w:lineRule="auto"/>
        <w:rPr>
          <w:spacing w:val="-1"/>
        </w:rPr>
      </w:pPr>
      <w:r>
        <w:rPr>
          <w:spacing w:val="-1"/>
        </w:rPr>
        <w:t>Liliane</w:t>
      </w:r>
      <w:r w:rsidRPr="00513EFF">
        <w:rPr>
          <w:spacing w:val="-1"/>
        </w:rPr>
        <w:t xml:space="preserve"> </w:t>
      </w:r>
      <w:r>
        <w:rPr>
          <w:spacing w:val="-1"/>
        </w:rPr>
        <w:t>Baril</w:t>
      </w:r>
      <w:r w:rsidRPr="00513EFF">
        <w:rPr>
          <w:spacing w:val="-1"/>
        </w:rPr>
        <w:t xml:space="preserve"> et </w:t>
      </w:r>
      <w:r>
        <w:rPr>
          <w:spacing w:val="-1"/>
        </w:rPr>
        <w:t>Carlos</w:t>
      </w:r>
      <w:r w:rsidRPr="00513EFF">
        <w:rPr>
          <w:spacing w:val="-1"/>
        </w:rPr>
        <w:t xml:space="preserve"> </w:t>
      </w:r>
      <w:r>
        <w:rPr>
          <w:spacing w:val="-1"/>
        </w:rPr>
        <w:t>Gravel</w:t>
      </w:r>
      <w:r w:rsidRPr="00513EFF">
        <w:rPr>
          <w:spacing w:val="-1"/>
        </w:rPr>
        <w:t xml:space="preserve"> se rencontrent le </w:t>
      </w:r>
      <w:r>
        <w:rPr>
          <w:rFonts w:ascii="Microsoft New Tai Lue" w:hAnsi="Microsoft New Tai Lue"/>
          <w:b/>
          <w:bCs/>
          <w:spacing w:val="-1"/>
        </w:rPr>
        <w:t>10 mai 2001</w:t>
      </w:r>
      <w:r w:rsidRPr="00513EFF">
        <w:rPr>
          <w:spacing w:val="-1"/>
        </w:rPr>
        <w:t xml:space="preserve">. À cette époque, </w:t>
      </w:r>
      <w:r>
        <w:rPr>
          <w:spacing w:val="-1"/>
        </w:rPr>
        <w:t>Carlos</w:t>
      </w:r>
      <w:r w:rsidRPr="00513EFF">
        <w:rPr>
          <w:spacing w:val="-1"/>
        </w:rPr>
        <w:t xml:space="preserve"> exploite un commerce de fleurs hérité de sa mère en </w:t>
      </w:r>
      <w:r w:rsidRPr="00AB2E9B">
        <w:rPr>
          <w:rFonts w:ascii="Microsoft New Tai Lue" w:hAnsi="Microsoft New Tai Lue"/>
          <w:b/>
          <w:bCs/>
          <w:spacing w:val="-1"/>
        </w:rPr>
        <w:t>199</w:t>
      </w:r>
      <w:r>
        <w:rPr>
          <w:rFonts w:ascii="Microsoft New Tai Lue" w:hAnsi="Microsoft New Tai Lue"/>
          <w:b/>
          <w:bCs/>
          <w:spacing w:val="-1"/>
        </w:rPr>
        <w:t>5</w:t>
      </w:r>
      <w:r w:rsidRPr="00513EFF">
        <w:rPr>
          <w:spacing w:val="-1"/>
        </w:rPr>
        <w:t xml:space="preserve">. </w:t>
      </w:r>
      <w:r>
        <w:rPr>
          <w:spacing w:val="-1"/>
        </w:rPr>
        <w:t>Liliane</w:t>
      </w:r>
      <w:r w:rsidRPr="00513EFF">
        <w:rPr>
          <w:spacing w:val="-1"/>
        </w:rPr>
        <w:t xml:space="preserve"> et </w:t>
      </w:r>
      <w:r>
        <w:rPr>
          <w:spacing w:val="-1"/>
        </w:rPr>
        <w:t>Carlos</w:t>
      </w:r>
      <w:r w:rsidRPr="00513EFF">
        <w:rPr>
          <w:spacing w:val="-1"/>
        </w:rPr>
        <w:t xml:space="preserve"> se </w:t>
      </w:r>
      <w:r w:rsidRPr="0015759B">
        <w:rPr>
          <w:spacing w:val="-1"/>
          <w:highlight w:val="yellow"/>
        </w:rPr>
        <w:t xml:space="preserve">marient à Montréal le </w:t>
      </w:r>
      <w:r w:rsidRPr="0015759B">
        <w:rPr>
          <w:rFonts w:ascii="Microsoft New Tai Lue" w:hAnsi="Microsoft New Tai Lue"/>
          <w:b/>
          <w:bCs/>
          <w:spacing w:val="-1"/>
          <w:highlight w:val="yellow"/>
        </w:rPr>
        <w:t>8 août 2003</w:t>
      </w:r>
      <w:r w:rsidRPr="00513EFF">
        <w:rPr>
          <w:spacing w:val="-1"/>
        </w:rPr>
        <w:t xml:space="preserve"> et ne font précéder leur union </w:t>
      </w:r>
      <w:r w:rsidRPr="0015759B">
        <w:rPr>
          <w:color w:val="FF0000"/>
          <w:spacing w:val="-1"/>
        </w:rPr>
        <w:t>d’aucun contrat de mariage.</w:t>
      </w:r>
    </w:p>
    <w:p w14:paraId="65516C3D" w14:textId="77777777" w:rsidR="00A569C3" w:rsidRPr="00513EFF" w:rsidRDefault="00A569C3" w:rsidP="00F42D2C">
      <w:pPr>
        <w:pStyle w:val="marge0"/>
        <w:suppressAutoHyphens/>
        <w:spacing w:line="276" w:lineRule="auto"/>
      </w:pPr>
    </w:p>
    <w:p w14:paraId="7FB2483B" w14:textId="77777777" w:rsidR="00A569C3" w:rsidRPr="00513EFF" w:rsidRDefault="00A569C3" w:rsidP="00F42D2C">
      <w:pPr>
        <w:pStyle w:val="marge0"/>
        <w:suppressAutoHyphens/>
        <w:spacing w:line="276" w:lineRule="auto"/>
      </w:pPr>
      <w:r w:rsidRPr="00513EFF">
        <w:t xml:space="preserve">En </w:t>
      </w:r>
      <w:r>
        <w:rPr>
          <w:rFonts w:ascii="Microsoft New Tai Lue" w:hAnsi="Microsoft New Tai Lue"/>
          <w:b/>
          <w:bCs/>
        </w:rPr>
        <w:t>janvier 2015</w:t>
      </w:r>
      <w:r w:rsidRPr="00513EFF">
        <w:t>, les conjoints qui habitent un logement à Pierrefonds achètent en copropri</w:t>
      </w:r>
      <w:r>
        <w:t>été, pour la somme de 56</w:t>
      </w:r>
      <w:r w:rsidRPr="00513EFF">
        <w:t xml:space="preserve">0 000,00 $, un immeuble à revenus de cinq logements à Hudson. Les cinq logements sont loués. Lors de l’achat, </w:t>
      </w:r>
      <w:r>
        <w:t>Carlos verse 9</w:t>
      </w:r>
      <w:r w:rsidRPr="00513EFF">
        <w:t>5 000,00 $ comptant, provenant de l’héritage de sa mère, et les conjoints financent le solde par une hypothèque auprès de la Banque CIBC.</w:t>
      </w:r>
    </w:p>
    <w:p w14:paraId="758A0B19" w14:textId="77777777" w:rsidR="00A569C3" w:rsidRPr="00513EFF" w:rsidRDefault="00A569C3" w:rsidP="00F42D2C">
      <w:pPr>
        <w:pStyle w:val="marge0"/>
        <w:suppressAutoHyphens/>
        <w:spacing w:line="276" w:lineRule="auto"/>
      </w:pPr>
    </w:p>
    <w:p w14:paraId="4BD8AE19" w14:textId="77777777" w:rsidR="00A569C3" w:rsidRPr="00513EFF" w:rsidRDefault="00A569C3" w:rsidP="00F42D2C">
      <w:pPr>
        <w:pStyle w:val="marge0"/>
        <w:suppressAutoHyphens/>
        <w:spacing w:line="276" w:lineRule="auto"/>
      </w:pPr>
      <w:r w:rsidRPr="00513EFF">
        <w:t xml:space="preserve">En </w:t>
      </w:r>
      <w:r>
        <w:rPr>
          <w:rFonts w:ascii="Microsoft New Tai Lue" w:hAnsi="Microsoft New Tai Lue"/>
          <w:b/>
          <w:bCs/>
        </w:rPr>
        <w:t>juin 2021</w:t>
      </w:r>
      <w:r w:rsidRPr="00513EFF">
        <w:t xml:space="preserve">, </w:t>
      </w:r>
      <w:r>
        <w:t>Carlos</w:t>
      </w:r>
      <w:r w:rsidRPr="00513EFF">
        <w:t xml:space="preserve"> décide de faire des rénovations au commerce de fleurs et pour ce faire, il contracte une hypothèque au mont</w:t>
      </w:r>
      <w:r>
        <w:t>ant de 34</w:t>
      </w:r>
      <w:r w:rsidRPr="00513EFF">
        <w:t xml:space="preserve"> 500,00 $ auprès de la Caisse d’Hudson. Le solde du montant nécessaire pour parachever les travaux est fourni par </w:t>
      </w:r>
      <w:r>
        <w:t>Liliane</w:t>
      </w:r>
      <w:r w:rsidRPr="00513EFF">
        <w:t xml:space="preserve">, qui verse à </w:t>
      </w:r>
      <w:r>
        <w:t>Carlos</w:t>
      </w:r>
      <w:r w:rsidRPr="00513EFF">
        <w:t xml:space="preserve"> la somme de 12 000,00 $ provenant de ses économies accumulées au cours du mariage.</w:t>
      </w:r>
    </w:p>
    <w:p w14:paraId="529BE433" w14:textId="77777777" w:rsidR="00A569C3" w:rsidRPr="00513EFF" w:rsidRDefault="00A569C3" w:rsidP="00F42D2C">
      <w:pPr>
        <w:pStyle w:val="marge0"/>
        <w:suppressAutoHyphens/>
        <w:spacing w:line="276" w:lineRule="auto"/>
      </w:pPr>
    </w:p>
    <w:p w14:paraId="418E60AE" w14:textId="77777777" w:rsidR="00A569C3" w:rsidRPr="007520A4" w:rsidRDefault="00A569C3" w:rsidP="00F42D2C">
      <w:pPr>
        <w:pStyle w:val="marge0"/>
        <w:suppressAutoHyphens/>
        <w:spacing w:line="276" w:lineRule="auto"/>
        <w:rPr>
          <w:rFonts w:ascii="Microsoft New Tai Lue" w:hAnsi="Microsoft New Tai Lue"/>
          <w:b/>
          <w:bCs/>
        </w:rPr>
      </w:pPr>
      <w:r w:rsidRPr="00513EFF">
        <w:t xml:space="preserve">En </w:t>
      </w:r>
      <w:r>
        <w:rPr>
          <w:rFonts w:ascii="Microsoft New Tai Lue" w:hAnsi="Microsoft New Tai Lue"/>
          <w:b/>
          <w:bCs/>
        </w:rPr>
        <w:t>août 2022</w:t>
      </w:r>
      <w:r w:rsidRPr="00513EFF">
        <w:t xml:space="preserve">, </w:t>
      </w:r>
      <w:r>
        <w:t>Liliane</w:t>
      </w:r>
      <w:r w:rsidRPr="00513EFF">
        <w:t xml:space="preserve"> quitte </w:t>
      </w:r>
      <w:r>
        <w:t>Carlos</w:t>
      </w:r>
      <w:r w:rsidRPr="00513EFF">
        <w:t xml:space="preserve"> et désire mettre un terme à leur mariage. Le bilan des conjoints est alors le suivant :</w:t>
      </w:r>
    </w:p>
    <w:p w14:paraId="0E1FB91F" w14:textId="77777777" w:rsidR="00A569C3" w:rsidRPr="00513EFF" w:rsidRDefault="00A569C3" w:rsidP="00F42D2C">
      <w:pPr>
        <w:pStyle w:val="marge0"/>
        <w:suppressAutoHyphens/>
        <w:spacing w:line="276" w:lineRule="auto"/>
      </w:pPr>
    </w:p>
    <w:p w14:paraId="720D9FCB" w14:textId="77777777" w:rsidR="00A569C3" w:rsidRPr="00513EFF" w:rsidRDefault="00A569C3" w:rsidP="00F42D2C">
      <w:pPr>
        <w:pStyle w:val="marge0"/>
        <w:keepNext/>
        <w:suppressAutoHyphens/>
        <w:spacing w:line="276" w:lineRule="auto"/>
      </w:pPr>
      <w:r>
        <w:rPr>
          <w:b/>
          <w:bCs/>
        </w:rPr>
        <w:t>Liliane</w:t>
      </w:r>
      <w:r w:rsidRPr="00513EFF">
        <w:rPr>
          <w:b/>
          <w:bCs/>
        </w:rPr>
        <w:t xml:space="preserve"> </w:t>
      </w:r>
      <w:r>
        <w:rPr>
          <w:b/>
          <w:bCs/>
        </w:rPr>
        <w:t>Baril</w:t>
      </w:r>
    </w:p>
    <w:p w14:paraId="0FB81E2B" w14:textId="77777777" w:rsidR="00A569C3" w:rsidRPr="00513EFF" w:rsidRDefault="00A569C3" w:rsidP="00F42D2C">
      <w:pPr>
        <w:pStyle w:val="marge0"/>
        <w:keepNext/>
        <w:suppressAutoHyphens/>
        <w:spacing w:line="276" w:lineRule="auto"/>
      </w:pPr>
    </w:p>
    <w:p w14:paraId="256A0EFF" w14:textId="77777777" w:rsidR="00A569C3" w:rsidRPr="00513EFF" w:rsidRDefault="00A569C3" w:rsidP="00F42D2C">
      <w:pPr>
        <w:pStyle w:val="marge025"/>
        <w:pBdr>
          <w:top w:val="single" w:sz="4" w:space="1" w:color="auto"/>
          <w:left w:val="single" w:sz="4" w:space="15" w:color="auto"/>
          <w:right w:val="single" w:sz="4" w:space="15" w:color="auto"/>
        </w:pBdr>
        <w:tabs>
          <w:tab w:val="right" w:pos="8280"/>
        </w:tabs>
        <w:suppressAutoHyphens/>
        <w:spacing w:line="240" w:lineRule="exact"/>
        <w:ind w:right="360"/>
        <w:rPr>
          <w:bCs/>
        </w:rPr>
      </w:pPr>
    </w:p>
    <w:p w14:paraId="70CE0907" w14:textId="77777777" w:rsidR="00A569C3" w:rsidRPr="00513EFF" w:rsidRDefault="00A569C3" w:rsidP="00F42D2C">
      <w:pPr>
        <w:pStyle w:val="marge025"/>
        <w:keepNext/>
        <w:pBdr>
          <w:left w:val="single" w:sz="4" w:space="15" w:color="auto"/>
          <w:right w:val="single" w:sz="4" w:space="15" w:color="auto"/>
        </w:pBdr>
        <w:tabs>
          <w:tab w:val="right" w:pos="8280"/>
        </w:tabs>
        <w:suppressAutoHyphens/>
        <w:spacing w:line="240" w:lineRule="exact"/>
        <w:ind w:right="360"/>
      </w:pPr>
      <w:r w:rsidRPr="00513EFF">
        <w:rPr>
          <w:b/>
          <w:bCs/>
        </w:rPr>
        <w:t>ACTIF</w:t>
      </w:r>
    </w:p>
    <w:p w14:paraId="2B3D3AD2" w14:textId="77777777" w:rsidR="00A569C3" w:rsidRPr="00513EFF" w:rsidRDefault="00A569C3" w:rsidP="00F42D2C">
      <w:pPr>
        <w:pStyle w:val="marge025"/>
        <w:keepNext/>
        <w:pBdr>
          <w:left w:val="single" w:sz="4" w:space="15" w:color="auto"/>
          <w:right w:val="single" w:sz="4" w:space="15" w:color="auto"/>
        </w:pBdr>
        <w:tabs>
          <w:tab w:val="right" w:pos="8280"/>
        </w:tabs>
        <w:suppressAutoHyphens/>
        <w:spacing w:line="240" w:lineRule="exact"/>
        <w:ind w:right="360"/>
      </w:pPr>
    </w:p>
    <w:p w14:paraId="670645B5" w14:textId="77777777" w:rsidR="00A569C3" w:rsidRPr="00513EFF" w:rsidRDefault="00A569C3" w:rsidP="00F42D2C">
      <w:pPr>
        <w:pStyle w:val="marge025"/>
        <w:pBdr>
          <w:left w:val="single" w:sz="4" w:space="15" w:color="auto"/>
          <w:right w:val="single" w:sz="4" w:space="15" w:color="auto"/>
        </w:pBdr>
        <w:tabs>
          <w:tab w:val="right" w:pos="8280"/>
        </w:tabs>
        <w:suppressAutoHyphens/>
        <w:spacing w:line="240" w:lineRule="auto"/>
        <w:ind w:right="360"/>
      </w:pPr>
      <w:r w:rsidRPr="00513EFF">
        <w:t xml:space="preserve">La moitié de l’immeuble à logements, évalué à </w:t>
      </w:r>
      <w:r>
        <w:t>1 800 000,00 $</w:t>
      </w:r>
      <w:r>
        <w:tab/>
        <w:t>900</w:t>
      </w:r>
      <w:r w:rsidRPr="00513EFF">
        <w:t> 000,00 $</w:t>
      </w:r>
    </w:p>
    <w:p w14:paraId="76AD0C2A" w14:textId="77777777" w:rsidR="00A569C3" w:rsidRPr="00513EFF" w:rsidRDefault="00A569C3" w:rsidP="00F42D2C">
      <w:pPr>
        <w:pStyle w:val="marge025"/>
        <w:pBdr>
          <w:left w:val="single" w:sz="4" w:space="15" w:color="auto"/>
          <w:right w:val="single" w:sz="4" w:space="15" w:color="auto"/>
        </w:pBdr>
        <w:tabs>
          <w:tab w:val="right" w:pos="8280"/>
        </w:tabs>
        <w:suppressAutoHyphens/>
        <w:spacing w:line="240" w:lineRule="exact"/>
        <w:ind w:right="360"/>
      </w:pPr>
    </w:p>
    <w:p w14:paraId="67B8982C" w14:textId="77777777" w:rsidR="00A569C3" w:rsidRPr="00513EFF" w:rsidRDefault="00A569C3" w:rsidP="00F42D2C">
      <w:pPr>
        <w:pStyle w:val="marge025"/>
        <w:pBdr>
          <w:left w:val="single" w:sz="4" w:space="15" w:color="auto"/>
          <w:right w:val="single" w:sz="4" w:space="15" w:color="auto"/>
        </w:pBdr>
        <w:tabs>
          <w:tab w:val="right" w:pos="8260"/>
        </w:tabs>
        <w:suppressAutoHyphens/>
        <w:spacing w:line="240" w:lineRule="auto"/>
        <w:ind w:right="360"/>
      </w:pPr>
      <w:r w:rsidRPr="00513EFF">
        <w:t>Un REER auprès de la Banque Ro</w:t>
      </w:r>
      <w:r>
        <w:t xml:space="preserve">yale, possédé </w:t>
      </w:r>
      <w:r w:rsidRPr="00901344">
        <w:rPr>
          <w:highlight w:val="cyan"/>
        </w:rPr>
        <w:t>avant</w:t>
      </w:r>
      <w:r>
        <w:t xml:space="preserve"> le mariage</w:t>
      </w:r>
      <w:r>
        <w:tab/>
        <w:t>28</w:t>
      </w:r>
      <w:r w:rsidRPr="00513EFF">
        <w:t> 000,00 $</w:t>
      </w:r>
    </w:p>
    <w:p w14:paraId="2FB2C5FF" w14:textId="77777777" w:rsidR="00A569C3" w:rsidRPr="00513EFF" w:rsidRDefault="00A569C3" w:rsidP="00F42D2C">
      <w:pPr>
        <w:pStyle w:val="marge025"/>
        <w:pBdr>
          <w:left w:val="single" w:sz="4" w:space="15" w:color="auto"/>
          <w:right w:val="single" w:sz="4" w:space="15" w:color="auto"/>
        </w:pBdr>
        <w:tabs>
          <w:tab w:val="right" w:pos="8260"/>
        </w:tabs>
        <w:suppressAutoHyphens/>
        <w:spacing w:line="240" w:lineRule="exact"/>
        <w:ind w:right="360"/>
      </w:pPr>
    </w:p>
    <w:p w14:paraId="7862A4B2" w14:textId="77777777" w:rsidR="00A569C3" w:rsidRPr="00513EFF" w:rsidRDefault="00A569C3" w:rsidP="00F42D2C">
      <w:pPr>
        <w:pStyle w:val="marge025"/>
        <w:keepNext/>
        <w:pBdr>
          <w:left w:val="single" w:sz="4" w:space="15" w:color="auto"/>
          <w:right w:val="single" w:sz="4" w:space="15" w:color="auto"/>
        </w:pBdr>
        <w:tabs>
          <w:tab w:val="right" w:pos="8260"/>
        </w:tabs>
        <w:suppressAutoHyphens/>
        <w:spacing w:line="240" w:lineRule="auto"/>
        <w:ind w:right="360"/>
      </w:pPr>
      <w:r w:rsidRPr="00513EFF">
        <w:t xml:space="preserve">Des intérêts </w:t>
      </w:r>
      <w:r w:rsidRPr="00901344">
        <w:t>accumulés pendant le mariage</w:t>
      </w:r>
    </w:p>
    <w:p w14:paraId="7B55316E" w14:textId="77777777" w:rsidR="00A569C3" w:rsidRPr="00513EFF" w:rsidRDefault="00A569C3" w:rsidP="00F42D2C">
      <w:pPr>
        <w:pStyle w:val="marge025"/>
        <w:pBdr>
          <w:left w:val="single" w:sz="4" w:space="15" w:color="auto"/>
          <w:right w:val="single" w:sz="4" w:space="15" w:color="auto"/>
        </w:pBdr>
        <w:tabs>
          <w:tab w:val="right" w:pos="8260"/>
        </w:tabs>
        <w:suppressAutoHyphens/>
        <w:spacing w:line="240" w:lineRule="auto"/>
        <w:ind w:right="360"/>
      </w:pPr>
      <w:r w:rsidRPr="00901344">
        <w:rPr>
          <w:highlight w:val="cyan"/>
        </w:rPr>
        <w:t>sur ce REER de la Banque</w:t>
      </w:r>
      <w:r w:rsidRPr="00513EFF">
        <w:t xml:space="preserve"> Royale</w:t>
      </w:r>
      <w:r w:rsidRPr="00513EFF">
        <w:tab/>
        <w:t>1</w:t>
      </w:r>
      <w:r>
        <w:t>3</w:t>
      </w:r>
      <w:r w:rsidRPr="00513EFF">
        <w:t> 000,00 $</w:t>
      </w:r>
    </w:p>
    <w:p w14:paraId="0E56310A" w14:textId="77777777" w:rsidR="00A569C3" w:rsidRPr="00513EFF" w:rsidRDefault="00A569C3" w:rsidP="00F42D2C">
      <w:pPr>
        <w:pStyle w:val="marge025"/>
        <w:pBdr>
          <w:left w:val="single" w:sz="4" w:space="15" w:color="auto"/>
          <w:right w:val="single" w:sz="4" w:space="15" w:color="auto"/>
        </w:pBdr>
        <w:tabs>
          <w:tab w:val="right" w:pos="8260"/>
        </w:tabs>
        <w:suppressAutoHyphens/>
        <w:spacing w:line="240" w:lineRule="exact"/>
        <w:ind w:right="360"/>
      </w:pPr>
    </w:p>
    <w:p w14:paraId="1BA40BA6" w14:textId="77777777" w:rsidR="00A569C3" w:rsidRPr="00513EFF" w:rsidRDefault="00A569C3" w:rsidP="00F42D2C">
      <w:pPr>
        <w:pStyle w:val="marge025"/>
        <w:keepNext/>
        <w:pBdr>
          <w:left w:val="single" w:sz="4" w:space="15" w:color="auto"/>
          <w:right w:val="single" w:sz="4" w:space="15" w:color="auto"/>
        </w:pBdr>
        <w:tabs>
          <w:tab w:val="right" w:pos="8260"/>
        </w:tabs>
        <w:suppressAutoHyphens/>
        <w:spacing w:line="240" w:lineRule="auto"/>
        <w:ind w:right="360"/>
      </w:pPr>
      <w:r w:rsidRPr="00513EFF">
        <w:t>Des REER accumulés durant le mariage auprès de la</w:t>
      </w:r>
    </w:p>
    <w:p w14:paraId="7F5FAFED" w14:textId="77777777" w:rsidR="00A569C3" w:rsidRPr="00513EFF" w:rsidRDefault="00A569C3" w:rsidP="00F42D2C">
      <w:pPr>
        <w:pStyle w:val="marge025"/>
        <w:pBdr>
          <w:left w:val="single" w:sz="4" w:space="15" w:color="auto"/>
          <w:right w:val="single" w:sz="4" w:space="15" w:color="auto"/>
        </w:pBdr>
        <w:tabs>
          <w:tab w:val="right" w:pos="8260"/>
        </w:tabs>
        <w:suppressAutoHyphens/>
        <w:spacing w:line="240" w:lineRule="auto"/>
        <w:ind w:right="360"/>
      </w:pPr>
      <w:r w:rsidRPr="00513EFF">
        <w:t>Caisse</w:t>
      </w:r>
      <w:r>
        <w:tab/>
        <w:t>38</w:t>
      </w:r>
      <w:r w:rsidRPr="00513EFF">
        <w:t> 000,00 $</w:t>
      </w:r>
    </w:p>
    <w:p w14:paraId="14ED0206" w14:textId="77777777" w:rsidR="00A569C3" w:rsidRPr="00513EFF" w:rsidRDefault="00A569C3" w:rsidP="00F42D2C">
      <w:pPr>
        <w:pStyle w:val="marge025"/>
        <w:pBdr>
          <w:left w:val="single" w:sz="4" w:space="15" w:color="auto"/>
          <w:right w:val="single" w:sz="4" w:space="15" w:color="auto"/>
        </w:pBdr>
        <w:tabs>
          <w:tab w:val="right" w:pos="8260"/>
        </w:tabs>
        <w:suppressAutoHyphens/>
        <w:spacing w:line="240" w:lineRule="exact"/>
        <w:ind w:right="360"/>
      </w:pPr>
    </w:p>
    <w:p w14:paraId="63735B72" w14:textId="77777777" w:rsidR="00A569C3" w:rsidRPr="00513EFF" w:rsidRDefault="00A569C3" w:rsidP="00F42D2C">
      <w:pPr>
        <w:pStyle w:val="marge025"/>
        <w:pBdr>
          <w:left w:val="single" w:sz="4" w:space="15" w:color="auto"/>
          <w:right w:val="single" w:sz="4" w:space="15" w:color="auto"/>
        </w:pBdr>
        <w:tabs>
          <w:tab w:val="right" w:pos="8260"/>
        </w:tabs>
        <w:suppressAutoHyphens/>
        <w:spacing w:line="240" w:lineRule="auto"/>
        <w:ind w:right="360"/>
      </w:pPr>
      <w:r w:rsidRPr="00513EFF">
        <w:t>Des intérêts sur ces</w:t>
      </w:r>
      <w:r>
        <w:t xml:space="preserve"> REER de la Caisse </w:t>
      </w:r>
      <w:r w:rsidR="00F945E5">
        <w:t>d’Hudson</w:t>
      </w:r>
      <w:r>
        <w:tab/>
        <w:t>6 4</w:t>
      </w:r>
      <w:r w:rsidRPr="00513EFF">
        <w:t>00,00 $</w:t>
      </w:r>
    </w:p>
    <w:p w14:paraId="5B881840" w14:textId="77777777" w:rsidR="00A569C3" w:rsidRPr="00513EFF" w:rsidRDefault="00A569C3" w:rsidP="00F42D2C">
      <w:pPr>
        <w:pStyle w:val="marge025"/>
        <w:pBdr>
          <w:left w:val="single" w:sz="4" w:space="15" w:color="auto"/>
          <w:right w:val="single" w:sz="4" w:space="15" w:color="auto"/>
        </w:pBdr>
        <w:tabs>
          <w:tab w:val="right" w:pos="8260"/>
        </w:tabs>
        <w:suppressAutoHyphens/>
        <w:spacing w:line="240" w:lineRule="exact"/>
        <w:ind w:right="360"/>
      </w:pPr>
    </w:p>
    <w:p w14:paraId="0F17486A" w14:textId="77777777" w:rsidR="00A569C3" w:rsidRPr="00513EFF" w:rsidRDefault="00A569C3" w:rsidP="00F42D2C">
      <w:pPr>
        <w:pStyle w:val="marge025"/>
        <w:keepNext/>
        <w:pBdr>
          <w:left w:val="single" w:sz="4" w:space="15" w:color="auto"/>
          <w:right w:val="single" w:sz="4" w:space="15" w:color="auto"/>
        </w:pBdr>
        <w:tabs>
          <w:tab w:val="right" w:pos="8260"/>
        </w:tabs>
        <w:suppressAutoHyphens/>
        <w:spacing w:line="240" w:lineRule="auto"/>
        <w:ind w:right="360"/>
      </w:pPr>
      <w:r w:rsidRPr="00513EFF">
        <w:t xml:space="preserve">Une automobile de marque Honda Civic </w:t>
      </w:r>
      <w:r w:rsidRPr="00AB2E9B">
        <w:rPr>
          <w:rFonts w:ascii="Microsoft New Tai Lue" w:hAnsi="Microsoft New Tai Lue"/>
          <w:b/>
          <w:bCs/>
        </w:rPr>
        <w:t>201</w:t>
      </w:r>
      <w:r>
        <w:rPr>
          <w:rFonts w:ascii="Microsoft New Tai Lue" w:hAnsi="Microsoft New Tai Lue"/>
          <w:b/>
          <w:bCs/>
        </w:rPr>
        <w:t>9</w:t>
      </w:r>
      <w:r w:rsidRPr="00513EFF">
        <w:t>, acquise en</w:t>
      </w:r>
    </w:p>
    <w:p w14:paraId="0B41B2F9" w14:textId="77777777" w:rsidR="00A569C3" w:rsidRPr="00D82641" w:rsidRDefault="00A569C3" w:rsidP="00F42D2C">
      <w:pPr>
        <w:pStyle w:val="marge025"/>
        <w:keepNext/>
        <w:pBdr>
          <w:left w:val="single" w:sz="4" w:space="15" w:color="auto"/>
          <w:right w:val="single" w:sz="4" w:space="15" w:color="auto"/>
        </w:pBdr>
        <w:tabs>
          <w:tab w:val="right" w:pos="8260"/>
        </w:tabs>
        <w:suppressAutoHyphens/>
        <w:spacing w:line="240" w:lineRule="auto"/>
        <w:ind w:right="360"/>
        <w:rPr>
          <w:highlight w:val="yellow"/>
        </w:rPr>
      </w:pPr>
      <w:r w:rsidRPr="00AB2E9B">
        <w:rPr>
          <w:rFonts w:ascii="Microsoft New Tai Lue" w:hAnsi="Microsoft New Tai Lue"/>
          <w:b/>
          <w:bCs/>
        </w:rPr>
        <w:t>janvier 20</w:t>
      </w:r>
      <w:r>
        <w:rPr>
          <w:rFonts w:ascii="Microsoft New Tai Lue" w:hAnsi="Microsoft New Tai Lue"/>
          <w:b/>
          <w:bCs/>
        </w:rPr>
        <w:t>20</w:t>
      </w:r>
      <w:r w:rsidRPr="00513EFF">
        <w:t xml:space="preserve"> à même ses revenus </w:t>
      </w:r>
      <w:r w:rsidRPr="00D82641">
        <w:rPr>
          <w:highlight w:val="yellow"/>
        </w:rPr>
        <w:t>et utilisée par</w:t>
      </w:r>
    </w:p>
    <w:p w14:paraId="727BB13A" w14:textId="77777777" w:rsidR="00A569C3" w:rsidRPr="00513EFF" w:rsidRDefault="00A569C3" w:rsidP="00F42D2C">
      <w:pPr>
        <w:pStyle w:val="marge025"/>
        <w:pBdr>
          <w:left w:val="single" w:sz="4" w:space="15" w:color="auto"/>
          <w:right w:val="single" w:sz="4" w:space="15" w:color="auto"/>
        </w:pBdr>
        <w:tabs>
          <w:tab w:val="right" w:pos="8260"/>
        </w:tabs>
        <w:suppressAutoHyphens/>
        <w:spacing w:line="240" w:lineRule="auto"/>
        <w:ind w:right="360"/>
      </w:pPr>
      <w:r w:rsidRPr="00D82641">
        <w:rPr>
          <w:highlight w:val="yellow"/>
        </w:rPr>
        <w:t>le couple pour leurs déplacements</w:t>
      </w:r>
      <w:r w:rsidRPr="00513EFF">
        <w:tab/>
        <w:t>1</w:t>
      </w:r>
      <w:r>
        <w:t>8</w:t>
      </w:r>
      <w:r w:rsidRPr="00513EFF">
        <w:t> 995,00 $</w:t>
      </w:r>
    </w:p>
    <w:p w14:paraId="0E4AF5CF" w14:textId="77777777" w:rsidR="00A569C3" w:rsidRPr="00513EFF" w:rsidRDefault="00A569C3" w:rsidP="00F42D2C">
      <w:pPr>
        <w:pStyle w:val="marge025"/>
        <w:pBdr>
          <w:left w:val="single" w:sz="4" w:space="15" w:color="auto"/>
          <w:right w:val="single" w:sz="4" w:space="15" w:color="auto"/>
        </w:pBdr>
        <w:tabs>
          <w:tab w:val="right" w:pos="8260"/>
        </w:tabs>
        <w:suppressAutoHyphens/>
        <w:spacing w:line="240" w:lineRule="exact"/>
        <w:ind w:right="360"/>
      </w:pPr>
    </w:p>
    <w:p w14:paraId="6CC4C3DD" w14:textId="77777777" w:rsidR="00A569C3" w:rsidRPr="00513EFF" w:rsidRDefault="00A569C3" w:rsidP="00F42D2C">
      <w:pPr>
        <w:pStyle w:val="marge025"/>
        <w:keepNext/>
        <w:pBdr>
          <w:left w:val="single" w:sz="4" w:space="15" w:color="auto"/>
          <w:right w:val="single" w:sz="4" w:space="15" w:color="auto"/>
        </w:pBdr>
        <w:tabs>
          <w:tab w:val="right" w:pos="8260"/>
        </w:tabs>
        <w:suppressAutoHyphens/>
        <w:spacing w:line="240" w:lineRule="auto"/>
        <w:ind w:right="360"/>
      </w:pPr>
      <w:r w:rsidRPr="00513EFF">
        <w:lastRenderedPageBreak/>
        <w:t>Une roulotte utilisée par le couple pour leurs vacances et offerte</w:t>
      </w:r>
    </w:p>
    <w:p w14:paraId="539AE1EE" w14:textId="77777777" w:rsidR="00A569C3" w:rsidRPr="00513EFF" w:rsidRDefault="00A569C3" w:rsidP="00F42D2C">
      <w:pPr>
        <w:pStyle w:val="marge025"/>
        <w:pBdr>
          <w:left w:val="single" w:sz="4" w:space="15" w:color="auto"/>
          <w:right w:val="single" w:sz="4" w:space="15" w:color="auto"/>
        </w:pBdr>
        <w:tabs>
          <w:tab w:val="right" w:pos="8260"/>
        </w:tabs>
        <w:suppressAutoHyphens/>
        <w:spacing w:line="240" w:lineRule="auto"/>
        <w:ind w:right="360"/>
      </w:pPr>
      <w:r w:rsidRPr="00D82641">
        <w:rPr>
          <w:highlight w:val="cyan"/>
        </w:rPr>
        <w:t>en cadeau</w:t>
      </w:r>
      <w:r w:rsidRPr="00513EFF">
        <w:t xml:space="preserve"> à </w:t>
      </w:r>
      <w:r>
        <w:t>Liliane</w:t>
      </w:r>
      <w:r w:rsidRPr="00513EFF">
        <w:t xml:space="preserve"> par sa mère</w:t>
      </w:r>
      <w:r w:rsidRPr="00513EFF">
        <w:tab/>
      </w:r>
      <w:r>
        <w:t>32 40</w:t>
      </w:r>
      <w:r w:rsidRPr="00513EFF">
        <w:t>0,00 $</w:t>
      </w:r>
    </w:p>
    <w:p w14:paraId="77DA4FFC" w14:textId="77777777" w:rsidR="00A569C3" w:rsidRPr="00513EFF" w:rsidRDefault="00A569C3" w:rsidP="00F42D2C">
      <w:pPr>
        <w:pStyle w:val="marge025"/>
        <w:pBdr>
          <w:left w:val="single" w:sz="4" w:space="15" w:color="auto"/>
          <w:right w:val="single" w:sz="4" w:space="15" w:color="auto"/>
        </w:pBdr>
        <w:tabs>
          <w:tab w:val="right" w:pos="8260"/>
        </w:tabs>
        <w:suppressAutoHyphens/>
        <w:spacing w:line="240" w:lineRule="exact"/>
        <w:ind w:right="360"/>
      </w:pPr>
    </w:p>
    <w:p w14:paraId="0D3B5F4D" w14:textId="77777777" w:rsidR="00A569C3" w:rsidRPr="00513EFF" w:rsidRDefault="00A569C3" w:rsidP="00F42D2C">
      <w:pPr>
        <w:pStyle w:val="marge025"/>
        <w:keepNext/>
        <w:pBdr>
          <w:left w:val="single" w:sz="4" w:space="15" w:color="auto"/>
          <w:right w:val="single" w:sz="4" w:space="15" w:color="auto"/>
        </w:pBdr>
        <w:tabs>
          <w:tab w:val="right" w:pos="8260"/>
        </w:tabs>
        <w:suppressAutoHyphens/>
        <w:spacing w:line="240" w:lineRule="auto"/>
        <w:ind w:right="360"/>
      </w:pPr>
      <w:r w:rsidRPr="00513EFF">
        <w:t xml:space="preserve">Les meubles qui garnissent la roulotte, achetés par </w:t>
      </w:r>
      <w:r>
        <w:t>Liliane</w:t>
      </w:r>
      <w:r w:rsidRPr="00513EFF">
        <w:t xml:space="preserve"> depuis</w:t>
      </w:r>
    </w:p>
    <w:p w14:paraId="39C3BE0D" w14:textId="77777777" w:rsidR="00A569C3" w:rsidRPr="00513EFF" w:rsidRDefault="00A569C3" w:rsidP="00F42D2C">
      <w:pPr>
        <w:pStyle w:val="marge025"/>
        <w:keepNext/>
        <w:pBdr>
          <w:left w:val="single" w:sz="4" w:space="15" w:color="auto"/>
          <w:right w:val="single" w:sz="4" w:space="15" w:color="auto"/>
        </w:pBdr>
        <w:tabs>
          <w:tab w:val="right" w:pos="8260"/>
        </w:tabs>
        <w:suppressAutoHyphens/>
        <w:spacing w:line="240" w:lineRule="auto"/>
        <w:ind w:right="360"/>
      </w:pPr>
      <w:r w:rsidRPr="00513EFF">
        <w:t>le mariage</w:t>
      </w:r>
      <w:r w:rsidRPr="00122D25">
        <w:rPr>
          <w:highlight w:val="yellow"/>
        </w:rPr>
        <w:t xml:space="preserve">, </w:t>
      </w:r>
      <w:r w:rsidRPr="00122D25">
        <w:rPr>
          <w:highlight w:val="yellow"/>
          <w:u w:val="single"/>
        </w:rPr>
        <w:t xml:space="preserve">à même une somme reçue en </w:t>
      </w:r>
      <w:r w:rsidRPr="00FF4E78">
        <w:rPr>
          <w:highlight w:val="yellow"/>
          <w:u w:val="single"/>
        </w:rPr>
        <w:t>héritage</w:t>
      </w:r>
      <w:r w:rsidRPr="00513EFF">
        <w:t xml:space="preserve"> de son père,</w:t>
      </w:r>
    </w:p>
    <w:p w14:paraId="255ED197" w14:textId="77777777" w:rsidR="00A569C3" w:rsidRPr="00513EFF" w:rsidRDefault="00A569C3" w:rsidP="00F42D2C">
      <w:pPr>
        <w:pStyle w:val="marge025"/>
        <w:pBdr>
          <w:left w:val="single" w:sz="4" w:space="15" w:color="auto"/>
          <w:right w:val="single" w:sz="4" w:space="15" w:color="auto"/>
        </w:pBdr>
        <w:tabs>
          <w:tab w:val="right" w:pos="8260"/>
        </w:tabs>
        <w:suppressAutoHyphens/>
        <w:spacing w:line="240" w:lineRule="auto"/>
        <w:ind w:right="360"/>
      </w:pPr>
      <w:r w:rsidRPr="00513EFF">
        <w:t>lesquels ont coûté 1</w:t>
      </w:r>
      <w:r>
        <w:t>2 000,00 $</w:t>
      </w:r>
      <w:r>
        <w:tab/>
        <w:t>5</w:t>
      </w:r>
      <w:r w:rsidRPr="00513EFF">
        <w:t> 000,00 $</w:t>
      </w:r>
    </w:p>
    <w:p w14:paraId="419B51AA" w14:textId="77777777" w:rsidR="00A569C3" w:rsidRPr="00513EFF" w:rsidRDefault="00A569C3" w:rsidP="00F42D2C">
      <w:pPr>
        <w:pStyle w:val="marge025"/>
        <w:pBdr>
          <w:left w:val="single" w:sz="4" w:space="15" w:color="auto"/>
          <w:right w:val="single" w:sz="4" w:space="15" w:color="auto"/>
        </w:pBdr>
        <w:tabs>
          <w:tab w:val="right" w:pos="8260"/>
        </w:tabs>
        <w:suppressAutoHyphens/>
        <w:spacing w:line="240" w:lineRule="auto"/>
        <w:ind w:right="360"/>
      </w:pPr>
    </w:p>
    <w:p w14:paraId="7E98CF5B" w14:textId="77777777" w:rsidR="00A569C3" w:rsidRPr="00513EFF" w:rsidRDefault="00A569C3" w:rsidP="00F42D2C">
      <w:pPr>
        <w:pStyle w:val="marge025"/>
        <w:pBdr>
          <w:left w:val="single" w:sz="4" w:space="15" w:color="auto"/>
          <w:right w:val="single" w:sz="4" w:space="15" w:color="auto"/>
        </w:pBdr>
        <w:tabs>
          <w:tab w:val="right" w:pos="8260"/>
        </w:tabs>
        <w:suppressAutoHyphens/>
        <w:spacing w:line="240" w:lineRule="exact"/>
        <w:ind w:right="360"/>
      </w:pPr>
    </w:p>
    <w:p w14:paraId="4757C5C7" w14:textId="77777777" w:rsidR="00A569C3" w:rsidRPr="00513EFF" w:rsidRDefault="00A569C3" w:rsidP="00F42D2C">
      <w:pPr>
        <w:pStyle w:val="marge025"/>
        <w:pBdr>
          <w:left w:val="single" w:sz="4" w:space="15" w:color="auto"/>
          <w:right w:val="single" w:sz="4" w:space="15" w:color="auto"/>
        </w:pBdr>
        <w:tabs>
          <w:tab w:val="right" w:pos="8280"/>
        </w:tabs>
        <w:suppressAutoHyphens/>
        <w:spacing w:line="240" w:lineRule="exact"/>
        <w:ind w:right="360"/>
        <w:rPr>
          <w:b/>
        </w:rPr>
      </w:pPr>
      <w:r w:rsidRPr="00513EFF">
        <w:rPr>
          <w:b/>
        </w:rPr>
        <w:t>PASSIF</w:t>
      </w:r>
    </w:p>
    <w:p w14:paraId="0D4B368B" w14:textId="77777777" w:rsidR="00A569C3" w:rsidRPr="00513EFF" w:rsidRDefault="00A569C3" w:rsidP="00F42D2C">
      <w:pPr>
        <w:pStyle w:val="marge025"/>
        <w:pBdr>
          <w:left w:val="single" w:sz="4" w:space="15" w:color="auto"/>
          <w:right w:val="single" w:sz="4" w:space="15" w:color="auto"/>
        </w:pBdr>
        <w:tabs>
          <w:tab w:val="right" w:pos="8280"/>
        </w:tabs>
        <w:suppressAutoHyphens/>
        <w:spacing w:line="240" w:lineRule="exact"/>
        <w:ind w:right="360"/>
      </w:pPr>
    </w:p>
    <w:p w14:paraId="19781E68" w14:textId="77777777" w:rsidR="00A569C3" w:rsidRPr="00513EFF" w:rsidRDefault="00A569C3" w:rsidP="00F42D2C">
      <w:pPr>
        <w:pStyle w:val="marge025"/>
        <w:keepNext/>
        <w:pBdr>
          <w:left w:val="single" w:sz="4" w:space="15" w:color="auto"/>
          <w:right w:val="single" w:sz="4" w:space="15" w:color="auto"/>
        </w:pBdr>
        <w:tabs>
          <w:tab w:val="right" w:pos="8280"/>
        </w:tabs>
        <w:suppressAutoHyphens/>
        <w:spacing w:line="240" w:lineRule="auto"/>
        <w:ind w:right="360"/>
      </w:pPr>
      <w:r w:rsidRPr="00513EFF">
        <w:t>Prêt personnel auprès de la Caisse de Vaudreuil pour</w:t>
      </w:r>
    </w:p>
    <w:p w14:paraId="30334031" w14:textId="77777777" w:rsidR="00A569C3" w:rsidRPr="00513EFF" w:rsidRDefault="00A569C3" w:rsidP="00F42D2C">
      <w:pPr>
        <w:pStyle w:val="marge025"/>
        <w:keepNext/>
        <w:pBdr>
          <w:left w:val="single" w:sz="4" w:space="15" w:color="auto"/>
          <w:right w:val="single" w:sz="4" w:space="15" w:color="auto"/>
        </w:pBdr>
        <w:tabs>
          <w:tab w:val="right" w:pos="8280"/>
        </w:tabs>
        <w:suppressAutoHyphens/>
        <w:spacing w:line="240" w:lineRule="auto"/>
        <w:ind w:right="360"/>
      </w:pPr>
      <w:r>
        <w:t xml:space="preserve">l’achat de la </w:t>
      </w:r>
      <w:r w:rsidRPr="00122D25">
        <w:rPr>
          <w:highlight w:val="yellow"/>
        </w:rPr>
        <w:t>Honda</w:t>
      </w:r>
      <w:r>
        <w:tab/>
        <w:t>3 8</w:t>
      </w:r>
      <w:r w:rsidRPr="00513EFF">
        <w:t>00,00 $</w:t>
      </w:r>
    </w:p>
    <w:p w14:paraId="39326B6C" w14:textId="77777777" w:rsidR="00A569C3" w:rsidRPr="00513EFF" w:rsidRDefault="00A569C3" w:rsidP="00F42D2C">
      <w:pPr>
        <w:pStyle w:val="marge025"/>
        <w:keepNext/>
        <w:pBdr>
          <w:left w:val="single" w:sz="4" w:space="15" w:color="auto"/>
          <w:right w:val="single" w:sz="4" w:space="15" w:color="auto"/>
        </w:pBdr>
        <w:tabs>
          <w:tab w:val="right" w:pos="8280"/>
        </w:tabs>
        <w:suppressAutoHyphens/>
        <w:spacing w:line="240" w:lineRule="exact"/>
        <w:ind w:right="360"/>
      </w:pPr>
    </w:p>
    <w:p w14:paraId="5E4FDCFC" w14:textId="77777777" w:rsidR="00A569C3" w:rsidRPr="00513EFF" w:rsidRDefault="00A569C3" w:rsidP="00F42D2C">
      <w:pPr>
        <w:pStyle w:val="marge025"/>
        <w:keepNext/>
        <w:pBdr>
          <w:left w:val="single" w:sz="4" w:space="15" w:color="auto"/>
          <w:right w:val="single" w:sz="4" w:space="15" w:color="auto"/>
        </w:pBdr>
        <w:tabs>
          <w:tab w:val="right" w:pos="8280"/>
        </w:tabs>
        <w:suppressAutoHyphens/>
        <w:spacing w:line="240" w:lineRule="auto"/>
        <w:ind w:right="360"/>
      </w:pPr>
      <w:r w:rsidRPr="00513EFF">
        <w:t>La moitié de l’hypothèque auprès de la Banque CIBC pour</w:t>
      </w:r>
    </w:p>
    <w:p w14:paraId="38DD85B7" w14:textId="77777777" w:rsidR="00A569C3" w:rsidRPr="00513EFF" w:rsidRDefault="00A569C3" w:rsidP="00F42D2C">
      <w:pPr>
        <w:pStyle w:val="marge025"/>
        <w:keepNext/>
        <w:pBdr>
          <w:left w:val="single" w:sz="4" w:space="15" w:color="auto"/>
          <w:right w:val="single" w:sz="4" w:space="15" w:color="auto"/>
        </w:pBdr>
        <w:tabs>
          <w:tab w:val="right" w:pos="8280"/>
        </w:tabs>
        <w:suppressAutoHyphens/>
        <w:spacing w:line="240" w:lineRule="auto"/>
        <w:ind w:right="360"/>
      </w:pPr>
      <w:r w:rsidRPr="00122D25">
        <w:rPr>
          <w:highlight w:val="cyan"/>
        </w:rPr>
        <w:t>l’immeuble à logements</w:t>
      </w:r>
      <w:r>
        <w:tab/>
        <w:t>12</w:t>
      </w:r>
      <w:r w:rsidRPr="00513EFF">
        <w:t>0</w:t>
      </w:r>
      <w:r w:rsidRPr="00AB2E9B">
        <w:rPr>
          <w:rFonts w:ascii="Microsoft New Tai Lue" w:hAnsi="Microsoft New Tai Lue"/>
          <w:b/>
          <w:bCs/>
        </w:rPr>
        <w:t> </w:t>
      </w:r>
      <w:r w:rsidRPr="00513EFF">
        <w:t>000,00 $</w:t>
      </w:r>
    </w:p>
    <w:p w14:paraId="255F92FA" w14:textId="77777777" w:rsidR="00A569C3" w:rsidRPr="00513EFF" w:rsidRDefault="00A569C3" w:rsidP="00F42D2C">
      <w:pPr>
        <w:pStyle w:val="marge025"/>
        <w:pBdr>
          <w:left w:val="single" w:sz="4" w:space="15" w:color="auto"/>
          <w:bottom w:val="single" w:sz="4" w:space="1" w:color="auto"/>
          <w:right w:val="single" w:sz="4" w:space="15" w:color="auto"/>
        </w:pBdr>
        <w:tabs>
          <w:tab w:val="right" w:pos="8260"/>
        </w:tabs>
        <w:suppressAutoHyphens/>
        <w:spacing w:line="240" w:lineRule="exact"/>
        <w:ind w:right="360"/>
      </w:pPr>
    </w:p>
    <w:p w14:paraId="5E963DF6" w14:textId="77777777" w:rsidR="00A569C3" w:rsidRPr="00513EFF" w:rsidRDefault="00A569C3" w:rsidP="00F42D2C">
      <w:pPr>
        <w:pStyle w:val="marge025"/>
        <w:tabs>
          <w:tab w:val="right" w:pos="8280"/>
        </w:tabs>
        <w:suppressAutoHyphens/>
        <w:spacing w:line="220" w:lineRule="exact"/>
        <w:ind w:right="346"/>
      </w:pPr>
    </w:p>
    <w:p w14:paraId="44D3E899" w14:textId="77777777" w:rsidR="00A569C3" w:rsidRPr="00513EFF" w:rsidRDefault="00A569C3" w:rsidP="00F42D2C">
      <w:pPr>
        <w:pStyle w:val="marge0"/>
        <w:suppressAutoHyphens/>
        <w:spacing w:line="220" w:lineRule="exact"/>
      </w:pPr>
    </w:p>
    <w:p w14:paraId="108F1472" w14:textId="77777777" w:rsidR="00A569C3" w:rsidRPr="00513EFF" w:rsidRDefault="00A569C3" w:rsidP="00F42D2C">
      <w:pPr>
        <w:pStyle w:val="marge0"/>
        <w:keepNext/>
        <w:suppressAutoHyphens/>
        <w:spacing w:line="240" w:lineRule="auto"/>
      </w:pPr>
      <w:r>
        <w:rPr>
          <w:b/>
          <w:bCs/>
        </w:rPr>
        <w:t>Carlos</w:t>
      </w:r>
      <w:r w:rsidRPr="00513EFF">
        <w:rPr>
          <w:b/>
          <w:bCs/>
        </w:rPr>
        <w:t xml:space="preserve"> </w:t>
      </w:r>
      <w:r>
        <w:rPr>
          <w:b/>
          <w:bCs/>
        </w:rPr>
        <w:t>Gravel</w:t>
      </w:r>
    </w:p>
    <w:p w14:paraId="5C100B3D" w14:textId="77777777" w:rsidR="00A569C3" w:rsidRPr="00513EFF" w:rsidRDefault="00A569C3" w:rsidP="00F42D2C">
      <w:pPr>
        <w:pStyle w:val="marge0"/>
        <w:keepNext/>
        <w:suppressAutoHyphens/>
        <w:spacing w:line="240" w:lineRule="auto"/>
      </w:pPr>
    </w:p>
    <w:p w14:paraId="6E8C1B58" w14:textId="77777777" w:rsidR="00A569C3" w:rsidRPr="00513EFF" w:rsidRDefault="00A569C3" w:rsidP="00F42D2C">
      <w:pPr>
        <w:pStyle w:val="marge025"/>
        <w:pBdr>
          <w:top w:val="single" w:sz="4" w:space="1" w:color="auto"/>
          <w:left w:val="single" w:sz="4" w:space="15" w:color="auto"/>
          <w:right w:val="single" w:sz="4" w:space="15" w:color="auto"/>
        </w:pBdr>
        <w:tabs>
          <w:tab w:val="right" w:pos="8280"/>
        </w:tabs>
        <w:suppressAutoHyphens/>
        <w:spacing w:line="240" w:lineRule="exact"/>
        <w:ind w:right="346"/>
        <w:rPr>
          <w:bCs/>
        </w:rPr>
      </w:pPr>
    </w:p>
    <w:p w14:paraId="1001E64C" w14:textId="77777777" w:rsidR="00A569C3" w:rsidRPr="00513EFF" w:rsidRDefault="00A569C3" w:rsidP="00F42D2C">
      <w:pPr>
        <w:pStyle w:val="marge025"/>
        <w:keepNext/>
        <w:pBdr>
          <w:left w:val="single" w:sz="4" w:space="15" w:color="auto"/>
          <w:right w:val="single" w:sz="4" w:space="15" w:color="auto"/>
        </w:pBdr>
        <w:tabs>
          <w:tab w:val="right" w:pos="8280"/>
        </w:tabs>
        <w:suppressAutoHyphens/>
        <w:spacing w:line="240" w:lineRule="exact"/>
        <w:ind w:right="346"/>
      </w:pPr>
      <w:r w:rsidRPr="00513EFF">
        <w:rPr>
          <w:b/>
          <w:bCs/>
        </w:rPr>
        <w:t>ACTIF</w:t>
      </w:r>
    </w:p>
    <w:p w14:paraId="33ECB7AB" w14:textId="77777777" w:rsidR="00A569C3" w:rsidRPr="00513EFF" w:rsidRDefault="00A569C3" w:rsidP="00F42D2C">
      <w:pPr>
        <w:pStyle w:val="marge025"/>
        <w:keepNext/>
        <w:pBdr>
          <w:left w:val="single" w:sz="4" w:space="15" w:color="auto"/>
          <w:right w:val="single" w:sz="4" w:space="15" w:color="auto"/>
        </w:pBdr>
        <w:tabs>
          <w:tab w:val="right" w:pos="8280"/>
        </w:tabs>
        <w:suppressAutoHyphens/>
        <w:spacing w:line="240" w:lineRule="exact"/>
        <w:ind w:right="346"/>
      </w:pPr>
    </w:p>
    <w:p w14:paraId="1B4EEE98" w14:textId="77777777" w:rsidR="00A569C3" w:rsidRPr="00513EFF" w:rsidRDefault="00A569C3" w:rsidP="00F42D2C">
      <w:pPr>
        <w:pStyle w:val="marge025"/>
        <w:pBdr>
          <w:left w:val="single" w:sz="4" w:space="15" w:color="auto"/>
          <w:right w:val="single" w:sz="4" w:space="15" w:color="auto"/>
        </w:pBdr>
        <w:tabs>
          <w:tab w:val="right" w:pos="8280"/>
        </w:tabs>
        <w:suppressAutoHyphens/>
        <w:spacing w:line="260" w:lineRule="exact"/>
        <w:ind w:right="346"/>
      </w:pPr>
      <w:r w:rsidRPr="00513EFF">
        <w:t>La moitié de l’immeuble à logements, éva</w:t>
      </w:r>
      <w:r>
        <w:t>lué à 1 800 000,00 $</w:t>
      </w:r>
      <w:r>
        <w:tab/>
        <w:t>900</w:t>
      </w:r>
      <w:r w:rsidRPr="00513EFF">
        <w:t> 000,00 $</w:t>
      </w:r>
    </w:p>
    <w:p w14:paraId="3E23FE08" w14:textId="77777777" w:rsidR="00A569C3" w:rsidRPr="00513EFF" w:rsidRDefault="00A569C3" w:rsidP="00F42D2C">
      <w:pPr>
        <w:pStyle w:val="marge025"/>
        <w:pBdr>
          <w:left w:val="single" w:sz="4" w:space="15" w:color="auto"/>
          <w:right w:val="single" w:sz="4" w:space="15" w:color="auto"/>
        </w:pBdr>
        <w:tabs>
          <w:tab w:val="right" w:pos="8280"/>
        </w:tabs>
        <w:suppressAutoHyphens/>
        <w:spacing w:line="240" w:lineRule="exact"/>
        <w:ind w:right="346"/>
      </w:pPr>
    </w:p>
    <w:p w14:paraId="05D55752" w14:textId="77777777" w:rsidR="00A569C3" w:rsidRPr="00513EFF" w:rsidRDefault="00A569C3" w:rsidP="00F42D2C">
      <w:pPr>
        <w:pStyle w:val="marge025"/>
        <w:keepNext/>
        <w:pBdr>
          <w:left w:val="single" w:sz="4" w:space="15" w:color="auto"/>
          <w:right w:val="single" w:sz="4" w:space="15" w:color="auto"/>
        </w:pBdr>
        <w:tabs>
          <w:tab w:val="right" w:pos="8280"/>
        </w:tabs>
        <w:suppressAutoHyphens/>
        <w:spacing w:line="260" w:lineRule="exact"/>
        <w:ind w:right="346"/>
      </w:pPr>
      <w:r w:rsidRPr="00513EFF">
        <w:t xml:space="preserve">Une mini van de marque Dodge Caravan </w:t>
      </w:r>
      <w:r w:rsidRPr="00AB2E9B">
        <w:rPr>
          <w:rFonts w:ascii="Microsoft New Tai Lue" w:hAnsi="Microsoft New Tai Lue"/>
          <w:b/>
          <w:bCs/>
        </w:rPr>
        <w:t>201</w:t>
      </w:r>
      <w:r>
        <w:rPr>
          <w:rFonts w:ascii="Microsoft New Tai Lue" w:hAnsi="Microsoft New Tai Lue"/>
          <w:b/>
          <w:bCs/>
        </w:rPr>
        <w:t>7</w:t>
      </w:r>
      <w:r w:rsidRPr="00513EFF">
        <w:rPr>
          <w:bCs/>
        </w:rPr>
        <w:t xml:space="preserve"> </w:t>
      </w:r>
      <w:r w:rsidRPr="00513EFF">
        <w:t>utilisée</w:t>
      </w:r>
    </w:p>
    <w:p w14:paraId="6483932B" w14:textId="77777777" w:rsidR="00A569C3" w:rsidRPr="00513EFF" w:rsidRDefault="00A569C3" w:rsidP="00F42D2C">
      <w:pPr>
        <w:pStyle w:val="marge025"/>
        <w:keepNext/>
        <w:pBdr>
          <w:left w:val="single" w:sz="4" w:space="15" w:color="auto"/>
          <w:right w:val="single" w:sz="4" w:space="15" w:color="auto"/>
        </w:pBdr>
        <w:tabs>
          <w:tab w:val="right" w:pos="8280"/>
        </w:tabs>
        <w:suppressAutoHyphens/>
        <w:spacing w:line="260" w:lineRule="exact"/>
        <w:ind w:right="346"/>
      </w:pPr>
      <w:r w:rsidRPr="00513EFF">
        <w:t>exclusivement pour le commerce de fleurs, achetée en</w:t>
      </w:r>
    </w:p>
    <w:p w14:paraId="26B1C32C" w14:textId="77777777" w:rsidR="00A569C3" w:rsidRPr="00513EFF" w:rsidRDefault="00A569C3" w:rsidP="00F42D2C">
      <w:pPr>
        <w:pStyle w:val="marge025"/>
        <w:keepNext/>
        <w:pBdr>
          <w:left w:val="single" w:sz="4" w:space="15" w:color="auto"/>
          <w:right w:val="single" w:sz="4" w:space="15" w:color="auto"/>
        </w:pBdr>
        <w:tabs>
          <w:tab w:val="right" w:pos="8280"/>
        </w:tabs>
        <w:suppressAutoHyphens/>
        <w:spacing w:line="260" w:lineRule="exact"/>
        <w:ind w:right="346"/>
      </w:pPr>
      <w:r w:rsidRPr="00AB2E9B">
        <w:rPr>
          <w:rFonts w:ascii="Microsoft New Tai Lue" w:hAnsi="Microsoft New Tai Lue"/>
          <w:b/>
          <w:bCs/>
        </w:rPr>
        <w:t>septembre 201</w:t>
      </w:r>
      <w:r>
        <w:rPr>
          <w:rFonts w:ascii="Microsoft New Tai Lue" w:hAnsi="Microsoft New Tai Lue"/>
          <w:b/>
          <w:bCs/>
        </w:rPr>
        <w:t>7</w:t>
      </w:r>
      <w:r w:rsidRPr="00513EFF">
        <w:t xml:space="preserve"> et payée à même ses économies</w:t>
      </w:r>
    </w:p>
    <w:p w14:paraId="0C992DB4" w14:textId="77777777" w:rsidR="00A569C3" w:rsidRPr="00513EFF" w:rsidRDefault="00A569C3" w:rsidP="00F42D2C">
      <w:pPr>
        <w:pStyle w:val="marge025"/>
        <w:pBdr>
          <w:left w:val="single" w:sz="4" w:space="15" w:color="auto"/>
          <w:right w:val="single" w:sz="4" w:space="15" w:color="auto"/>
        </w:pBdr>
        <w:tabs>
          <w:tab w:val="right" w:pos="8280"/>
        </w:tabs>
        <w:suppressAutoHyphens/>
        <w:spacing w:line="260" w:lineRule="exact"/>
        <w:ind w:right="346"/>
      </w:pPr>
      <w:r w:rsidRPr="00513EFF">
        <w:t>accumulées depuis le mariage</w:t>
      </w:r>
      <w:r w:rsidRPr="00513EFF">
        <w:tab/>
        <w:t>13 750,00 $</w:t>
      </w:r>
    </w:p>
    <w:p w14:paraId="6B7B0723" w14:textId="77777777" w:rsidR="00A569C3" w:rsidRPr="00513EFF" w:rsidRDefault="00A569C3" w:rsidP="00F42D2C">
      <w:pPr>
        <w:pStyle w:val="marge025"/>
        <w:pBdr>
          <w:left w:val="single" w:sz="4" w:space="15" w:color="auto"/>
          <w:right w:val="single" w:sz="4" w:space="15" w:color="auto"/>
        </w:pBdr>
        <w:tabs>
          <w:tab w:val="right" w:pos="8280"/>
        </w:tabs>
        <w:suppressAutoHyphens/>
        <w:spacing w:line="240" w:lineRule="exact"/>
        <w:ind w:right="346"/>
      </w:pPr>
    </w:p>
    <w:p w14:paraId="69CDC51F" w14:textId="77777777" w:rsidR="00A569C3" w:rsidRPr="00513EFF" w:rsidRDefault="00A569C3" w:rsidP="00F42D2C">
      <w:pPr>
        <w:pStyle w:val="marge025"/>
        <w:keepNext/>
        <w:pBdr>
          <w:left w:val="single" w:sz="4" w:space="15" w:color="auto"/>
          <w:right w:val="single" w:sz="4" w:space="15" w:color="auto"/>
        </w:pBdr>
        <w:tabs>
          <w:tab w:val="right" w:pos="8280"/>
        </w:tabs>
        <w:suppressAutoHyphens/>
        <w:spacing w:line="260" w:lineRule="exact"/>
        <w:ind w:right="346"/>
      </w:pPr>
      <w:r w:rsidRPr="00513EFF">
        <w:t xml:space="preserve">Les meubles qui </w:t>
      </w:r>
      <w:r w:rsidRPr="00B06179">
        <w:rPr>
          <w:highlight w:val="yellow"/>
        </w:rPr>
        <w:t>garnissent le logement habité par le couple</w:t>
      </w:r>
    </w:p>
    <w:p w14:paraId="16101666" w14:textId="77777777" w:rsidR="00A569C3" w:rsidRPr="00513EFF" w:rsidRDefault="00A569C3" w:rsidP="00F42D2C">
      <w:pPr>
        <w:pStyle w:val="marge025"/>
        <w:keepNext/>
        <w:pBdr>
          <w:left w:val="single" w:sz="4" w:space="15" w:color="auto"/>
          <w:right w:val="single" w:sz="4" w:space="15" w:color="auto"/>
        </w:pBdr>
        <w:tabs>
          <w:tab w:val="right" w:pos="8280"/>
        </w:tabs>
        <w:suppressAutoHyphens/>
        <w:spacing w:line="260" w:lineRule="exact"/>
        <w:ind w:right="346"/>
      </w:pPr>
      <w:r w:rsidRPr="00513EFF">
        <w:t>à Pierrefonds et achetés pendant le mariage à même ses économies</w:t>
      </w:r>
    </w:p>
    <w:p w14:paraId="0237FC42" w14:textId="77777777" w:rsidR="00A569C3" w:rsidRPr="00513EFF" w:rsidRDefault="00A569C3" w:rsidP="00F42D2C">
      <w:pPr>
        <w:pStyle w:val="marge025"/>
        <w:pBdr>
          <w:left w:val="single" w:sz="4" w:space="15" w:color="auto"/>
          <w:right w:val="single" w:sz="4" w:space="15" w:color="auto"/>
        </w:pBdr>
        <w:tabs>
          <w:tab w:val="right" w:pos="8280"/>
        </w:tabs>
        <w:suppressAutoHyphens/>
        <w:spacing w:line="260" w:lineRule="exact"/>
        <w:ind w:right="346"/>
      </w:pPr>
      <w:r w:rsidRPr="00513EFF">
        <w:t>accumulées avant le mariage</w:t>
      </w:r>
      <w:r w:rsidRPr="00513EFF">
        <w:tab/>
      </w:r>
      <w:r>
        <w:t>34</w:t>
      </w:r>
      <w:r w:rsidRPr="00513EFF">
        <w:t> 000,00 $</w:t>
      </w:r>
    </w:p>
    <w:p w14:paraId="38D5221B" w14:textId="77777777" w:rsidR="00A569C3" w:rsidRPr="00513EFF" w:rsidRDefault="00A569C3" w:rsidP="00F42D2C">
      <w:pPr>
        <w:pStyle w:val="marge025"/>
        <w:pBdr>
          <w:left w:val="single" w:sz="4" w:space="15" w:color="auto"/>
          <w:right w:val="single" w:sz="4" w:space="15" w:color="auto"/>
        </w:pBdr>
        <w:tabs>
          <w:tab w:val="right" w:pos="8280"/>
        </w:tabs>
        <w:suppressAutoHyphens/>
        <w:spacing w:line="240" w:lineRule="exact"/>
        <w:ind w:right="346"/>
      </w:pPr>
    </w:p>
    <w:p w14:paraId="638A2D24" w14:textId="77777777" w:rsidR="00A569C3" w:rsidRPr="00513EFF" w:rsidRDefault="00A569C3" w:rsidP="00F42D2C">
      <w:pPr>
        <w:pStyle w:val="marge025"/>
        <w:pBdr>
          <w:left w:val="single" w:sz="4" w:space="15" w:color="auto"/>
          <w:right w:val="single" w:sz="4" w:space="15" w:color="auto"/>
        </w:pBdr>
        <w:tabs>
          <w:tab w:val="right" w:pos="8280"/>
        </w:tabs>
        <w:suppressAutoHyphens/>
        <w:spacing w:line="260" w:lineRule="exact"/>
        <w:ind w:right="346"/>
      </w:pPr>
      <w:r w:rsidRPr="00513EFF">
        <w:t>Le commerce de fleurs</w:t>
      </w:r>
      <w:r w:rsidRPr="00513EFF">
        <w:tab/>
        <w:t>2</w:t>
      </w:r>
      <w:r>
        <w:t>4</w:t>
      </w:r>
      <w:r w:rsidRPr="00513EFF">
        <w:t>5 000,00 $</w:t>
      </w:r>
    </w:p>
    <w:p w14:paraId="46F2ABEC" w14:textId="77777777" w:rsidR="00A569C3" w:rsidRPr="00513EFF" w:rsidRDefault="00A569C3" w:rsidP="00F42D2C">
      <w:pPr>
        <w:pStyle w:val="marge025"/>
        <w:pBdr>
          <w:left w:val="single" w:sz="4" w:space="15" w:color="auto"/>
          <w:right w:val="single" w:sz="4" w:space="15" w:color="auto"/>
        </w:pBdr>
        <w:tabs>
          <w:tab w:val="right" w:pos="8280"/>
        </w:tabs>
        <w:suppressAutoHyphens/>
        <w:spacing w:line="240" w:lineRule="exact"/>
        <w:ind w:right="346"/>
      </w:pPr>
    </w:p>
    <w:p w14:paraId="66BA6183" w14:textId="77777777" w:rsidR="00A569C3" w:rsidRPr="00513EFF" w:rsidRDefault="00A569C3" w:rsidP="00F42D2C">
      <w:pPr>
        <w:pStyle w:val="marge025"/>
        <w:keepNext/>
        <w:pBdr>
          <w:left w:val="single" w:sz="4" w:space="15" w:color="auto"/>
          <w:right w:val="single" w:sz="4" w:space="15" w:color="auto"/>
        </w:pBdr>
        <w:tabs>
          <w:tab w:val="right" w:pos="8280"/>
        </w:tabs>
        <w:suppressAutoHyphens/>
        <w:spacing w:line="260" w:lineRule="exact"/>
        <w:ind w:right="346"/>
      </w:pPr>
      <w:r w:rsidRPr="00513EFF">
        <w:t>Un compte de banque auprès de la Banque Royale où sont</w:t>
      </w:r>
    </w:p>
    <w:p w14:paraId="173BC432" w14:textId="77777777" w:rsidR="00A569C3" w:rsidRPr="00513EFF" w:rsidRDefault="00A569C3" w:rsidP="00F42D2C">
      <w:pPr>
        <w:pStyle w:val="marge025"/>
        <w:pBdr>
          <w:left w:val="single" w:sz="4" w:space="15" w:color="auto"/>
          <w:right w:val="single" w:sz="4" w:space="15" w:color="auto"/>
        </w:pBdr>
        <w:tabs>
          <w:tab w:val="right" w:pos="8280"/>
        </w:tabs>
        <w:suppressAutoHyphens/>
        <w:spacing w:line="260" w:lineRule="exact"/>
        <w:ind w:right="346"/>
      </w:pPr>
      <w:r w:rsidRPr="00513EFF">
        <w:t>déposés les revenus du commerce de fleurs</w:t>
      </w:r>
      <w:r w:rsidRPr="00513EFF">
        <w:tab/>
        <w:t>26 000,00 $</w:t>
      </w:r>
    </w:p>
    <w:p w14:paraId="6AE27154" w14:textId="77777777" w:rsidR="00A569C3" w:rsidRPr="00513EFF" w:rsidRDefault="00A569C3" w:rsidP="00F42D2C">
      <w:pPr>
        <w:pStyle w:val="marge025"/>
        <w:pBdr>
          <w:left w:val="single" w:sz="4" w:space="15" w:color="auto"/>
          <w:right w:val="single" w:sz="4" w:space="15" w:color="auto"/>
        </w:pBdr>
        <w:tabs>
          <w:tab w:val="right" w:pos="8280"/>
        </w:tabs>
        <w:suppressAutoHyphens/>
        <w:spacing w:line="260" w:lineRule="exact"/>
        <w:ind w:right="346"/>
      </w:pPr>
    </w:p>
    <w:p w14:paraId="0C228214" w14:textId="77777777" w:rsidR="00A569C3" w:rsidRPr="00513EFF" w:rsidRDefault="00A569C3" w:rsidP="00F42D2C">
      <w:pPr>
        <w:pStyle w:val="marge025"/>
        <w:pBdr>
          <w:left w:val="single" w:sz="4" w:space="15" w:color="auto"/>
          <w:right w:val="single" w:sz="4" w:space="15" w:color="auto"/>
        </w:pBdr>
        <w:tabs>
          <w:tab w:val="right" w:pos="8280"/>
        </w:tabs>
        <w:suppressAutoHyphens/>
        <w:spacing w:line="260" w:lineRule="exact"/>
        <w:ind w:right="346"/>
      </w:pPr>
    </w:p>
    <w:p w14:paraId="22E4F5BC" w14:textId="77777777" w:rsidR="00A569C3" w:rsidRPr="00513EFF" w:rsidRDefault="00A569C3" w:rsidP="00F42D2C">
      <w:pPr>
        <w:pStyle w:val="marge025"/>
        <w:keepNext/>
        <w:pBdr>
          <w:left w:val="single" w:sz="4" w:space="15" w:color="auto"/>
          <w:right w:val="single" w:sz="4" w:space="15" w:color="auto"/>
        </w:pBdr>
        <w:tabs>
          <w:tab w:val="right" w:pos="8280"/>
        </w:tabs>
        <w:suppressAutoHyphens/>
        <w:spacing w:line="240" w:lineRule="exact"/>
        <w:ind w:right="346"/>
      </w:pPr>
      <w:r w:rsidRPr="00513EFF">
        <w:rPr>
          <w:b/>
          <w:bCs/>
        </w:rPr>
        <w:t>PASSIF</w:t>
      </w:r>
    </w:p>
    <w:p w14:paraId="44B3F72D" w14:textId="77777777" w:rsidR="00A569C3" w:rsidRPr="00513EFF" w:rsidRDefault="00A569C3" w:rsidP="00F42D2C">
      <w:pPr>
        <w:pStyle w:val="marge025"/>
        <w:pBdr>
          <w:left w:val="single" w:sz="4" w:space="15" w:color="auto"/>
          <w:right w:val="single" w:sz="4" w:space="15" w:color="auto"/>
        </w:pBdr>
        <w:tabs>
          <w:tab w:val="right" w:pos="8280"/>
        </w:tabs>
        <w:suppressAutoHyphens/>
        <w:spacing w:line="240" w:lineRule="exact"/>
        <w:ind w:right="346"/>
      </w:pPr>
    </w:p>
    <w:p w14:paraId="471E56EF" w14:textId="77777777" w:rsidR="00A569C3" w:rsidRPr="00513EFF" w:rsidRDefault="00A569C3" w:rsidP="00F42D2C">
      <w:pPr>
        <w:pStyle w:val="marge025"/>
        <w:keepNext/>
        <w:pBdr>
          <w:left w:val="single" w:sz="4" w:space="15" w:color="auto"/>
          <w:right w:val="single" w:sz="4" w:space="15" w:color="auto"/>
        </w:pBdr>
        <w:tabs>
          <w:tab w:val="right" w:pos="8280"/>
        </w:tabs>
        <w:suppressAutoHyphens/>
        <w:spacing w:line="260" w:lineRule="exact"/>
        <w:ind w:right="346"/>
      </w:pPr>
      <w:r w:rsidRPr="00513EFF">
        <w:t>Le solde de l’hypothèque auprès de la Caisse d’Hudson</w:t>
      </w:r>
    </w:p>
    <w:p w14:paraId="71F9E3A4" w14:textId="77777777" w:rsidR="00A569C3" w:rsidRPr="00513EFF" w:rsidRDefault="00A569C3" w:rsidP="00F42D2C">
      <w:pPr>
        <w:pStyle w:val="marge025"/>
        <w:pBdr>
          <w:left w:val="single" w:sz="4" w:space="15" w:color="auto"/>
          <w:right w:val="single" w:sz="4" w:space="15" w:color="auto"/>
        </w:pBdr>
        <w:tabs>
          <w:tab w:val="right" w:pos="8280"/>
        </w:tabs>
        <w:suppressAutoHyphens/>
        <w:spacing w:line="260" w:lineRule="exact"/>
        <w:ind w:right="346"/>
      </w:pPr>
      <w:r w:rsidRPr="00513EFF">
        <w:t>pour le commerce de fleurs</w:t>
      </w:r>
      <w:r w:rsidRPr="00513EFF">
        <w:tab/>
        <w:t>2</w:t>
      </w:r>
      <w:r>
        <w:t>8</w:t>
      </w:r>
      <w:r w:rsidRPr="00513EFF">
        <w:t> 000,00 $</w:t>
      </w:r>
    </w:p>
    <w:p w14:paraId="1A9EFC19" w14:textId="77777777" w:rsidR="00A569C3" w:rsidRPr="00513EFF" w:rsidRDefault="00A569C3" w:rsidP="00F42D2C">
      <w:pPr>
        <w:pStyle w:val="marge025"/>
        <w:pBdr>
          <w:left w:val="single" w:sz="4" w:space="15" w:color="auto"/>
          <w:right w:val="single" w:sz="4" w:space="15" w:color="auto"/>
        </w:pBdr>
        <w:tabs>
          <w:tab w:val="right" w:pos="8280"/>
        </w:tabs>
        <w:suppressAutoHyphens/>
        <w:spacing w:line="240" w:lineRule="exact"/>
        <w:ind w:right="346"/>
      </w:pPr>
    </w:p>
    <w:p w14:paraId="603A05C0" w14:textId="77777777" w:rsidR="00A569C3" w:rsidRPr="00513EFF" w:rsidRDefault="00A569C3" w:rsidP="00F42D2C">
      <w:pPr>
        <w:pStyle w:val="marge025"/>
        <w:keepNext/>
        <w:pBdr>
          <w:left w:val="single" w:sz="4" w:space="15" w:color="auto"/>
          <w:right w:val="single" w:sz="4" w:space="15" w:color="auto"/>
        </w:pBdr>
        <w:tabs>
          <w:tab w:val="right" w:pos="8280"/>
        </w:tabs>
        <w:suppressAutoHyphens/>
        <w:spacing w:line="260" w:lineRule="exact"/>
        <w:ind w:right="346"/>
      </w:pPr>
      <w:r w:rsidRPr="00513EFF">
        <w:t>La moitié de l’hypothèque auprès de la Banque CIBC pour</w:t>
      </w:r>
    </w:p>
    <w:p w14:paraId="2CFB7935" w14:textId="77777777" w:rsidR="00A569C3" w:rsidRPr="00513EFF" w:rsidRDefault="00A569C3" w:rsidP="00F42D2C">
      <w:pPr>
        <w:pStyle w:val="marge025"/>
        <w:pBdr>
          <w:left w:val="single" w:sz="4" w:space="15" w:color="auto"/>
          <w:right w:val="single" w:sz="4" w:space="15" w:color="auto"/>
        </w:pBdr>
        <w:tabs>
          <w:tab w:val="right" w:pos="8280"/>
        </w:tabs>
        <w:suppressAutoHyphens/>
        <w:spacing w:line="260" w:lineRule="exact"/>
        <w:ind w:right="346"/>
      </w:pPr>
      <w:r>
        <w:t>l’immeuble à logements</w:t>
      </w:r>
      <w:r>
        <w:tab/>
        <w:t>12</w:t>
      </w:r>
      <w:r w:rsidRPr="00513EFF">
        <w:t>0 000,00 $</w:t>
      </w:r>
    </w:p>
    <w:p w14:paraId="4665B3A8" w14:textId="77777777" w:rsidR="00A569C3" w:rsidRPr="00513EFF" w:rsidRDefault="00A569C3" w:rsidP="00F42D2C">
      <w:pPr>
        <w:pStyle w:val="marge025"/>
        <w:pBdr>
          <w:left w:val="single" w:sz="4" w:space="15" w:color="auto"/>
          <w:bottom w:val="single" w:sz="4" w:space="1" w:color="auto"/>
          <w:right w:val="single" w:sz="4" w:space="15" w:color="auto"/>
        </w:pBdr>
        <w:tabs>
          <w:tab w:val="right" w:pos="8280"/>
        </w:tabs>
        <w:suppressAutoHyphens/>
        <w:spacing w:line="240" w:lineRule="exact"/>
        <w:ind w:right="346"/>
      </w:pPr>
    </w:p>
    <w:p w14:paraId="46A9FFDC" w14:textId="429A29B2" w:rsidR="00A569C3" w:rsidRDefault="00A569C3" w:rsidP="00F42D2C">
      <w:pPr>
        <w:pStyle w:val="marge0"/>
        <w:suppressAutoHyphens/>
        <w:spacing w:line="240" w:lineRule="auto"/>
      </w:pPr>
    </w:p>
    <w:p w14:paraId="2F3E6BCE" w14:textId="08BA8506" w:rsidR="00C962FE" w:rsidRDefault="00C962FE" w:rsidP="00F42D2C">
      <w:pPr>
        <w:pStyle w:val="marge0"/>
        <w:suppressAutoHyphens/>
        <w:spacing w:line="240" w:lineRule="auto"/>
      </w:pPr>
    </w:p>
    <w:p w14:paraId="768DD9B8" w14:textId="3AE65DEE" w:rsidR="00C962FE" w:rsidRDefault="00C962FE" w:rsidP="00F42D2C">
      <w:pPr>
        <w:pStyle w:val="marge0"/>
        <w:suppressAutoHyphens/>
        <w:spacing w:line="240" w:lineRule="auto"/>
      </w:pPr>
    </w:p>
    <w:p w14:paraId="32AE577E" w14:textId="77777777" w:rsidR="00C962FE" w:rsidRPr="00513EFF" w:rsidRDefault="00C962FE" w:rsidP="00F42D2C">
      <w:pPr>
        <w:pStyle w:val="marge0"/>
        <w:suppressAutoHyphens/>
        <w:spacing w:line="240" w:lineRule="auto"/>
      </w:pPr>
    </w:p>
    <w:p w14:paraId="4035B305" w14:textId="77777777" w:rsidR="00C962FE" w:rsidRDefault="00D82641" w:rsidP="00F42D2C">
      <w:pPr>
        <w:rPr>
          <w:rFonts w:ascii="Times New Roman" w:hAnsi="Times New Roman"/>
          <w:b/>
          <w:bCs/>
        </w:rPr>
      </w:pPr>
      <w:r w:rsidRPr="00C962FE">
        <w:rPr>
          <w:rFonts w:ascii="Times New Roman" w:hAnsi="Times New Roman"/>
          <w:b/>
          <w:bCs/>
        </w:rPr>
        <w:lastRenderedPageBreak/>
        <w:t>Question 1</w:t>
      </w:r>
    </w:p>
    <w:p w14:paraId="0E2BD514" w14:textId="77777777" w:rsidR="00C962FE" w:rsidRDefault="00C962FE" w:rsidP="00F42D2C">
      <w:pPr>
        <w:rPr>
          <w:rFonts w:ascii="Times New Roman" w:hAnsi="Times New Roman"/>
          <w:b/>
          <w:bCs/>
        </w:rPr>
      </w:pPr>
    </w:p>
    <w:p w14:paraId="0C64230B" w14:textId="672193B1" w:rsidR="00AE6225" w:rsidRPr="00C962FE" w:rsidRDefault="00D82641" w:rsidP="00F42D2C">
      <w:pPr>
        <w:rPr>
          <w:rFonts w:ascii="Times New Roman" w:hAnsi="Times New Roman"/>
          <w:b/>
          <w:bCs/>
        </w:rPr>
      </w:pPr>
      <w:r w:rsidRPr="00C962FE">
        <w:rPr>
          <w:rFonts w:ascii="Times New Roman" w:hAnsi="Times New Roman"/>
          <w:b/>
          <w:bCs/>
        </w:rPr>
        <w:t>Les seuls biens de catégorie 1 dont Liliane Baril est propriétaire sont les meubles de la roulotte et l’automobile de marque Honda Civic 2019.</w:t>
      </w:r>
    </w:p>
    <w:p w14:paraId="425A6C39" w14:textId="21F69682" w:rsidR="00AE1361" w:rsidRDefault="00AE1361" w:rsidP="00F42D2C">
      <w:pPr>
        <w:rPr>
          <w:rFonts w:ascii="Times New Roman" w:hAnsi="Times New Roman"/>
        </w:rPr>
      </w:pPr>
    </w:p>
    <w:p w14:paraId="0BF8BDDD" w14:textId="5AB62594" w:rsidR="00AE1361" w:rsidRDefault="00AE1361" w:rsidP="00F42D2C">
      <w:pPr>
        <w:rPr>
          <w:rFonts w:ascii="Times New Roman" w:hAnsi="Times New Roman"/>
        </w:rPr>
      </w:pPr>
      <w:r>
        <w:rPr>
          <w:rFonts w:ascii="Times New Roman" w:hAnsi="Times New Roman"/>
        </w:rPr>
        <w:t>Vrai, art. 415, al.1 C.c.Q.</w:t>
      </w:r>
    </w:p>
    <w:p w14:paraId="18CC7875" w14:textId="7735E43C" w:rsidR="002E1E0C" w:rsidRDefault="002E1E0C" w:rsidP="00F42D2C">
      <w:pPr>
        <w:rPr>
          <w:rFonts w:ascii="Times New Roman" w:hAnsi="Times New Roman"/>
        </w:rPr>
      </w:pPr>
    </w:p>
    <w:p w14:paraId="6981D9CA" w14:textId="22714631" w:rsidR="002E1E0C" w:rsidRPr="002E1E0C" w:rsidRDefault="002E1E0C" w:rsidP="002E1E0C">
      <w:pPr>
        <w:pStyle w:val="Paragraphedeliste"/>
        <w:numPr>
          <w:ilvl w:val="0"/>
          <w:numId w:val="1"/>
        </w:numPr>
        <w:rPr>
          <w:rFonts w:ascii="Times New Roman" w:hAnsi="Times New Roman"/>
        </w:rPr>
      </w:pPr>
      <w:r w:rsidRPr="002E1E0C">
        <w:rPr>
          <w:rFonts w:ascii="Times New Roman" w:hAnsi="Times New Roman"/>
        </w:rPr>
        <w:t>À noter que la roulotte est exclue suivant l’article 415, al. 4 C.c.Q., ayant été reçue par donation.</w:t>
      </w:r>
    </w:p>
    <w:p w14:paraId="129C5877" w14:textId="12FA81AF" w:rsidR="00C962FE" w:rsidRDefault="00C962FE" w:rsidP="00F42D2C">
      <w:pPr>
        <w:rPr>
          <w:rFonts w:ascii="Times New Roman" w:hAnsi="Times New Roman"/>
        </w:rPr>
      </w:pPr>
    </w:p>
    <w:p w14:paraId="2F4DCFBF" w14:textId="2FF51E69" w:rsidR="00C962FE" w:rsidRPr="00D30C73" w:rsidRDefault="00D30C73" w:rsidP="00F42D2C">
      <w:pPr>
        <w:rPr>
          <w:rFonts w:ascii="Times New Roman" w:hAnsi="Times New Roman"/>
          <w:b/>
          <w:bCs/>
        </w:rPr>
      </w:pPr>
      <w:r w:rsidRPr="00D30C73">
        <w:rPr>
          <w:rFonts w:ascii="Times New Roman" w:hAnsi="Times New Roman"/>
          <w:b/>
          <w:bCs/>
        </w:rPr>
        <w:t xml:space="preserve">Question 2 </w:t>
      </w:r>
    </w:p>
    <w:p w14:paraId="699C67AD" w14:textId="30424744" w:rsidR="00D30C73" w:rsidRPr="00D30C73" w:rsidRDefault="00D30C73" w:rsidP="00F42D2C">
      <w:pPr>
        <w:rPr>
          <w:rFonts w:ascii="Times New Roman" w:hAnsi="Times New Roman"/>
          <w:b/>
          <w:bCs/>
        </w:rPr>
      </w:pPr>
    </w:p>
    <w:p w14:paraId="79B4D95C" w14:textId="38E02B1F" w:rsidR="00D30C73" w:rsidRPr="00D30C73" w:rsidRDefault="00D30C73" w:rsidP="00F42D2C">
      <w:pPr>
        <w:rPr>
          <w:rFonts w:ascii="Times New Roman" w:hAnsi="Times New Roman"/>
          <w:b/>
          <w:bCs/>
        </w:rPr>
      </w:pPr>
      <w:r w:rsidRPr="00D30C73">
        <w:rPr>
          <w:rFonts w:ascii="Times New Roman" w:hAnsi="Times New Roman"/>
          <w:b/>
          <w:bCs/>
        </w:rPr>
        <w:t>Les seuls biens de catégorie 2 dont Liliane Baril est propriétaire sont le REER accumulé auprès de la Caisse d’Hudson ainsi que les intérêts accumulés sur ce même REER pendant le mariage.</w:t>
      </w:r>
    </w:p>
    <w:p w14:paraId="0AE321B3" w14:textId="469096E9" w:rsidR="00D30C73" w:rsidRDefault="00D30C73" w:rsidP="00F42D2C">
      <w:pPr>
        <w:rPr>
          <w:rFonts w:ascii="Times New Roman" w:hAnsi="Times New Roman"/>
        </w:rPr>
      </w:pPr>
    </w:p>
    <w:p w14:paraId="33FA3C0A" w14:textId="6AC116FA" w:rsidR="00D30C73" w:rsidRDefault="00BB62BD" w:rsidP="00F42D2C">
      <w:pPr>
        <w:rPr>
          <w:rFonts w:ascii="Times New Roman" w:hAnsi="Times New Roman"/>
        </w:rPr>
      </w:pPr>
      <w:r>
        <w:rPr>
          <w:rFonts w:ascii="Times New Roman" w:hAnsi="Times New Roman"/>
        </w:rPr>
        <w:t>Vrai, art. 415, al.1 C.c.Q.</w:t>
      </w:r>
    </w:p>
    <w:p w14:paraId="0C9B5601" w14:textId="3E3F2E65" w:rsidR="002363F1" w:rsidRDefault="002363F1" w:rsidP="00F42D2C">
      <w:pPr>
        <w:rPr>
          <w:rFonts w:ascii="Times New Roman" w:hAnsi="Times New Roman"/>
        </w:rPr>
      </w:pPr>
    </w:p>
    <w:p w14:paraId="4C93E7C8" w14:textId="1B5251C1" w:rsidR="002363F1" w:rsidRPr="002363F1" w:rsidRDefault="002363F1" w:rsidP="002363F1">
      <w:pPr>
        <w:pStyle w:val="Paragraphedeliste"/>
        <w:numPr>
          <w:ilvl w:val="0"/>
          <w:numId w:val="1"/>
        </w:numPr>
        <w:rPr>
          <w:rFonts w:ascii="Times New Roman" w:hAnsi="Times New Roman"/>
        </w:rPr>
      </w:pPr>
      <w:r w:rsidRPr="002363F1">
        <w:rPr>
          <w:rFonts w:ascii="Times New Roman" w:hAnsi="Times New Roman"/>
        </w:rPr>
        <w:t>Les intérêts accumulés pendant le mariage dans un REER possédé avant le mariage ne font pas partie du patrimoine familial. Ces intérêts sont de la nature de l’accessoire qui suit le principal (Droit de la famille – 191077, 2019 QCCA 1003).</w:t>
      </w:r>
    </w:p>
    <w:p w14:paraId="18E39DDA" w14:textId="1EF3FA47" w:rsidR="002363F1" w:rsidRPr="002363F1" w:rsidRDefault="002363F1" w:rsidP="002363F1">
      <w:pPr>
        <w:pStyle w:val="Paragraphedeliste"/>
        <w:numPr>
          <w:ilvl w:val="0"/>
          <w:numId w:val="1"/>
        </w:numPr>
        <w:rPr>
          <w:rFonts w:ascii="Times New Roman" w:hAnsi="Times New Roman"/>
        </w:rPr>
      </w:pPr>
      <w:r w:rsidRPr="002363F1">
        <w:rPr>
          <w:rFonts w:ascii="Times New Roman" w:hAnsi="Times New Roman"/>
        </w:rPr>
        <w:t>Cependant, ces intérêts ou dividendes accrus pendant le mariage sur les REER d’avant mariage seront des acquêts conformément à l’article 449 (2) C.c.Q. (Droit de la famille ­ 1911077, 2019 QCCA 1003).</w:t>
      </w:r>
    </w:p>
    <w:p w14:paraId="47FD33F2" w14:textId="57BE9518" w:rsidR="007C400F" w:rsidRDefault="007C400F" w:rsidP="00F42D2C">
      <w:pPr>
        <w:rPr>
          <w:rFonts w:ascii="Times New Roman" w:hAnsi="Times New Roman"/>
        </w:rPr>
      </w:pPr>
    </w:p>
    <w:p w14:paraId="456A8CD0" w14:textId="15869AA1" w:rsidR="007C400F" w:rsidRPr="0072002A" w:rsidRDefault="007C400F" w:rsidP="00F42D2C">
      <w:pPr>
        <w:rPr>
          <w:rFonts w:ascii="Times New Roman" w:hAnsi="Times New Roman"/>
          <w:b/>
          <w:bCs/>
        </w:rPr>
      </w:pPr>
      <w:r w:rsidRPr="0072002A">
        <w:rPr>
          <w:rFonts w:ascii="Times New Roman" w:hAnsi="Times New Roman"/>
          <w:b/>
          <w:bCs/>
        </w:rPr>
        <w:t>Question 3</w:t>
      </w:r>
    </w:p>
    <w:p w14:paraId="67E6C06B" w14:textId="77777777" w:rsidR="007C400F" w:rsidRDefault="007C400F" w:rsidP="00F42D2C">
      <w:pPr>
        <w:rPr>
          <w:rFonts w:ascii="Times New Roman" w:hAnsi="Times New Roman"/>
        </w:rPr>
      </w:pPr>
    </w:p>
    <w:p w14:paraId="53056105" w14:textId="77777777" w:rsidR="00A8299C" w:rsidRDefault="009654B9" w:rsidP="00A8299C">
      <w:pPr>
        <w:rPr>
          <w:rFonts w:ascii="Times New Roman" w:hAnsi="Times New Roman"/>
          <w:b/>
          <w:bCs/>
        </w:rPr>
      </w:pPr>
      <w:r w:rsidRPr="009654B9">
        <w:rPr>
          <w:rFonts w:ascii="Times New Roman" w:hAnsi="Times New Roman"/>
          <w:b/>
          <w:bCs/>
        </w:rPr>
        <w:t>La valeur nette des biens de catégorie 1 du patrimoine familial dont Liliane Baril est propriétaire est de 23 995,00 $.</w:t>
      </w:r>
    </w:p>
    <w:p w14:paraId="7E3A9351" w14:textId="77777777" w:rsidR="00A8299C" w:rsidRDefault="00A8299C" w:rsidP="00A8299C">
      <w:pPr>
        <w:rPr>
          <w:rFonts w:ascii="Times New Roman" w:hAnsi="Times New Roman"/>
          <w:b/>
          <w:bCs/>
        </w:rPr>
      </w:pPr>
    </w:p>
    <w:p w14:paraId="0C037FD0" w14:textId="312B3811" w:rsidR="009654B9" w:rsidRPr="003562A2" w:rsidRDefault="00F3338F" w:rsidP="00F42D2C">
      <w:pPr>
        <w:rPr>
          <w:rFonts w:ascii="Times New Roman" w:hAnsi="Times New Roman"/>
          <w:b/>
          <w:bCs/>
        </w:rPr>
      </w:pPr>
      <w:r>
        <w:rPr>
          <w:rFonts w:ascii="Times New Roman" w:hAnsi="Times New Roman"/>
        </w:rPr>
        <w:t xml:space="preserve">Faux, </w:t>
      </w:r>
      <w:r w:rsidR="00A27471">
        <w:rPr>
          <w:rFonts w:ascii="Times New Roman" w:hAnsi="Times New Roman"/>
        </w:rPr>
        <w:t>l</w:t>
      </w:r>
      <w:r w:rsidR="00A8299C">
        <w:rPr>
          <w:rFonts w:ascii="Times New Roman" w:hAnsi="Times New Roman"/>
        </w:rPr>
        <w:t>a valeur marchande d</w:t>
      </w:r>
      <w:r w:rsidR="007C2CC6">
        <w:rPr>
          <w:rFonts w:ascii="Times New Roman" w:hAnsi="Times New Roman"/>
        </w:rPr>
        <w:t xml:space="preserve">e la Honda </w:t>
      </w:r>
      <w:r w:rsidR="00A8299C">
        <w:rPr>
          <w:rFonts w:ascii="Times New Roman" w:hAnsi="Times New Roman"/>
        </w:rPr>
        <w:t>est de 1</w:t>
      </w:r>
      <w:r w:rsidR="00A8299C">
        <w:t>8</w:t>
      </w:r>
      <w:r w:rsidR="00A8299C" w:rsidRPr="00513EFF">
        <w:t> 995,00 $</w:t>
      </w:r>
      <w:r w:rsidR="00A8299C">
        <w:t xml:space="preserve"> et elle a un prêt personnel de </w:t>
      </w:r>
      <w:r w:rsidR="00A8299C" w:rsidRPr="00A8299C">
        <w:t>3</w:t>
      </w:r>
      <w:r w:rsidR="00B32997">
        <w:t> </w:t>
      </w:r>
      <w:r w:rsidR="00A8299C" w:rsidRPr="00A8299C">
        <w:t>800,00 $</w:t>
      </w:r>
      <w:r w:rsidR="00A8299C">
        <w:t xml:space="preserve"> pour l’acquisition de ce bien </w:t>
      </w:r>
      <w:r w:rsidR="00FE343E">
        <w:t>(art. 416, al.1 et 417, al.1 C.c.Q.)</w:t>
      </w:r>
      <w:r w:rsidR="00EF354D">
        <w:t>, donc sa valeur nette est de 15 195,00$</w:t>
      </w:r>
      <w:r w:rsidR="005B6A11">
        <w:t>.</w:t>
      </w:r>
      <w:r w:rsidR="00FF6720">
        <w:t xml:space="preserve"> Pour le second bien de la catégorie 1, la valeur marchandes des biens meubles de la roulotte est de 5 000 $. </w:t>
      </w:r>
      <w:r w:rsidR="001C433D">
        <w:t xml:space="preserve">Le total de la valeur nette est de 20 195 $. </w:t>
      </w:r>
    </w:p>
    <w:p w14:paraId="40BF9522" w14:textId="10C91930" w:rsidR="009654B9" w:rsidRDefault="009654B9" w:rsidP="00F42D2C">
      <w:pPr>
        <w:rPr>
          <w:rFonts w:ascii="Times New Roman" w:hAnsi="Times New Roman"/>
        </w:rPr>
      </w:pPr>
    </w:p>
    <w:p w14:paraId="0DD80621" w14:textId="489A0EEA" w:rsidR="009654B9" w:rsidRPr="009654B9" w:rsidRDefault="009654B9" w:rsidP="00F42D2C">
      <w:pPr>
        <w:rPr>
          <w:rFonts w:ascii="Times New Roman" w:hAnsi="Times New Roman"/>
          <w:b/>
          <w:bCs/>
        </w:rPr>
      </w:pPr>
      <w:r w:rsidRPr="009654B9">
        <w:rPr>
          <w:rFonts w:ascii="Times New Roman" w:hAnsi="Times New Roman"/>
          <w:b/>
          <w:bCs/>
        </w:rPr>
        <w:t>Question 4</w:t>
      </w:r>
    </w:p>
    <w:p w14:paraId="593AEF8A" w14:textId="45045461" w:rsidR="009654B9" w:rsidRDefault="009654B9" w:rsidP="00F42D2C">
      <w:pPr>
        <w:rPr>
          <w:rFonts w:ascii="Times New Roman" w:hAnsi="Times New Roman"/>
        </w:rPr>
      </w:pPr>
    </w:p>
    <w:p w14:paraId="5225DF82" w14:textId="3D76D7BA" w:rsidR="009654B9" w:rsidRPr="00F833F7" w:rsidRDefault="00F833F7" w:rsidP="00F42D2C">
      <w:pPr>
        <w:rPr>
          <w:rFonts w:ascii="Times New Roman" w:hAnsi="Times New Roman"/>
          <w:b/>
          <w:bCs/>
        </w:rPr>
      </w:pPr>
      <w:r w:rsidRPr="00F833F7">
        <w:rPr>
          <w:rFonts w:ascii="Times New Roman" w:hAnsi="Times New Roman"/>
          <w:b/>
          <w:bCs/>
        </w:rPr>
        <w:t>La valeur nette des biens de catégorie 2 du patrimoine familial dont Liliane Baril est propriétaire est de 57 400,00 $.</w:t>
      </w:r>
    </w:p>
    <w:p w14:paraId="1B54F89F" w14:textId="77777777" w:rsidR="009654B9" w:rsidRDefault="009654B9" w:rsidP="00F42D2C">
      <w:pPr>
        <w:rPr>
          <w:rFonts w:ascii="Times New Roman" w:hAnsi="Times New Roman"/>
        </w:rPr>
      </w:pPr>
    </w:p>
    <w:p w14:paraId="042F4FF6" w14:textId="3D81477B" w:rsidR="00BB62BD" w:rsidRDefault="00F3338F" w:rsidP="00A255EE">
      <w:pPr>
        <w:rPr>
          <w:rFonts w:ascii="Times New Roman" w:hAnsi="Times New Roman"/>
        </w:rPr>
      </w:pPr>
      <w:r>
        <w:rPr>
          <w:rFonts w:ascii="Times New Roman" w:hAnsi="Times New Roman"/>
        </w:rPr>
        <w:t xml:space="preserve">Faux, </w:t>
      </w:r>
      <w:r w:rsidR="00282147">
        <w:rPr>
          <w:rFonts w:ascii="Times New Roman" w:hAnsi="Times New Roman"/>
        </w:rPr>
        <w:t>l</w:t>
      </w:r>
      <w:r w:rsidR="00A255EE" w:rsidRPr="00A255EE">
        <w:rPr>
          <w:rFonts w:ascii="Times New Roman" w:hAnsi="Times New Roman"/>
        </w:rPr>
        <w:t>es REER accumulés durant le mariage auprès de la</w:t>
      </w:r>
      <w:r w:rsidR="004415C6">
        <w:rPr>
          <w:rFonts w:ascii="Times New Roman" w:hAnsi="Times New Roman"/>
        </w:rPr>
        <w:t xml:space="preserve"> </w:t>
      </w:r>
      <w:r w:rsidR="00A255EE" w:rsidRPr="00A255EE">
        <w:rPr>
          <w:rFonts w:ascii="Times New Roman" w:hAnsi="Times New Roman"/>
        </w:rPr>
        <w:t>Caisse</w:t>
      </w:r>
      <w:r w:rsidR="00282147">
        <w:rPr>
          <w:rFonts w:ascii="Times New Roman" w:hAnsi="Times New Roman"/>
        </w:rPr>
        <w:t xml:space="preserve"> sont de</w:t>
      </w:r>
      <w:r w:rsidR="00A255EE">
        <w:rPr>
          <w:rFonts w:ascii="Times New Roman" w:hAnsi="Times New Roman"/>
        </w:rPr>
        <w:t xml:space="preserve"> </w:t>
      </w:r>
      <w:r w:rsidR="00F26DB1">
        <w:rPr>
          <w:rFonts w:ascii="Times New Roman" w:hAnsi="Times New Roman"/>
        </w:rPr>
        <w:t>38 000 $</w:t>
      </w:r>
      <w:r w:rsidR="00282147">
        <w:rPr>
          <w:rFonts w:ascii="Times New Roman" w:hAnsi="Times New Roman"/>
        </w:rPr>
        <w:t xml:space="preserve"> et l</w:t>
      </w:r>
      <w:r w:rsidR="00A255EE" w:rsidRPr="00A255EE">
        <w:rPr>
          <w:rFonts w:ascii="Times New Roman" w:hAnsi="Times New Roman"/>
        </w:rPr>
        <w:t>es intérêts sur ces REER de la Caisse d’Hudson</w:t>
      </w:r>
      <w:r w:rsidR="001F2B2D">
        <w:rPr>
          <w:rFonts w:ascii="Times New Roman" w:hAnsi="Times New Roman"/>
        </w:rPr>
        <w:t xml:space="preserve"> sont de </w:t>
      </w:r>
      <w:r w:rsidR="00F26DB1">
        <w:rPr>
          <w:rFonts w:ascii="Times New Roman" w:hAnsi="Times New Roman"/>
        </w:rPr>
        <w:t>6 400 $</w:t>
      </w:r>
      <w:r w:rsidR="001F2B2D">
        <w:rPr>
          <w:rFonts w:ascii="Times New Roman" w:hAnsi="Times New Roman"/>
        </w:rPr>
        <w:t>, pour un total de 44 400 $.</w:t>
      </w:r>
    </w:p>
    <w:p w14:paraId="23A0085C" w14:textId="4D6D809F" w:rsidR="00BD06A9" w:rsidRDefault="00BD06A9" w:rsidP="00A255EE">
      <w:pPr>
        <w:rPr>
          <w:rFonts w:ascii="Times New Roman" w:hAnsi="Times New Roman"/>
        </w:rPr>
      </w:pPr>
    </w:p>
    <w:p w14:paraId="7CEC2D5F" w14:textId="63E87CB4" w:rsidR="00BD06A9" w:rsidRPr="0019755E" w:rsidRDefault="00C97D43" w:rsidP="00A255EE">
      <w:pPr>
        <w:rPr>
          <w:rFonts w:ascii="Times New Roman" w:hAnsi="Times New Roman"/>
          <w:b/>
          <w:bCs/>
        </w:rPr>
      </w:pPr>
      <w:r w:rsidRPr="0019755E">
        <w:rPr>
          <w:rFonts w:ascii="Times New Roman" w:hAnsi="Times New Roman"/>
          <w:b/>
          <w:bCs/>
        </w:rPr>
        <w:t xml:space="preserve">Question 5 </w:t>
      </w:r>
    </w:p>
    <w:p w14:paraId="6904E91E" w14:textId="7C701B08" w:rsidR="0019755E" w:rsidRPr="0019755E" w:rsidRDefault="0019755E" w:rsidP="00A255EE">
      <w:pPr>
        <w:rPr>
          <w:rFonts w:ascii="Times New Roman" w:hAnsi="Times New Roman"/>
          <w:b/>
          <w:bCs/>
        </w:rPr>
      </w:pPr>
    </w:p>
    <w:p w14:paraId="73C9FAC3" w14:textId="3A7E487B" w:rsidR="0019755E" w:rsidRDefault="0019755E" w:rsidP="00A255EE">
      <w:pPr>
        <w:rPr>
          <w:rFonts w:ascii="Times New Roman" w:hAnsi="Times New Roman"/>
        </w:rPr>
      </w:pPr>
      <w:r w:rsidRPr="0019755E">
        <w:rPr>
          <w:rFonts w:ascii="Times New Roman" w:hAnsi="Times New Roman"/>
          <w:b/>
          <w:bCs/>
        </w:rPr>
        <w:t>La valeur nette des biens de catégorie 1 du patrimoine familial dont Carlos Gravel est propriétaire est de 64 000,00 $.</w:t>
      </w:r>
    </w:p>
    <w:p w14:paraId="19AF5BFF" w14:textId="7768F9C9" w:rsidR="0019755E" w:rsidRDefault="0019755E" w:rsidP="00A255EE">
      <w:pPr>
        <w:rPr>
          <w:rFonts w:ascii="Times New Roman" w:hAnsi="Times New Roman"/>
        </w:rPr>
      </w:pPr>
    </w:p>
    <w:p w14:paraId="11437E0C" w14:textId="40DAA596" w:rsidR="0019755E" w:rsidRDefault="00B06179" w:rsidP="00A255EE">
      <w:pPr>
        <w:rPr>
          <w:rFonts w:ascii="Times New Roman" w:hAnsi="Times New Roman"/>
        </w:rPr>
      </w:pPr>
      <w:r>
        <w:rPr>
          <w:rFonts w:ascii="Times New Roman" w:hAnsi="Times New Roman"/>
        </w:rPr>
        <w:lastRenderedPageBreak/>
        <w:t xml:space="preserve">Faux, </w:t>
      </w:r>
      <w:r w:rsidR="00B05152">
        <w:rPr>
          <w:rFonts w:ascii="Times New Roman" w:hAnsi="Times New Roman"/>
        </w:rPr>
        <w:t xml:space="preserve">seuls </w:t>
      </w:r>
      <w:r w:rsidR="00F711DB">
        <w:rPr>
          <w:rFonts w:ascii="Times New Roman" w:hAnsi="Times New Roman"/>
        </w:rPr>
        <w:t xml:space="preserve">les meubles garnissant le logement habité par le couple </w:t>
      </w:r>
      <w:r w:rsidR="00391D27">
        <w:rPr>
          <w:rFonts w:ascii="Times New Roman" w:hAnsi="Times New Roman"/>
        </w:rPr>
        <w:t>font partis de la catégorie 1 et le montant total est</w:t>
      </w:r>
      <w:r w:rsidR="00F711DB">
        <w:rPr>
          <w:rFonts w:ascii="Times New Roman" w:hAnsi="Times New Roman"/>
        </w:rPr>
        <w:t xml:space="preserve"> de 34 000 $.</w:t>
      </w:r>
    </w:p>
    <w:p w14:paraId="1F0F3274" w14:textId="250F4025" w:rsidR="00A56BF4" w:rsidRDefault="00A56BF4" w:rsidP="00A255EE">
      <w:pPr>
        <w:rPr>
          <w:rFonts w:ascii="Times New Roman" w:hAnsi="Times New Roman"/>
        </w:rPr>
      </w:pPr>
    </w:p>
    <w:p w14:paraId="551C812A" w14:textId="2B5930D0" w:rsidR="00A56BF4" w:rsidRPr="00795B5E" w:rsidRDefault="00A56BF4" w:rsidP="00A56BF4">
      <w:pPr>
        <w:pStyle w:val="Paragraphedeliste"/>
        <w:numPr>
          <w:ilvl w:val="0"/>
          <w:numId w:val="1"/>
        </w:numPr>
        <w:rPr>
          <w:rFonts w:ascii="Times New Roman" w:hAnsi="Times New Roman"/>
          <w:color w:val="FF0000"/>
        </w:rPr>
      </w:pPr>
      <w:r w:rsidRPr="00795B5E">
        <w:rPr>
          <w:rFonts w:ascii="Times New Roman" w:hAnsi="Times New Roman"/>
          <w:color w:val="FF0000"/>
        </w:rPr>
        <w:t xml:space="preserve">Commentaire : </w:t>
      </w:r>
      <w:r w:rsidR="00B617F9" w:rsidRPr="00795B5E">
        <w:rPr>
          <w:rFonts w:ascii="Times New Roman" w:hAnsi="Times New Roman"/>
          <w:color w:val="FF0000"/>
        </w:rPr>
        <w:t xml:space="preserve">les biens de catégories 1, ce n’est pas pertinent quand ils sont acquis tant qu’ils servent à la famille pendant le mariage. </w:t>
      </w:r>
    </w:p>
    <w:p w14:paraId="27017CF0" w14:textId="7F22D681" w:rsidR="00627472" w:rsidRDefault="00627472" w:rsidP="00A255EE">
      <w:pPr>
        <w:rPr>
          <w:rFonts w:ascii="Times New Roman" w:hAnsi="Times New Roman"/>
        </w:rPr>
      </w:pPr>
    </w:p>
    <w:p w14:paraId="768C1277" w14:textId="41092111" w:rsidR="00627472" w:rsidRPr="00756B26" w:rsidRDefault="00627472" w:rsidP="00A255EE">
      <w:pPr>
        <w:rPr>
          <w:rFonts w:ascii="Times New Roman" w:hAnsi="Times New Roman"/>
          <w:b/>
          <w:bCs/>
        </w:rPr>
      </w:pPr>
      <w:r w:rsidRPr="00756B26">
        <w:rPr>
          <w:rFonts w:ascii="Times New Roman" w:hAnsi="Times New Roman"/>
          <w:b/>
          <w:bCs/>
        </w:rPr>
        <w:t>Question 6 </w:t>
      </w:r>
    </w:p>
    <w:p w14:paraId="16465D53" w14:textId="2476EBF5" w:rsidR="00627472" w:rsidRDefault="00627472" w:rsidP="00A255EE">
      <w:pPr>
        <w:rPr>
          <w:rFonts w:ascii="Times New Roman" w:hAnsi="Times New Roman"/>
        </w:rPr>
      </w:pPr>
    </w:p>
    <w:p w14:paraId="0146CF54" w14:textId="11BDA9C2" w:rsidR="00627472" w:rsidRPr="00FC0B90" w:rsidRDefault="006303E6" w:rsidP="00A255EE">
      <w:pPr>
        <w:rPr>
          <w:rFonts w:ascii="Times New Roman" w:hAnsi="Times New Roman"/>
          <w:b/>
          <w:bCs/>
        </w:rPr>
      </w:pPr>
      <w:r w:rsidRPr="00FC0B90">
        <w:rPr>
          <w:rFonts w:ascii="Times New Roman" w:hAnsi="Times New Roman"/>
          <w:b/>
          <w:bCs/>
        </w:rPr>
        <w:t>Carlos Gravel a droit à une déduction pour avoir utilisé ses économies d’avant le mariage pour l’achat des meubles du logement de Pierrefonds.</w:t>
      </w:r>
    </w:p>
    <w:p w14:paraId="7F37A633" w14:textId="04E2C43B" w:rsidR="00427063" w:rsidRDefault="00427063" w:rsidP="00A255EE">
      <w:pPr>
        <w:rPr>
          <w:rFonts w:ascii="Times New Roman" w:hAnsi="Times New Roman"/>
        </w:rPr>
      </w:pPr>
    </w:p>
    <w:p w14:paraId="0A8EAEA7" w14:textId="053F12CF" w:rsidR="00C63961" w:rsidRDefault="00C63961" w:rsidP="00A255EE">
      <w:pPr>
        <w:rPr>
          <w:rFonts w:ascii="Times New Roman" w:hAnsi="Times New Roman"/>
        </w:rPr>
      </w:pPr>
      <w:r>
        <w:rPr>
          <w:rFonts w:ascii="Times New Roman" w:hAnsi="Times New Roman"/>
        </w:rPr>
        <w:t xml:space="preserve">Faux, les meubles n’étaient pas possédés au moment du mariage, </w:t>
      </w:r>
      <w:r w:rsidR="004B1C69">
        <w:rPr>
          <w:rFonts w:ascii="Times New Roman" w:hAnsi="Times New Roman"/>
        </w:rPr>
        <w:t xml:space="preserve">notamment </w:t>
      </w:r>
      <w:r>
        <w:rPr>
          <w:rFonts w:ascii="Times New Roman" w:hAnsi="Times New Roman"/>
        </w:rPr>
        <w:t>l’apport utilisé pour l’acquisition des meubles ne provient pas de biens échus par succession ou donation ou leur remploi (art. 418, al.1 C.c.Q.)</w:t>
      </w:r>
      <w:r w:rsidR="00616A1D">
        <w:rPr>
          <w:rFonts w:ascii="Times New Roman" w:hAnsi="Times New Roman"/>
        </w:rPr>
        <w:t>.</w:t>
      </w:r>
    </w:p>
    <w:p w14:paraId="0601B48C" w14:textId="77777777" w:rsidR="00C63961" w:rsidRDefault="00C63961" w:rsidP="00A255EE">
      <w:pPr>
        <w:rPr>
          <w:rFonts w:ascii="Times New Roman" w:hAnsi="Times New Roman"/>
        </w:rPr>
      </w:pPr>
    </w:p>
    <w:p w14:paraId="6C61D0EB" w14:textId="15714DD1" w:rsidR="00627472" w:rsidRPr="00756B26" w:rsidRDefault="00627472" w:rsidP="00A255EE">
      <w:pPr>
        <w:rPr>
          <w:rFonts w:ascii="Times New Roman" w:hAnsi="Times New Roman"/>
          <w:b/>
          <w:bCs/>
        </w:rPr>
      </w:pPr>
      <w:r w:rsidRPr="00756B26">
        <w:rPr>
          <w:rFonts w:ascii="Times New Roman" w:hAnsi="Times New Roman"/>
          <w:b/>
          <w:bCs/>
        </w:rPr>
        <w:t>Question 7</w:t>
      </w:r>
    </w:p>
    <w:p w14:paraId="36C3030D" w14:textId="7258CD70" w:rsidR="00627472" w:rsidRDefault="00627472" w:rsidP="00A255EE">
      <w:pPr>
        <w:rPr>
          <w:rFonts w:ascii="Times New Roman" w:hAnsi="Times New Roman"/>
        </w:rPr>
      </w:pPr>
    </w:p>
    <w:p w14:paraId="53CE2B30" w14:textId="5268F890" w:rsidR="00627472" w:rsidRPr="00DE4C70" w:rsidRDefault="006303E6" w:rsidP="00A255EE">
      <w:pPr>
        <w:rPr>
          <w:rFonts w:ascii="Times New Roman" w:hAnsi="Times New Roman"/>
          <w:b/>
          <w:bCs/>
        </w:rPr>
      </w:pPr>
      <w:r w:rsidRPr="00DE4C70">
        <w:rPr>
          <w:rFonts w:ascii="Times New Roman" w:hAnsi="Times New Roman"/>
          <w:b/>
          <w:bCs/>
        </w:rPr>
        <w:t>Liliane Baril a droit à une déduction de 12 000,00</w:t>
      </w:r>
      <w:r w:rsidR="005B4B93">
        <w:rPr>
          <w:rFonts w:ascii="Times New Roman" w:hAnsi="Times New Roman"/>
          <w:b/>
          <w:bCs/>
        </w:rPr>
        <w:t> </w:t>
      </w:r>
      <w:r w:rsidRPr="00DE4C70">
        <w:rPr>
          <w:rFonts w:ascii="Times New Roman" w:hAnsi="Times New Roman"/>
          <w:b/>
          <w:bCs/>
        </w:rPr>
        <w:t>$ dans le cadre du patrimoine familial.</w:t>
      </w:r>
    </w:p>
    <w:p w14:paraId="517F8170" w14:textId="4C937CDB" w:rsidR="00427063" w:rsidRDefault="00427063" w:rsidP="00A255EE">
      <w:pPr>
        <w:rPr>
          <w:rFonts w:ascii="Times New Roman" w:hAnsi="Times New Roman"/>
        </w:rPr>
      </w:pPr>
    </w:p>
    <w:p w14:paraId="5129B9CB" w14:textId="6E8DA995" w:rsidR="00016E07" w:rsidRDefault="0023127A" w:rsidP="00A255EE">
      <w:pPr>
        <w:rPr>
          <w:rFonts w:ascii="Times New Roman" w:hAnsi="Times New Roman"/>
        </w:rPr>
      </w:pPr>
      <w:r>
        <w:rPr>
          <w:rFonts w:ascii="Times New Roman" w:hAnsi="Times New Roman"/>
        </w:rPr>
        <w:t>Faux.</w:t>
      </w:r>
    </w:p>
    <w:p w14:paraId="4BAF9D15" w14:textId="2B2A1475" w:rsidR="0023127A" w:rsidRDefault="0023127A" w:rsidP="00A255EE">
      <w:pPr>
        <w:rPr>
          <w:rFonts w:ascii="Times New Roman" w:hAnsi="Times New Roman"/>
        </w:rPr>
      </w:pPr>
    </w:p>
    <w:p w14:paraId="085FA094" w14:textId="78B231E1" w:rsidR="0023127A" w:rsidRDefault="0023127A" w:rsidP="00A255EE">
      <w:pPr>
        <w:rPr>
          <w:rFonts w:ascii="Times New Roman" w:hAnsi="Times New Roman"/>
        </w:rPr>
      </w:pPr>
      <w:r>
        <w:rPr>
          <w:rFonts w:ascii="Times New Roman" w:hAnsi="Times New Roman"/>
        </w:rPr>
        <w:t>Apport de 12 000 $ provenant de la succession</w:t>
      </w:r>
      <w:r w:rsidR="001E7E89">
        <w:rPr>
          <w:rFonts w:ascii="Times New Roman" w:hAnsi="Times New Roman"/>
        </w:rPr>
        <w:t xml:space="preserve"> (art. 418, al.1 C.c.Q.)</w:t>
      </w:r>
    </w:p>
    <w:p w14:paraId="1DD24EED" w14:textId="06A8095F" w:rsidR="00B50268" w:rsidRDefault="00B50268" w:rsidP="00A255EE">
      <w:pPr>
        <w:rPr>
          <w:rFonts w:ascii="Times New Roman" w:hAnsi="Times New Roman"/>
        </w:rPr>
      </w:pPr>
    </w:p>
    <w:p w14:paraId="4E37C175" w14:textId="31B5A99F" w:rsidR="00185860" w:rsidRDefault="00B112BB" w:rsidP="00A255EE">
      <w:pPr>
        <w:rPr>
          <w:rFonts w:ascii="Times New Roman" w:hAnsi="Times New Roman"/>
        </w:rPr>
      </w:pPr>
      <w:r>
        <w:rPr>
          <w:rFonts w:ascii="Times New Roman" w:hAnsi="Times New Roman"/>
        </w:rPr>
        <w:t>Moins-value depuis l’apport (7</w:t>
      </w:r>
      <w:r w:rsidR="00105225">
        <w:rPr>
          <w:rFonts w:ascii="Times New Roman" w:hAnsi="Times New Roman"/>
        </w:rPr>
        <w:t> </w:t>
      </w:r>
      <w:r>
        <w:rPr>
          <w:rFonts w:ascii="Times New Roman" w:hAnsi="Times New Roman"/>
        </w:rPr>
        <w:t>000</w:t>
      </w:r>
      <w:r w:rsidR="00105225">
        <w:rPr>
          <w:rFonts w:ascii="Times New Roman" w:hAnsi="Times New Roman"/>
        </w:rPr>
        <w:t>)</w:t>
      </w:r>
      <w:r w:rsidR="00622AE9">
        <w:rPr>
          <w:rFonts w:ascii="Times New Roman" w:hAnsi="Times New Roman"/>
        </w:rPr>
        <w:t xml:space="preserve"> X 12 000 / 12 000 = </w:t>
      </w:r>
      <w:r w:rsidR="00814477">
        <w:rPr>
          <w:rFonts w:ascii="Times New Roman" w:hAnsi="Times New Roman"/>
        </w:rPr>
        <w:t>(</w:t>
      </w:r>
      <w:r w:rsidR="00EC45B1">
        <w:rPr>
          <w:rFonts w:ascii="Times New Roman" w:hAnsi="Times New Roman"/>
        </w:rPr>
        <w:t>7 000 $</w:t>
      </w:r>
      <w:r w:rsidR="00325252">
        <w:rPr>
          <w:rFonts w:ascii="Times New Roman" w:hAnsi="Times New Roman"/>
        </w:rPr>
        <w:t xml:space="preserve"> art. 418, al.2 C.c.Q.)</w:t>
      </w:r>
      <w:r w:rsidR="00185860">
        <w:rPr>
          <w:rFonts w:ascii="Times New Roman" w:hAnsi="Times New Roman"/>
        </w:rPr>
        <w:t>.</w:t>
      </w:r>
    </w:p>
    <w:p w14:paraId="2139062A" w14:textId="23AE4516" w:rsidR="00185860" w:rsidRDefault="00185860" w:rsidP="00A255EE">
      <w:pPr>
        <w:rPr>
          <w:rFonts w:ascii="Times New Roman" w:hAnsi="Times New Roman"/>
        </w:rPr>
      </w:pPr>
    </w:p>
    <w:p w14:paraId="6F9D2FEF" w14:textId="59149CD7" w:rsidR="00185860" w:rsidRDefault="00185860" w:rsidP="00A255EE">
      <w:pPr>
        <w:rPr>
          <w:rFonts w:ascii="Times New Roman" w:hAnsi="Times New Roman"/>
        </w:rPr>
      </w:pPr>
      <w:r>
        <w:rPr>
          <w:rFonts w:ascii="Times New Roman" w:hAnsi="Times New Roman"/>
        </w:rPr>
        <w:t>12 000 $ - 7 000 $ = 5 000 $</w:t>
      </w:r>
    </w:p>
    <w:p w14:paraId="4EF6EF42" w14:textId="72459562" w:rsidR="005733E5" w:rsidRDefault="005733E5" w:rsidP="00A255EE">
      <w:pPr>
        <w:rPr>
          <w:rFonts w:ascii="Times New Roman" w:hAnsi="Times New Roman"/>
        </w:rPr>
      </w:pPr>
    </w:p>
    <w:p w14:paraId="4B464F14" w14:textId="737E6BA0" w:rsidR="0023127A" w:rsidRDefault="0061030D" w:rsidP="00A255EE">
      <w:pPr>
        <w:rPr>
          <w:rFonts w:ascii="Times New Roman" w:hAnsi="Times New Roman"/>
        </w:rPr>
      </w:pPr>
      <w:r>
        <w:rPr>
          <w:rFonts w:ascii="Times New Roman" w:hAnsi="Times New Roman"/>
        </w:rPr>
        <w:t xml:space="preserve">Donc, </w:t>
      </w:r>
      <w:r w:rsidR="006E6BEC">
        <w:rPr>
          <w:rFonts w:ascii="Times New Roman" w:hAnsi="Times New Roman"/>
        </w:rPr>
        <w:t xml:space="preserve">Mme Baril a droit à une déduction de 5 000 $. </w:t>
      </w:r>
    </w:p>
    <w:p w14:paraId="77E31675" w14:textId="77777777" w:rsidR="00016E07" w:rsidRDefault="00016E07" w:rsidP="00A255EE">
      <w:pPr>
        <w:rPr>
          <w:rFonts w:ascii="Times New Roman" w:hAnsi="Times New Roman"/>
        </w:rPr>
      </w:pPr>
    </w:p>
    <w:p w14:paraId="01304806" w14:textId="55916E03" w:rsidR="00627472" w:rsidRPr="00756B26" w:rsidRDefault="00627472" w:rsidP="00A255EE">
      <w:pPr>
        <w:rPr>
          <w:rFonts w:ascii="Times New Roman" w:hAnsi="Times New Roman"/>
          <w:b/>
          <w:bCs/>
        </w:rPr>
      </w:pPr>
      <w:r w:rsidRPr="00756B26">
        <w:rPr>
          <w:rFonts w:ascii="Times New Roman" w:hAnsi="Times New Roman"/>
          <w:b/>
          <w:bCs/>
        </w:rPr>
        <w:t xml:space="preserve">Question 8 </w:t>
      </w:r>
    </w:p>
    <w:p w14:paraId="47364720" w14:textId="08536EE5" w:rsidR="00627472" w:rsidRDefault="00627472" w:rsidP="00A255EE">
      <w:pPr>
        <w:rPr>
          <w:rFonts w:ascii="Times New Roman" w:hAnsi="Times New Roman"/>
        </w:rPr>
      </w:pPr>
    </w:p>
    <w:p w14:paraId="03D1F99F" w14:textId="31247923" w:rsidR="00627472" w:rsidRPr="00DE4C70" w:rsidRDefault="006303E6" w:rsidP="00A255EE">
      <w:pPr>
        <w:rPr>
          <w:rFonts w:ascii="Times New Roman" w:hAnsi="Times New Roman"/>
          <w:b/>
          <w:bCs/>
        </w:rPr>
      </w:pPr>
      <w:r w:rsidRPr="00DE4C70">
        <w:rPr>
          <w:rFonts w:ascii="Times New Roman" w:hAnsi="Times New Roman"/>
          <w:b/>
          <w:bCs/>
        </w:rPr>
        <w:t>La valeur partageable relativement aux meubles de la roulotte est de 5 000,00 $.</w:t>
      </w:r>
    </w:p>
    <w:p w14:paraId="307DD1AB" w14:textId="297CD83B" w:rsidR="00627472" w:rsidRDefault="00627472" w:rsidP="00A255EE">
      <w:pPr>
        <w:rPr>
          <w:rFonts w:ascii="Times New Roman" w:hAnsi="Times New Roman"/>
        </w:rPr>
      </w:pPr>
    </w:p>
    <w:p w14:paraId="35801172" w14:textId="4A8ABACA" w:rsidR="00DE4C70" w:rsidRDefault="00A770AC" w:rsidP="00A255EE">
      <w:pPr>
        <w:rPr>
          <w:rFonts w:ascii="Times New Roman" w:hAnsi="Times New Roman"/>
        </w:rPr>
      </w:pPr>
      <w:r>
        <w:rPr>
          <w:rFonts w:ascii="Times New Roman" w:hAnsi="Times New Roman"/>
        </w:rPr>
        <w:t xml:space="preserve">Faux. </w:t>
      </w:r>
    </w:p>
    <w:p w14:paraId="472CB2DF" w14:textId="18D6E689" w:rsidR="00A770AC" w:rsidRDefault="00A770AC" w:rsidP="00A255EE">
      <w:pPr>
        <w:rPr>
          <w:rFonts w:ascii="Times New Roman" w:hAnsi="Times New Roman"/>
        </w:rPr>
      </w:pPr>
    </w:p>
    <w:p w14:paraId="0C37B034" w14:textId="77777777" w:rsidR="00FF5375" w:rsidRDefault="00A770AC" w:rsidP="00A255EE">
      <w:pPr>
        <w:rPr>
          <w:rFonts w:ascii="Times New Roman" w:hAnsi="Times New Roman"/>
        </w:rPr>
      </w:pPr>
      <w:r>
        <w:rPr>
          <w:rFonts w:ascii="Times New Roman" w:hAnsi="Times New Roman"/>
        </w:rPr>
        <w:t>La valeur nette des meubles de la roulotte = 5 000 $ (art.417, al.1 C.c.Q.)</w:t>
      </w:r>
      <w:r w:rsidR="006216D3">
        <w:rPr>
          <w:rFonts w:ascii="Times New Roman" w:hAnsi="Times New Roman"/>
        </w:rPr>
        <w:t xml:space="preserve"> </w:t>
      </w:r>
    </w:p>
    <w:p w14:paraId="7F5D2FAA" w14:textId="77777777" w:rsidR="00FF5375" w:rsidRDefault="00FF5375" w:rsidP="00A255EE">
      <w:pPr>
        <w:rPr>
          <w:rFonts w:ascii="Times New Roman" w:hAnsi="Times New Roman"/>
        </w:rPr>
      </w:pPr>
    </w:p>
    <w:p w14:paraId="020F2604" w14:textId="77777777" w:rsidR="00A505C5" w:rsidRDefault="00FF5375" w:rsidP="00A255EE">
      <w:pPr>
        <w:rPr>
          <w:rFonts w:ascii="Times New Roman" w:hAnsi="Times New Roman"/>
        </w:rPr>
      </w:pPr>
      <w:r>
        <w:rPr>
          <w:rFonts w:ascii="Times New Roman" w:hAnsi="Times New Roman"/>
        </w:rPr>
        <w:t>L</w:t>
      </w:r>
      <w:r w:rsidR="006216D3">
        <w:rPr>
          <w:rFonts w:ascii="Times New Roman" w:hAnsi="Times New Roman"/>
        </w:rPr>
        <w:t>a valeur déductible</w:t>
      </w:r>
      <w:r w:rsidR="006E5E44">
        <w:rPr>
          <w:rFonts w:ascii="Times New Roman" w:hAnsi="Times New Roman"/>
        </w:rPr>
        <w:t xml:space="preserve"> est de 5 000 $ (art. 418, al.1 et al.2 C.c.Q.)</w:t>
      </w:r>
      <w:r w:rsidR="00A505C5">
        <w:rPr>
          <w:rFonts w:ascii="Times New Roman" w:hAnsi="Times New Roman"/>
        </w:rPr>
        <w:t>.</w:t>
      </w:r>
    </w:p>
    <w:p w14:paraId="0FB2E8F7" w14:textId="77777777" w:rsidR="00A505C5" w:rsidRDefault="00A505C5" w:rsidP="00A255EE">
      <w:pPr>
        <w:rPr>
          <w:rFonts w:ascii="Times New Roman" w:hAnsi="Times New Roman"/>
        </w:rPr>
      </w:pPr>
    </w:p>
    <w:p w14:paraId="718A73BC" w14:textId="5FBAB2A8" w:rsidR="00A770AC" w:rsidRPr="00746413" w:rsidRDefault="00A505C5" w:rsidP="00A255EE">
      <w:pPr>
        <w:rPr>
          <w:rFonts w:ascii="Times New Roman" w:hAnsi="Times New Roman"/>
        </w:rPr>
      </w:pPr>
      <w:r>
        <w:rPr>
          <w:rFonts w:ascii="Times New Roman" w:hAnsi="Times New Roman"/>
        </w:rPr>
        <w:t>A</w:t>
      </w:r>
      <w:r w:rsidR="006E5E44">
        <w:rPr>
          <w:rFonts w:ascii="Times New Roman" w:hAnsi="Times New Roman"/>
        </w:rPr>
        <w:t xml:space="preserve">lors, il n’y a aucune valeur partageable pour ce bien. </w:t>
      </w:r>
    </w:p>
    <w:sectPr w:rsidR="00A770AC" w:rsidRPr="00746413" w:rsidSect="003A1AFB">
      <w:footerReference w:type="even" r:id="rId8"/>
      <w:footerReference w:type="default" r:id="rId9"/>
      <w:pgSz w:w="12240" w:h="15840" w:code="1"/>
      <w:pgMar w:top="1080" w:right="1440" w:bottom="1080" w:left="1440" w:header="720" w:footer="288"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225B8" w14:textId="77777777" w:rsidR="007D6FB9" w:rsidRDefault="007D6FB9">
      <w:r>
        <w:separator/>
      </w:r>
    </w:p>
  </w:endnote>
  <w:endnote w:type="continuationSeparator" w:id="0">
    <w:p w14:paraId="1019F2F1" w14:textId="77777777" w:rsidR="007D6FB9" w:rsidRDefault="007D6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LT Std">
    <w:panose1 w:val="00000500000000020000"/>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icrosoft New Tai Lue">
    <w:panose1 w:val="020B0502040204020203"/>
    <w:charset w:val="00"/>
    <w:family w:val="swiss"/>
    <w:pitch w:val="variable"/>
    <w:sig w:usb0="00000003" w:usb1="00000000" w:usb2="8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360" w:type="dxa"/>
      <w:tblCellMar>
        <w:left w:w="70" w:type="dxa"/>
        <w:right w:w="70" w:type="dxa"/>
      </w:tblCellMar>
      <w:tblLook w:val="0000" w:firstRow="0" w:lastRow="0" w:firstColumn="0" w:lastColumn="0" w:noHBand="0" w:noVBand="0"/>
    </w:tblPr>
    <w:tblGrid>
      <w:gridCol w:w="443"/>
      <w:gridCol w:w="1041"/>
      <w:gridCol w:w="8596"/>
    </w:tblGrid>
    <w:tr w:rsidR="00896F5A" w:rsidRPr="00D97C51" w14:paraId="10C6350A" w14:textId="77777777" w:rsidTr="00C82AFA">
      <w:trPr>
        <w:cantSplit/>
        <w:trHeight w:val="533"/>
      </w:trPr>
      <w:tc>
        <w:tcPr>
          <w:tcW w:w="443" w:type="dxa"/>
          <w:tcBorders>
            <w:top w:val="single" w:sz="4" w:space="0" w:color="auto"/>
          </w:tcBorders>
          <w:vAlign w:val="center"/>
        </w:tcPr>
        <w:p w14:paraId="004CE6AA" w14:textId="77777777" w:rsidR="00896F5A" w:rsidRPr="00746413" w:rsidRDefault="00896F5A" w:rsidP="00AE6225">
          <w:pPr>
            <w:pStyle w:val="Pieddepage"/>
            <w:spacing w:before="40" w:after="40" w:line="100" w:lineRule="exact"/>
            <w:jc w:val="center"/>
            <w:rPr>
              <w:rFonts w:ascii="Times New Roman" w:hAnsi="Times New Roman"/>
              <w:b/>
              <w:bCs/>
              <w:i/>
              <w:iCs/>
              <w:sz w:val="8"/>
            </w:rPr>
          </w:pPr>
        </w:p>
      </w:tc>
      <w:tc>
        <w:tcPr>
          <w:tcW w:w="1041" w:type="dxa"/>
          <w:tcBorders>
            <w:top w:val="single" w:sz="4" w:space="0" w:color="auto"/>
            <w:left w:val="nil"/>
          </w:tcBorders>
          <w:tcMar>
            <w:left w:w="216" w:type="dxa"/>
          </w:tcMar>
        </w:tcPr>
        <w:p w14:paraId="2139B1DF" w14:textId="77777777" w:rsidR="00896F5A" w:rsidRPr="00746413" w:rsidRDefault="00715B20" w:rsidP="00BE3121">
          <w:pPr>
            <w:spacing w:before="120"/>
            <w:jc w:val="left"/>
            <w:rPr>
              <w:rFonts w:ascii="Times New Roman" w:hAnsi="Times New Roman"/>
              <w:b/>
              <w:bCs/>
            </w:rPr>
          </w:pPr>
          <w:r>
            <w:rPr>
              <w:rFonts w:ascii="Times New Roman" w:hAnsi="Times New Roman"/>
              <w:b/>
              <w:bCs/>
            </w:rPr>
            <w:t>26</w:t>
          </w:r>
          <w:r w:rsidR="00896F5A" w:rsidRPr="00746413">
            <w:rPr>
              <w:rFonts w:ascii="Times New Roman" w:hAnsi="Times New Roman"/>
              <w:b/>
              <w:bCs/>
            </w:rPr>
            <w:t>:</w:t>
          </w:r>
          <w:r w:rsidR="00896F5A" w:rsidRPr="00746413">
            <w:rPr>
              <w:rStyle w:val="Numrodepage"/>
              <w:rFonts w:ascii="Times New Roman" w:hAnsi="Times New Roman"/>
              <w:b/>
              <w:bCs/>
            </w:rPr>
            <w:fldChar w:fldCharType="begin"/>
          </w:r>
          <w:r w:rsidR="00896F5A" w:rsidRPr="00746413">
            <w:rPr>
              <w:rStyle w:val="Numrodepage"/>
              <w:rFonts w:ascii="Times New Roman" w:hAnsi="Times New Roman"/>
              <w:b/>
              <w:bCs/>
            </w:rPr>
            <w:instrText xml:space="preserve"> PAGE </w:instrText>
          </w:r>
          <w:r w:rsidR="00896F5A" w:rsidRPr="00746413">
            <w:rPr>
              <w:rStyle w:val="Numrodepage"/>
              <w:rFonts w:ascii="Times New Roman" w:hAnsi="Times New Roman"/>
              <w:b/>
              <w:bCs/>
            </w:rPr>
            <w:fldChar w:fldCharType="separate"/>
          </w:r>
          <w:r w:rsidR="003A1AFB">
            <w:rPr>
              <w:rStyle w:val="Numrodepage"/>
              <w:rFonts w:ascii="Times New Roman" w:hAnsi="Times New Roman"/>
              <w:b/>
              <w:bCs/>
              <w:noProof/>
            </w:rPr>
            <w:t>4</w:t>
          </w:r>
          <w:r w:rsidR="00896F5A" w:rsidRPr="00746413">
            <w:rPr>
              <w:rStyle w:val="Numrodepage"/>
              <w:rFonts w:ascii="Times New Roman" w:hAnsi="Times New Roman"/>
              <w:b/>
              <w:bCs/>
            </w:rPr>
            <w:fldChar w:fldCharType="end"/>
          </w:r>
        </w:p>
      </w:tc>
      <w:tc>
        <w:tcPr>
          <w:tcW w:w="8596" w:type="dxa"/>
          <w:tcBorders>
            <w:top w:val="single" w:sz="4" w:space="0" w:color="auto"/>
          </w:tcBorders>
        </w:tcPr>
        <w:p w14:paraId="3D696EA3" w14:textId="77777777" w:rsidR="00896F5A" w:rsidRPr="00746413" w:rsidRDefault="00715B20" w:rsidP="00D22E84">
          <w:pPr>
            <w:spacing w:before="120"/>
            <w:jc w:val="right"/>
            <w:rPr>
              <w:rFonts w:ascii="Times New Roman" w:hAnsi="Times New Roman"/>
              <w:b/>
              <w:bCs/>
              <w:sz w:val="20"/>
            </w:rPr>
          </w:pPr>
          <w:r>
            <w:rPr>
              <w:rFonts w:ascii="Times New Roman" w:hAnsi="Times New Roman"/>
              <w:b/>
              <w:bCs/>
              <w:sz w:val="20"/>
            </w:rPr>
            <w:t>2022-2023</w:t>
          </w:r>
        </w:p>
      </w:tc>
    </w:tr>
  </w:tbl>
  <w:p w14:paraId="1EED8199" w14:textId="77777777" w:rsidR="00896F5A" w:rsidRPr="00746413" w:rsidRDefault="00896F5A" w:rsidP="00420EE6">
    <w:pPr>
      <w:pStyle w:val="Pieddepage"/>
      <w:rPr>
        <w:rFonts w:ascii="Times New Roman" w:hAnsi="Times New Roman"/>
        <w:sz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45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8562"/>
      <w:gridCol w:w="1075"/>
      <w:gridCol w:w="443"/>
    </w:tblGrid>
    <w:tr w:rsidR="00896F5A" w:rsidRPr="00D97C51" w14:paraId="4F640E16" w14:textId="77777777" w:rsidTr="00C82AFA">
      <w:trPr>
        <w:trHeight w:val="526"/>
      </w:trPr>
      <w:tc>
        <w:tcPr>
          <w:tcW w:w="8562" w:type="dxa"/>
          <w:tcMar>
            <w:left w:w="29" w:type="dxa"/>
          </w:tcMar>
        </w:tcPr>
        <w:p w14:paraId="2363D72E" w14:textId="77777777" w:rsidR="00896F5A" w:rsidRPr="00746413" w:rsidRDefault="00715B20" w:rsidP="00D22E84">
          <w:pPr>
            <w:pStyle w:val="Pieddepage"/>
            <w:spacing w:before="120"/>
            <w:rPr>
              <w:rFonts w:ascii="Times New Roman" w:hAnsi="Times New Roman"/>
              <w:b/>
              <w:bCs/>
              <w:sz w:val="20"/>
            </w:rPr>
          </w:pPr>
          <w:r>
            <w:rPr>
              <w:rFonts w:ascii="Times New Roman" w:hAnsi="Times New Roman"/>
              <w:b/>
              <w:bCs/>
              <w:sz w:val="20"/>
            </w:rPr>
            <w:t>2022-2023</w:t>
          </w:r>
        </w:p>
      </w:tc>
      <w:tc>
        <w:tcPr>
          <w:tcW w:w="1075" w:type="dxa"/>
          <w:tcBorders>
            <w:right w:val="nil"/>
          </w:tcBorders>
          <w:tcMar>
            <w:right w:w="216" w:type="dxa"/>
          </w:tcMar>
        </w:tcPr>
        <w:p w14:paraId="4842C4A5" w14:textId="77777777" w:rsidR="00896F5A" w:rsidRPr="00746413" w:rsidRDefault="00715B20" w:rsidP="00BE3121">
          <w:pPr>
            <w:pStyle w:val="Pieddepage"/>
            <w:spacing w:before="120"/>
            <w:jc w:val="right"/>
            <w:rPr>
              <w:rFonts w:ascii="Times New Roman" w:hAnsi="Times New Roman"/>
              <w:b/>
              <w:bCs/>
            </w:rPr>
          </w:pPr>
          <w:r>
            <w:rPr>
              <w:rFonts w:ascii="Times New Roman" w:hAnsi="Times New Roman"/>
              <w:b/>
              <w:bCs/>
            </w:rPr>
            <w:t>26</w:t>
          </w:r>
          <w:r w:rsidR="00896F5A" w:rsidRPr="00746413">
            <w:rPr>
              <w:rFonts w:ascii="Times New Roman" w:hAnsi="Times New Roman"/>
              <w:b/>
              <w:bCs/>
            </w:rPr>
            <w:t>:</w:t>
          </w:r>
          <w:r w:rsidR="00896F5A" w:rsidRPr="00746413">
            <w:rPr>
              <w:rStyle w:val="Numrodepage"/>
              <w:rFonts w:ascii="Times New Roman" w:hAnsi="Times New Roman"/>
              <w:b/>
              <w:bCs/>
            </w:rPr>
            <w:fldChar w:fldCharType="begin"/>
          </w:r>
          <w:r w:rsidR="00896F5A" w:rsidRPr="00746413">
            <w:rPr>
              <w:rStyle w:val="Numrodepage"/>
              <w:rFonts w:ascii="Times New Roman" w:hAnsi="Times New Roman"/>
              <w:b/>
              <w:bCs/>
            </w:rPr>
            <w:instrText xml:space="preserve"> PAGE </w:instrText>
          </w:r>
          <w:r w:rsidR="00896F5A" w:rsidRPr="00746413">
            <w:rPr>
              <w:rStyle w:val="Numrodepage"/>
              <w:rFonts w:ascii="Times New Roman" w:hAnsi="Times New Roman"/>
              <w:b/>
              <w:bCs/>
            </w:rPr>
            <w:fldChar w:fldCharType="separate"/>
          </w:r>
          <w:r w:rsidR="003A1AFB">
            <w:rPr>
              <w:rStyle w:val="Numrodepage"/>
              <w:rFonts w:ascii="Times New Roman" w:hAnsi="Times New Roman"/>
              <w:b/>
              <w:bCs/>
              <w:noProof/>
            </w:rPr>
            <w:t>3</w:t>
          </w:r>
          <w:r w:rsidR="00896F5A" w:rsidRPr="00746413">
            <w:rPr>
              <w:rStyle w:val="Numrodepage"/>
              <w:rFonts w:ascii="Times New Roman" w:hAnsi="Times New Roman"/>
              <w:b/>
              <w:bCs/>
            </w:rPr>
            <w:fldChar w:fldCharType="end"/>
          </w:r>
        </w:p>
      </w:tc>
      <w:tc>
        <w:tcPr>
          <w:tcW w:w="443" w:type="dxa"/>
          <w:tcBorders>
            <w:top w:val="single" w:sz="4" w:space="0" w:color="auto"/>
            <w:left w:val="nil"/>
            <w:bottom w:val="nil"/>
            <w:right w:val="nil"/>
          </w:tcBorders>
          <w:vAlign w:val="center"/>
        </w:tcPr>
        <w:p w14:paraId="447ECBFA" w14:textId="77777777" w:rsidR="00896F5A" w:rsidRPr="00746413" w:rsidRDefault="00896F5A">
          <w:pPr>
            <w:pStyle w:val="Pieddepage"/>
            <w:spacing w:before="40" w:after="40" w:line="100" w:lineRule="exact"/>
            <w:jc w:val="center"/>
            <w:rPr>
              <w:rFonts w:ascii="Times New Roman" w:hAnsi="Times New Roman"/>
              <w:b/>
              <w:bCs/>
              <w:i/>
              <w:iCs/>
              <w:sz w:val="8"/>
            </w:rPr>
          </w:pPr>
        </w:p>
      </w:tc>
    </w:tr>
  </w:tbl>
  <w:p w14:paraId="4C7D3AC8" w14:textId="77777777" w:rsidR="00896F5A" w:rsidRPr="00746413" w:rsidRDefault="00896F5A">
    <w:pPr>
      <w:pStyle w:val="Pieddepage"/>
      <w:rPr>
        <w:rFonts w:ascii="Times New Roman" w:hAnsi="Times New Roman"/>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D147D" w14:textId="77777777" w:rsidR="007D6FB9" w:rsidRPr="00A56BE8" w:rsidRDefault="007D6FB9">
      <w:pPr>
        <w:rPr>
          <w:rFonts w:cs="Times"/>
        </w:rPr>
      </w:pPr>
      <w:r w:rsidRPr="00A56BE8">
        <w:rPr>
          <w:rFonts w:cs="Times"/>
        </w:rPr>
        <w:separator/>
      </w:r>
    </w:p>
  </w:footnote>
  <w:footnote w:type="continuationSeparator" w:id="0">
    <w:p w14:paraId="7E7321FC" w14:textId="77777777" w:rsidR="007D6FB9" w:rsidRDefault="007D6F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10CF2"/>
    <w:multiLevelType w:val="hybridMultilevel"/>
    <w:tmpl w:val="7DCC8F8C"/>
    <w:lvl w:ilvl="0" w:tplc="3208E9F2">
      <w:start w:val="18"/>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9611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mirrorMargins/>
  <w:defaultTabStop w:val="708"/>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EE6"/>
    <w:rsid w:val="00004657"/>
    <w:rsid w:val="00016E07"/>
    <w:rsid w:val="000176CC"/>
    <w:rsid w:val="00020816"/>
    <w:rsid w:val="00020D7F"/>
    <w:rsid w:val="00056AC8"/>
    <w:rsid w:val="000B4AED"/>
    <w:rsid w:val="000B545B"/>
    <w:rsid w:val="000C20C1"/>
    <w:rsid w:val="000F5474"/>
    <w:rsid w:val="001013C7"/>
    <w:rsid w:val="00105225"/>
    <w:rsid w:val="00112B3E"/>
    <w:rsid w:val="001179C8"/>
    <w:rsid w:val="00122D25"/>
    <w:rsid w:val="00125958"/>
    <w:rsid w:val="001305C6"/>
    <w:rsid w:val="00137D30"/>
    <w:rsid w:val="001464A9"/>
    <w:rsid w:val="00154E28"/>
    <w:rsid w:val="0015759B"/>
    <w:rsid w:val="00185643"/>
    <w:rsid w:val="00185860"/>
    <w:rsid w:val="0019755E"/>
    <w:rsid w:val="001C433D"/>
    <w:rsid w:val="001E463B"/>
    <w:rsid w:val="001E7E89"/>
    <w:rsid w:val="001F2B2D"/>
    <w:rsid w:val="00224A28"/>
    <w:rsid w:val="00227D68"/>
    <w:rsid w:val="0023127A"/>
    <w:rsid w:val="002363F1"/>
    <w:rsid w:val="00282147"/>
    <w:rsid w:val="002927B3"/>
    <w:rsid w:val="0029548F"/>
    <w:rsid w:val="002C45AD"/>
    <w:rsid w:val="002E1E0C"/>
    <w:rsid w:val="002F1EF6"/>
    <w:rsid w:val="002F3126"/>
    <w:rsid w:val="00300C05"/>
    <w:rsid w:val="00313000"/>
    <w:rsid w:val="00315D30"/>
    <w:rsid w:val="00324624"/>
    <w:rsid w:val="00325252"/>
    <w:rsid w:val="00327BD7"/>
    <w:rsid w:val="00354777"/>
    <w:rsid w:val="003562A2"/>
    <w:rsid w:val="0038126E"/>
    <w:rsid w:val="00391D27"/>
    <w:rsid w:val="00393F39"/>
    <w:rsid w:val="003A1AFB"/>
    <w:rsid w:val="003B405F"/>
    <w:rsid w:val="003D248C"/>
    <w:rsid w:val="003E6263"/>
    <w:rsid w:val="003F1E58"/>
    <w:rsid w:val="003F6B45"/>
    <w:rsid w:val="00420EE6"/>
    <w:rsid w:val="004254C6"/>
    <w:rsid w:val="00427063"/>
    <w:rsid w:val="004320A0"/>
    <w:rsid w:val="00435CF4"/>
    <w:rsid w:val="004415C6"/>
    <w:rsid w:val="00441F14"/>
    <w:rsid w:val="0044532C"/>
    <w:rsid w:val="00452871"/>
    <w:rsid w:val="00463342"/>
    <w:rsid w:val="004A09B4"/>
    <w:rsid w:val="004A73E5"/>
    <w:rsid w:val="004B1C69"/>
    <w:rsid w:val="004C150B"/>
    <w:rsid w:val="004C7EAC"/>
    <w:rsid w:val="004E14CF"/>
    <w:rsid w:val="0051263A"/>
    <w:rsid w:val="00523263"/>
    <w:rsid w:val="005266CF"/>
    <w:rsid w:val="005378AE"/>
    <w:rsid w:val="005623B3"/>
    <w:rsid w:val="005733E5"/>
    <w:rsid w:val="00573C94"/>
    <w:rsid w:val="005B4B93"/>
    <w:rsid w:val="005B6A11"/>
    <w:rsid w:val="005B7B14"/>
    <w:rsid w:val="005C2D10"/>
    <w:rsid w:val="00602344"/>
    <w:rsid w:val="0061030D"/>
    <w:rsid w:val="00616A1D"/>
    <w:rsid w:val="006216D3"/>
    <w:rsid w:val="00622AE9"/>
    <w:rsid w:val="00627472"/>
    <w:rsid w:val="006303E6"/>
    <w:rsid w:val="00661724"/>
    <w:rsid w:val="00674D9F"/>
    <w:rsid w:val="00683238"/>
    <w:rsid w:val="00691D53"/>
    <w:rsid w:val="006950B1"/>
    <w:rsid w:val="006952F9"/>
    <w:rsid w:val="006963C7"/>
    <w:rsid w:val="006B7B4A"/>
    <w:rsid w:val="006D0F46"/>
    <w:rsid w:val="006D5D87"/>
    <w:rsid w:val="006E5E44"/>
    <w:rsid w:val="006E6BEC"/>
    <w:rsid w:val="006F2678"/>
    <w:rsid w:val="006F284D"/>
    <w:rsid w:val="007100BB"/>
    <w:rsid w:val="00715B20"/>
    <w:rsid w:val="0072002A"/>
    <w:rsid w:val="00722051"/>
    <w:rsid w:val="00736D45"/>
    <w:rsid w:val="007419A0"/>
    <w:rsid w:val="00746413"/>
    <w:rsid w:val="00756B26"/>
    <w:rsid w:val="00763B78"/>
    <w:rsid w:val="00795B5E"/>
    <w:rsid w:val="00796B46"/>
    <w:rsid w:val="007C2CC6"/>
    <w:rsid w:val="007C400F"/>
    <w:rsid w:val="007D6FB9"/>
    <w:rsid w:val="007D7AD7"/>
    <w:rsid w:val="007D7F25"/>
    <w:rsid w:val="00814477"/>
    <w:rsid w:val="00832897"/>
    <w:rsid w:val="00841985"/>
    <w:rsid w:val="00896F5A"/>
    <w:rsid w:val="008D72F6"/>
    <w:rsid w:val="008E7332"/>
    <w:rsid w:val="00901344"/>
    <w:rsid w:val="00912124"/>
    <w:rsid w:val="0093006F"/>
    <w:rsid w:val="009606FB"/>
    <w:rsid w:val="00962AEE"/>
    <w:rsid w:val="009654B9"/>
    <w:rsid w:val="00976372"/>
    <w:rsid w:val="0098323A"/>
    <w:rsid w:val="009B5C27"/>
    <w:rsid w:val="009B7853"/>
    <w:rsid w:val="009C64A4"/>
    <w:rsid w:val="009D2849"/>
    <w:rsid w:val="009D2D79"/>
    <w:rsid w:val="00A11B74"/>
    <w:rsid w:val="00A224FD"/>
    <w:rsid w:val="00A255EE"/>
    <w:rsid w:val="00A27471"/>
    <w:rsid w:val="00A505C5"/>
    <w:rsid w:val="00A569C3"/>
    <w:rsid w:val="00A56BE8"/>
    <w:rsid w:val="00A56BF4"/>
    <w:rsid w:val="00A57E98"/>
    <w:rsid w:val="00A631F4"/>
    <w:rsid w:val="00A770AC"/>
    <w:rsid w:val="00A8299C"/>
    <w:rsid w:val="00A85C87"/>
    <w:rsid w:val="00A96FF8"/>
    <w:rsid w:val="00AA1235"/>
    <w:rsid w:val="00AC359D"/>
    <w:rsid w:val="00AE1361"/>
    <w:rsid w:val="00AE6225"/>
    <w:rsid w:val="00AF23BC"/>
    <w:rsid w:val="00B05152"/>
    <w:rsid w:val="00B06179"/>
    <w:rsid w:val="00B11207"/>
    <w:rsid w:val="00B112BB"/>
    <w:rsid w:val="00B32997"/>
    <w:rsid w:val="00B4781A"/>
    <w:rsid w:val="00B50268"/>
    <w:rsid w:val="00B617F9"/>
    <w:rsid w:val="00B75AC0"/>
    <w:rsid w:val="00B84D40"/>
    <w:rsid w:val="00B94A8D"/>
    <w:rsid w:val="00BB62BD"/>
    <w:rsid w:val="00BB772C"/>
    <w:rsid w:val="00BC26CD"/>
    <w:rsid w:val="00BD06A9"/>
    <w:rsid w:val="00BD44F3"/>
    <w:rsid w:val="00BE3121"/>
    <w:rsid w:val="00BE3FED"/>
    <w:rsid w:val="00C24215"/>
    <w:rsid w:val="00C32B88"/>
    <w:rsid w:val="00C47151"/>
    <w:rsid w:val="00C607AF"/>
    <w:rsid w:val="00C62341"/>
    <w:rsid w:val="00C63961"/>
    <w:rsid w:val="00C75264"/>
    <w:rsid w:val="00C76C89"/>
    <w:rsid w:val="00C82AFA"/>
    <w:rsid w:val="00C82CB6"/>
    <w:rsid w:val="00C962FE"/>
    <w:rsid w:val="00C97D43"/>
    <w:rsid w:val="00CB6D0E"/>
    <w:rsid w:val="00CC4EC7"/>
    <w:rsid w:val="00CD5EE4"/>
    <w:rsid w:val="00D06A44"/>
    <w:rsid w:val="00D22E84"/>
    <w:rsid w:val="00D30C73"/>
    <w:rsid w:val="00D51400"/>
    <w:rsid w:val="00D7429F"/>
    <w:rsid w:val="00D82641"/>
    <w:rsid w:val="00D912B5"/>
    <w:rsid w:val="00D97C51"/>
    <w:rsid w:val="00DA5689"/>
    <w:rsid w:val="00DC5B46"/>
    <w:rsid w:val="00DD5A06"/>
    <w:rsid w:val="00DE4C70"/>
    <w:rsid w:val="00E10B5F"/>
    <w:rsid w:val="00E35789"/>
    <w:rsid w:val="00EC45B1"/>
    <w:rsid w:val="00EF354D"/>
    <w:rsid w:val="00F1733D"/>
    <w:rsid w:val="00F26DB1"/>
    <w:rsid w:val="00F32ED3"/>
    <w:rsid w:val="00F3338F"/>
    <w:rsid w:val="00F42D2C"/>
    <w:rsid w:val="00F43102"/>
    <w:rsid w:val="00F617F7"/>
    <w:rsid w:val="00F626AA"/>
    <w:rsid w:val="00F7085A"/>
    <w:rsid w:val="00F711DB"/>
    <w:rsid w:val="00F81FB9"/>
    <w:rsid w:val="00F833F7"/>
    <w:rsid w:val="00F87111"/>
    <w:rsid w:val="00F945E5"/>
    <w:rsid w:val="00FA4C77"/>
    <w:rsid w:val="00FC0B90"/>
    <w:rsid w:val="00FD1C1C"/>
    <w:rsid w:val="00FE1FE9"/>
    <w:rsid w:val="00FE343E"/>
    <w:rsid w:val="00FE7204"/>
    <w:rsid w:val="00FF2ED8"/>
    <w:rsid w:val="00FF4E78"/>
    <w:rsid w:val="00FF5375"/>
    <w:rsid w:val="00FF672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FBF34B"/>
  <w15:docId w15:val="{BAD6C15C-AD9A-4DCE-9D3E-4B4BD7B5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15"/>
    <w:pPr>
      <w:jc w:val="both"/>
    </w:pPr>
    <w:rPr>
      <w:rFonts w:ascii="Times LT Std" w:hAnsi="Times LT Std"/>
      <w:sz w:val="24"/>
      <w:szCs w:val="24"/>
      <w:lang w:eastAsia="fr-FR"/>
    </w:rPr>
  </w:style>
  <w:style w:type="paragraph" w:styleId="Titre1">
    <w:name w:val="heading 1"/>
    <w:basedOn w:val="Normal"/>
    <w:next w:val="Normal"/>
    <w:qFormat/>
    <w:pPr>
      <w:keepNext/>
      <w:tabs>
        <w:tab w:val="left" w:pos="2520"/>
      </w:tabs>
      <w:spacing w:after="120"/>
      <w:ind w:right="475"/>
      <w:jc w:val="center"/>
      <w:outlineLvl w:val="0"/>
    </w:pPr>
    <w:rPr>
      <w:b/>
      <w:bCs/>
      <w:sz w:val="32"/>
    </w:rPr>
  </w:style>
  <w:style w:type="paragraph" w:styleId="Titre2">
    <w:name w:val="heading 2"/>
    <w:basedOn w:val="Normal"/>
    <w:next w:val="Normal"/>
    <w:qFormat/>
    <w:pPr>
      <w:keepNext/>
      <w:jc w:val="center"/>
      <w:outlineLvl w:val="1"/>
    </w:pPr>
    <w:rPr>
      <w:b/>
      <w:bCs/>
      <w:sz w:val="36"/>
    </w:rPr>
  </w:style>
  <w:style w:type="paragraph" w:styleId="Titre6">
    <w:name w:val="heading 6"/>
    <w:basedOn w:val="Normal"/>
    <w:next w:val="Normal"/>
    <w:qFormat/>
    <w:pPr>
      <w:keepNext/>
      <w:tabs>
        <w:tab w:val="left" w:pos="1800"/>
      </w:tabs>
      <w:jc w:val="left"/>
      <w:outlineLvl w:val="5"/>
    </w:pPr>
    <w:rPr>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A-NOTA">
    <w:name w:val="A-NOTA"/>
    <w:basedOn w:val="marge0"/>
    <w:next w:val="Normal"/>
    <w:pPr>
      <w:ind w:left="1080" w:hanging="1080"/>
    </w:pPr>
    <w:rPr>
      <w:b/>
    </w:rPr>
  </w:style>
  <w:style w:type="paragraph" w:customStyle="1" w:styleId="A-Question">
    <w:name w:val="A-Question"/>
    <w:basedOn w:val="marge0"/>
    <w:pPr>
      <w:ind w:left="360" w:hanging="360"/>
    </w:pPr>
    <w:rPr>
      <w:b/>
    </w:rPr>
  </w:style>
  <w:style w:type="paragraph" w:customStyle="1" w:styleId="A-Citation025">
    <w:name w:val="A-Citation 0.25"/>
    <w:basedOn w:val="marge0"/>
    <w:pPr>
      <w:ind w:left="360" w:right="360"/>
    </w:pPr>
  </w:style>
  <w:style w:type="character" w:customStyle="1" w:styleId="A-Century">
    <w:name w:val="A-Century"/>
    <w:rPr>
      <w:rFonts w:ascii="Century Gothic" w:hAnsi="Century Gothic"/>
      <w:b/>
      <w:sz w:val="24"/>
      <w:lang w:val="fr-CA"/>
    </w:rPr>
  </w:style>
  <w:style w:type="paragraph" w:customStyle="1" w:styleId="marge0">
    <w:name w:val="marge 0."/>
    <w:basedOn w:val="Normal"/>
    <w:rsid w:val="00C24215"/>
    <w:pPr>
      <w:spacing w:line="288" w:lineRule="auto"/>
      <w:textAlignment w:val="baseline"/>
    </w:pPr>
    <w:rPr>
      <w:rFonts w:ascii="Times New Roman" w:hAnsi="Times New Roman"/>
    </w:rPr>
  </w:style>
  <w:style w:type="paragraph" w:customStyle="1" w:styleId="marge025">
    <w:name w:val="marge 0.25"/>
    <w:basedOn w:val="marge0"/>
    <w:pPr>
      <w:ind w:left="360"/>
    </w:pPr>
  </w:style>
  <w:style w:type="paragraph" w:customStyle="1" w:styleId="marge050">
    <w:name w:val="marge 0.50"/>
    <w:basedOn w:val="marge025"/>
    <w:pPr>
      <w:ind w:left="720"/>
    </w:pPr>
  </w:style>
  <w:style w:type="paragraph" w:customStyle="1" w:styleId="marge075">
    <w:name w:val="marge 0.75"/>
    <w:basedOn w:val="marge050"/>
    <w:pPr>
      <w:ind w:left="1080"/>
    </w:pPr>
  </w:style>
  <w:style w:type="paragraph" w:customStyle="1" w:styleId="marge1">
    <w:name w:val="marge 1."/>
    <w:basedOn w:val="marge075"/>
    <w:pPr>
      <w:ind w:left="1440"/>
    </w:pPr>
  </w:style>
  <w:style w:type="paragraph" w:customStyle="1" w:styleId="marge125">
    <w:name w:val="marge 1.25"/>
    <w:basedOn w:val="marge1"/>
    <w:pPr>
      <w:ind w:left="1800"/>
    </w:pPr>
  </w:style>
  <w:style w:type="paragraph" w:customStyle="1" w:styleId="marge150">
    <w:name w:val="marge 1.50"/>
    <w:basedOn w:val="marge125"/>
    <w:pPr>
      <w:ind w:left="2160"/>
    </w:pPr>
  </w:style>
  <w:style w:type="paragraph" w:customStyle="1" w:styleId="marge2">
    <w:name w:val="marge 2."/>
    <w:basedOn w:val="marge0"/>
    <w:pPr>
      <w:autoSpaceDE w:val="0"/>
      <w:autoSpaceDN w:val="0"/>
      <w:adjustRightInd w:val="0"/>
      <w:ind w:left="2880"/>
    </w:pPr>
    <w:rPr>
      <w:color w:val="000000"/>
    </w:rPr>
  </w:style>
  <w:style w:type="paragraph" w:customStyle="1" w:styleId="marge3">
    <w:name w:val="marge 3."/>
    <w:basedOn w:val="marge0"/>
    <w:pPr>
      <w:autoSpaceDE w:val="0"/>
      <w:autoSpaceDN w:val="0"/>
      <w:adjustRightInd w:val="0"/>
      <w:ind w:left="4320"/>
    </w:pPr>
    <w:rPr>
      <w:color w:val="000000"/>
    </w:rPr>
  </w:style>
  <w:style w:type="paragraph" w:customStyle="1" w:styleId="marge4">
    <w:name w:val="marge 4."/>
    <w:basedOn w:val="marge0"/>
    <w:pPr>
      <w:autoSpaceDE w:val="0"/>
      <w:autoSpaceDN w:val="0"/>
      <w:adjustRightInd w:val="0"/>
      <w:ind w:left="5760"/>
    </w:pPr>
    <w:rPr>
      <w:color w:val="000000"/>
    </w:rPr>
  </w:style>
  <w:style w:type="paragraph" w:customStyle="1" w:styleId="tabimp025">
    <w:name w:val="tab. imp. 0.25"/>
    <w:basedOn w:val="marge0"/>
    <w:pPr>
      <w:tabs>
        <w:tab w:val="left" w:pos="360"/>
      </w:tabs>
      <w:ind w:left="360" w:hanging="360"/>
    </w:pPr>
  </w:style>
  <w:style w:type="paragraph" w:customStyle="1" w:styleId="tabimp050">
    <w:name w:val="tab. imp. 0.50"/>
    <w:basedOn w:val="tabimp025"/>
    <w:pPr>
      <w:tabs>
        <w:tab w:val="clear" w:pos="360"/>
        <w:tab w:val="left" w:pos="720"/>
      </w:tabs>
      <w:ind w:left="720"/>
    </w:pPr>
  </w:style>
  <w:style w:type="paragraph" w:customStyle="1" w:styleId="tabimp075">
    <w:name w:val="tab. imp. 0.75"/>
    <w:basedOn w:val="tabimp050"/>
    <w:pPr>
      <w:tabs>
        <w:tab w:val="clear" w:pos="720"/>
        <w:tab w:val="left" w:pos="1080"/>
      </w:tabs>
      <w:ind w:left="1080"/>
    </w:pPr>
  </w:style>
  <w:style w:type="paragraph" w:customStyle="1" w:styleId="tabimp1">
    <w:name w:val="tab. imp. 1."/>
    <w:basedOn w:val="tabimp075"/>
    <w:pPr>
      <w:tabs>
        <w:tab w:val="clear" w:pos="1080"/>
        <w:tab w:val="left" w:pos="1440"/>
      </w:tabs>
      <w:ind w:left="1440"/>
    </w:pPr>
  </w:style>
  <w:style w:type="paragraph" w:customStyle="1" w:styleId="tabimp125">
    <w:name w:val="tab. imp. 1.25"/>
    <w:basedOn w:val="tabimp1"/>
    <w:pPr>
      <w:tabs>
        <w:tab w:val="clear" w:pos="1440"/>
        <w:tab w:val="left" w:pos="1800"/>
      </w:tabs>
      <w:ind w:left="1800"/>
    </w:pPr>
  </w:style>
  <w:style w:type="paragraph" w:customStyle="1" w:styleId="tabimp150">
    <w:name w:val="tab. imp. 1.50"/>
    <w:basedOn w:val="tabimp125"/>
    <w:pPr>
      <w:tabs>
        <w:tab w:val="clear" w:pos="1800"/>
        <w:tab w:val="left" w:pos="2160"/>
      </w:tabs>
      <w:ind w:left="2160"/>
    </w:pPr>
  </w:style>
  <w:style w:type="paragraph" w:customStyle="1" w:styleId="tabimp175">
    <w:name w:val="tab. imp. 1.75"/>
    <w:basedOn w:val="tabimp150"/>
    <w:pPr>
      <w:tabs>
        <w:tab w:val="clear" w:pos="2160"/>
        <w:tab w:val="left" w:pos="2520"/>
      </w:tabs>
      <w:ind w:left="2520"/>
    </w:pPr>
  </w:style>
  <w:style w:type="paragraph" w:customStyle="1" w:styleId="tabimp2">
    <w:name w:val="tab. imp. 2."/>
    <w:basedOn w:val="tabimp175"/>
    <w:pPr>
      <w:tabs>
        <w:tab w:val="clear" w:pos="2520"/>
        <w:tab w:val="left" w:pos="2880"/>
      </w:tabs>
      <w:ind w:left="2880"/>
    </w:pPr>
  </w:style>
  <w:style w:type="paragraph" w:customStyle="1" w:styleId="Droulement">
    <w:name w:val="Déroulement"/>
    <w:basedOn w:val="marge0"/>
    <w:pPr>
      <w:tabs>
        <w:tab w:val="left" w:pos="1080"/>
        <w:tab w:val="left" w:pos="1440"/>
      </w:tabs>
      <w:ind w:left="1440" w:hanging="1440"/>
    </w:pPr>
  </w:style>
  <w:style w:type="paragraph" w:customStyle="1" w:styleId="Noparagraphstyle">
    <w:name w:val="[No paragraph style]"/>
    <w:pPr>
      <w:autoSpaceDE w:val="0"/>
      <w:autoSpaceDN w:val="0"/>
      <w:adjustRightInd w:val="0"/>
      <w:spacing w:line="288" w:lineRule="auto"/>
      <w:textAlignment w:val="center"/>
    </w:pPr>
    <w:rPr>
      <w:color w:val="000000"/>
      <w:sz w:val="24"/>
      <w:szCs w:val="24"/>
      <w:lang w:val="fr-FR" w:eastAsia="fr-FR"/>
    </w:rPr>
  </w:style>
  <w:style w:type="paragraph" w:styleId="Textedebulles">
    <w:name w:val="Balloon Text"/>
    <w:basedOn w:val="Normal"/>
    <w:semiHidden/>
    <w:unhideWhenUsed/>
    <w:rPr>
      <w:rFonts w:ascii="Tahoma" w:hAnsi="Tahoma" w:cs="Tahoma"/>
      <w:sz w:val="16"/>
      <w:szCs w:val="16"/>
    </w:rPr>
  </w:style>
  <w:style w:type="character" w:customStyle="1" w:styleId="TextedebullesCar">
    <w:name w:val="Texte de bulles Car"/>
    <w:semiHidden/>
    <w:rPr>
      <w:rFonts w:ascii="Tahoma" w:hAnsi="Tahoma" w:cs="Tahoma"/>
      <w:sz w:val="16"/>
      <w:szCs w:val="16"/>
      <w:lang w:eastAsia="fr-FR"/>
    </w:rPr>
  </w:style>
  <w:style w:type="paragraph" w:styleId="Paragraphedeliste">
    <w:name w:val="List Paragraph"/>
    <w:basedOn w:val="Normal"/>
    <w:uiPriority w:val="34"/>
    <w:qFormat/>
    <w:rsid w:val="002E1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C6943-CE3E-405C-A0E8-811B684DD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957</Words>
  <Characters>5266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Barreau du Québec</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Jacinthe Caron</dc:creator>
  <cp:lastModifiedBy>Daphnée Chabot</cp:lastModifiedBy>
  <cp:revision>115</cp:revision>
  <cp:lastPrinted>2019-06-11T14:48:00Z</cp:lastPrinted>
  <dcterms:created xsi:type="dcterms:W3CDTF">2023-02-07T18:10:00Z</dcterms:created>
  <dcterms:modified xsi:type="dcterms:W3CDTF">2023-02-08T14:46:00Z</dcterms:modified>
</cp:coreProperties>
</file>