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5F30" w14:textId="77777777" w:rsidR="0066676A" w:rsidRPr="000D42F0" w:rsidRDefault="0066676A" w:rsidP="00FF0E9C">
      <w:pPr>
        <w:pStyle w:val="En-tte"/>
        <w:tabs>
          <w:tab w:val="clear" w:pos="4320"/>
          <w:tab w:val="clear" w:pos="8640"/>
        </w:tabs>
        <w:suppressAutoHyphens/>
        <w:rPr>
          <w:rFonts w:ascii="Times New Roman" w:hAnsi="Times New Roman"/>
          <w:sz w:val="4"/>
        </w:rPr>
      </w:pPr>
    </w:p>
    <w:tbl>
      <w:tblPr>
        <w:tblW w:w="94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0"/>
      </w:tblGrid>
      <w:tr w:rsidR="0066676A" w:rsidRPr="007607D2" w14:paraId="2888A91F" w14:textId="77777777" w:rsidTr="00D9660F">
        <w:trPr>
          <w:cantSplit/>
          <w:trHeight w:val="322"/>
        </w:trPr>
        <w:tc>
          <w:tcPr>
            <w:tcW w:w="9450" w:type="dxa"/>
            <w:tcBorders>
              <w:bottom w:val="single" w:sz="4" w:space="0" w:color="auto"/>
            </w:tcBorders>
            <w:vAlign w:val="center"/>
          </w:tcPr>
          <w:p w14:paraId="6793B4B6" w14:textId="77777777" w:rsidR="0066676A" w:rsidRPr="000D42F0" w:rsidRDefault="0066676A" w:rsidP="006609BF">
            <w:pPr>
              <w:tabs>
                <w:tab w:val="left" w:pos="2520"/>
              </w:tabs>
              <w:suppressAutoHyphens/>
              <w:spacing w:after="120"/>
              <w:ind w:right="20"/>
              <w:jc w:val="center"/>
              <w:rPr>
                <w:rFonts w:ascii="Times New Roman" w:hAnsi="Times New Roman"/>
                <w:sz w:val="32"/>
              </w:rPr>
            </w:pPr>
            <w:r w:rsidRPr="000D42F0">
              <w:rPr>
                <w:rFonts w:ascii="Times New Roman" w:hAnsi="Times New Roman"/>
              </w:rPr>
              <w:br w:type="page"/>
            </w:r>
            <w:r w:rsidRPr="000D42F0">
              <w:rPr>
                <w:rFonts w:ascii="Times New Roman" w:hAnsi="Times New Roman"/>
              </w:rPr>
              <w:br w:type="page"/>
            </w:r>
            <w:r w:rsidRPr="000D42F0">
              <w:rPr>
                <w:rFonts w:ascii="Times New Roman" w:hAnsi="Times New Roman"/>
                <w:b/>
                <w:bCs/>
                <w:sz w:val="32"/>
              </w:rPr>
              <w:t>ANNEXE 2</w:t>
            </w:r>
          </w:p>
        </w:tc>
      </w:tr>
      <w:tr w:rsidR="0066676A" w:rsidRPr="007607D2" w14:paraId="57A83301" w14:textId="77777777" w:rsidTr="00D9660F">
        <w:trPr>
          <w:cantSplit/>
          <w:trHeight w:val="442"/>
        </w:trPr>
        <w:tc>
          <w:tcPr>
            <w:tcW w:w="94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CCDF88" w14:textId="77777777" w:rsidR="0066676A" w:rsidRPr="000D42F0" w:rsidRDefault="0066676A" w:rsidP="00E876F3">
            <w:pPr>
              <w:tabs>
                <w:tab w:val="left" w:pos="2274"/>
              </w:tabs>
              <w:suppressAutoHyphens/>
              <w:spacing w:before="120" w:after="120"/>
              <w:jc w:val="left"/>
              <w:rPr>
                <w:rFonts w:ascii="Times New Roman" w:hAnsi="Times New Roman"/>
                <w:sz w:val="28"/>
              </w:rPr>
            </w:pPr>
            <w:r w:rsidRPr="000D42F0">
              <w:rPr>
                <w:rFonts w:ascii="Times New Roman" w:hAnsi="Times New Roman"/>
                <w:b/>
                <w:bCs/>
                <w:sz w:val="28"/>
              </w:rPr>
              <w:t>DOSSIER R</w:t>
            </w:r>
            <w:r w:rsidR="00E876F3">
              <w:rPr>
                <w:rFonts w:ascii="Times New Roman" w:hAnsi="Times New Roman"/>
                <w:b/>
                <w:bCs/>
                <w:sz w:val="28"/>
              </w:rPr>
              <w:t>OY</w:t>
            </w:r>
            <w:r w:rsidRPr="000D42F0">
              <w:rPr>
                <w:rFonts w:ascii="Times New Roman" w:hAnsi="Times New Roman"/>
                <w:b/>
                <w:bCs/>
                <w:sz w:val="28"/>
              </w:rPr>
              <w:t> :</w:t>
            </w:r>
            <w:r w:rsidRPr="000D42F0">
              <w:rPr>
                <w:rFonts w:ascii="Times New Roman" w:hAnsi="Times New Roman"/>
                <w:sz w:val="28"/>
              </w:rPr>
              <w:tab/>
              <w:t>RÉSUMÉS DES FAITS</w:t>
            </w:r>
            <w:r w:rsidR="00742499" w:rsidRPr="000D42F0">
              <w:rPr>
                <w:rFonts w:ascii="Times New Roman" w:hAnsi="Times New Roman"/>
                <w:sz w:val="28"/>
              </w:rPr>
              <w:br/>
            </w:r>
            <w:r w:rsidR="00742499" w:rsidRPr="000D42F0">
              <w:rPr>
                <w:rFonts w:ascii="Times New Roman" w:hAnsi="Times New Roman"/>
                <w:sz w:val="28"/>
              </w:rPr>
              <w:tab/>
              <w:t>TRAVAIL PRÉPARATOIRE</w:t>
            </w:r>
          </w:p>
        </w:tc>
      </w:tr>
      <w:tr w:rsidR="0066676A" w:rsidRPr="007607D2" w14:paraId="6DA0E3BD" w14:textId="77777777" w:rsidTr="00D9660F">
        <w:trPr>
          <w:cantSplit/>
          <w:trHeight w:val="225"/>
        </w:trPr>
        <w:tc>
          <w:tcPr>
            <w:tcW w:w="9450" w:type="dxa"/>
            <w:vMerge/>
            <w:tcBorders>
              <w:top w:val="single" w:sz="4" w:space="0" w:color="auto"/>
              <w:bottom w:val="threeDEngrave" w:sz="24" w:space="0" w:color="auto"/>
            </w:tcBorders>
            <w:vAlign w:val="center"/>
          </w:tcPr>
          <w:p w14:paraId="6AB99BF5" w14:textId="77777777" w:rsidR="0066676A" w:rsidRPr="000D42F0" w:rsidRDefault="0066676A" w:rsidP="00FF0E9C">
            <w:pPr>
              <w:suppressAutoHyphens/>
              <w:rPr>
                <w:rFonts w:ascii="Times New Roman" w:hAnsi="Times New Roman"/>
                <w:sz w:val="18"/>
              </w:rPr>
            </w:pPr>
          </w:p>
        </w:tc>
      </w:tr>
    </w:tbl>
    <w:p w14:paraId="504DAC6A" w14:textId="77777777" w:rsidR="0066676A" w:rsidRPr="000D42F0" w:rsidRDefault="0066676A" w:rsidP="00FF0E9C">
      <w:pPr>
        <w:suppressAutoHyphens/>
        <w:rPr>
          <w:rFonts w:ascii="Times New Roman" w:hAnsi="Times New Roman"/>
          <w:sz w:val="18"/>
        </w:rPr>
      </w:pPr>
    </w:p>
    <w:p w14:paraId="73C0651A" w14:textId="77777777" w:rsidR="00E876F3" w:rsidRPr="00561627" w:rsidRDefault="00E876F3" w:rsidP="00E876F3">
      <w:pPr>
        <w:pStyle w:val="marge0"/>
        <w:suppressAutoHyphens/>
      </w:pPr>
      <w:r>
        <w:t>Alex</w:t>
      </w:r>
      <w:r w:rsidRPr="00561627">
        <w:t> </w:t>
      </w:r>
      <w:r>
        <w:t>Roy</w:t>
      </w:r>
      <w:r w:rsidRPr="00561627">
        <w:t xml:space="preserve"> et </w:t>
      </w:r>
      <w:r>
        <w:t>Édith Caillé</w:t>
      </w:r>
      <w:r w:rsidRPr="00561627">
        <w:t xml:space="preserve"> ont vécu en union de fait pendant trois ans. Il y a deux ans, un fils, </w:t>
      </w:r>
      <w:r>
        <w:t>David</w:t>
      </w:r>
      <w:r w:rsidRPr="00561627">
        <w:t>, est né de leur union.</w:t>
      </w:r>
    </w:p>
    <w:p w14:paraId="36F38903" w14:textId="77777777" w:rsidR="00E876F3" w:rsidRPr="00561627" w:rsidRDefault="00E876F3" w:rsidP="00E876F3">
      <w:pPr>
        <w:pStyle w:val="marge0"/>
        <w:suppressAutoHyphens/>
        <w:textAlignment w:val="auto"/>
      </w:pPr>
    </w:p>
    <w:p w14:paraId="37DC0797" w14:textId="77777777" w:rsidR="00E876F3" w:rsidRPr="00561627" w:rsidRDefault="00E876F3" w:rsidP="00E876F3">
      <w:pPr>
        <w:pStyle w:val="marge0"/>
        <w:suppressAutoHyphens/>
      </w:pPr>
      <w:r w:rsidRPr="00561627">
        <w:t xml:space="preserve">La déclaration de naissance de </w:t>
      </w:r>
      <w:r>
        <w:t>David</w:t>
      </w:r>
      <w:r w:rsidRPr="00561627">
        <w:t xml:space="preserve"> a été faite au directeur de l’état civil par les deux parents et </w:t>
      </w:r>
      <w:r w:rsidRPr="00F56DD9">
        <w:rPr>
          <w:highlight w:val="cyan"/>
        </w:rPr>
        <w:t>leurs noms paraissent comme père et mère sur son acte de naissance</w:t>
      </w:r>
      <w:r w:rsidRPr="00561627">
        <w:t>.</w:t>
      </w:r>
    </w:p>
    <w:p w14:paraId="0F1BFAFC" w14:textId="77777777" w:rsidR="00E876F3" w:rsidRPr="00561627" w:rsidRDefault="00E876F3" w:rsidP="00E876F3">
      <w:pPr>
        <w:pStyle w:val="marge0"/>
        <w:suppressAutoHyphens/>
        <w:textAlignment w:val="auto"/>
      </w:pPr>
    </w:p>
    <w:p w14:paraId="3F7841D4" w14:textId="77777777" w:rsidR="00E876F3" w:rsidRPr="00561627" w:rsidRDefault="00E876F3" w:rsidP="00E876F3">
      <w:pPr>
        <w:pStyle w:val="marge0"/>
        <w:suppressAutoHyphens/>
      </w:pPr>
      <w:r w:rsidRPr="00561627">
        <w:t>Bien qu’</w:t>
      </w:r>
      <w:r>
        <w:t>Alex</w:t>
      </w:r>
      <w:r w:rsidRPr="00561627">
        <w:t xml:space="preserve"> et </w:t>
      </w:r>
      <w:r>
        <w:t>Édith</w:t>
      </w:r>
      <w:r w:rsidRPr="00561627">
        <w:t xml:space="preserve"> aient toujou</w:t>
      </w:r>
      <w:r>
        <w:t>rs vécu une relation fort tumul</w:t>
      </w:r>
      <w:r w:rsidRPr="00561627">
        <w:t xml:space="preserve">tueuse, la tension entre eux était à son paroxysme il y a quatre mois. Espérant qu’une séparation temporaire atténuerait la tension de leur relation, </w:t>
      </w:r>
      <w:r>
        <w:t>Alex</w:t>
      </w:r>
      <w:r w:rsidR="00770FD4">
        <w:t xml:space="preserve"> a </w:t>
      </w:r>
      <w:r w:rsidR="00770FD4" w:rsidRPr="00F56DD9">
        <w:rPr>
          <w:highlight w:val="cyan"/>
        </w:rPr>
        <w:t>quitté, avec l’accord d’</w:t>
      </w:r>
      <w:r w:rsidRPr="00F56DD9">
        <w:rPr>
          <w:highlight w:val="cyan"/>
        </w:rPr>
        <w:t>Édith, leur domicile commun</w:t>
      </w:r>
      <w:r w:rsidRPr="00561627">
        <w:t>.</w:t>
      </w:r>
    </w:p>
    <w:p w14:paraId="03824945" w14:textId="77777777" w:rsidR="00E876F3" w:rsidRPr="00561627" w:rsidRDefault="00E876F3" w:rsidP="00E876F3">
      <w:pPr>
        <w:pStyle w:val="marge0"/>
        <w:suppressAutoHyphens/>
        <w:textAlignment w:val="auto"/>
      </w:pPr>
    </w:p>
    <w:p w14:paraId="38419B15" w14:textId="77777777" w:rsidR="00E876F3" w:rsidRPr="00561627" w:rsidRDefault="00E876F3" w:rsidP="00E876F3">
      <w:pPr>
        <w:pStyle w:val="marge0"/>
        <w:suppressAutoHyphens/>
        <w:spacing w:line="276" w:lineRule="auto"/>
      </w:pPr>
      <w:r w:rsidRPr="00561627">
        <w:t xml:space="preserve">Parce qu’il était soumis à des </w:t>
      </w:r>
      <w:r w:rsidRPr="00F56DD9">
        <w:rPr>
          <w:highlight w:val="cyan"/>
        </w:rPr>
        <w:t>horaires de travail très variables</w:t>
      </w:r>
      <w:r w:rsidRPr="00561627">
        <w:t xml:space="preserve"> qui l’obligeaient souvent à travailler le soir, </w:t>
      </w:r>
      <w:r w:rsidRPr="00F56DD9">
        <w:rPr>
          <w:highlight w:val="cyan"/>
        </w:rPr>
        <w:t>Alex a consenti à ce que David vive avec Édith</w:t>
      </w:r>
      <w:r w:rsidRPr="00561627">
        <w:t>.</w:t>
      </w:r>
    </w:p>
    <w:p w14:paraId="47E74540" w14:textId="77777777" w:rsidR="00E876F3" w:rsidRPr="00561627" w:rsidRDefault="00E876F3" w:rsidP="00E876F3">
      <w:pPr>
        <w:pStyle w:val="marge0"/>
        <w:suppressAutoHyphens/>
        <w:textAlignment w:val="auto"/>
      </w:pPr>
    </w:p>
    <w:p w14:paraId="0E58932D" w14:textId="77777777" w:rsidR="00E876F3" w:rsidRPr="00561627" w:rsidRDefault="00E876F3" w:rsidP="00E876F3">
      <w:pPr>
        <w:pStyle w:val="marge0"/>
        <w:suppressAutoHyphens/>
        <w:spacing w:line="276" w:lineRule="auto"/>
      </w:pPr>
      <w:r w:rsidRPr="00561627">
        <w:t xml:space="preserve">Au début de leur séparation, </w:t>
      </w:r>
      <w:r>
        <w:t>Alex</w:t>
      </w:r>
      <w:r w:rsidRPr="00561627">
        <w:t xml:space="preserve"> a pu voir </w:t>
      </w:r>
      <w:r>
        <w:t>David</w:t>
      </w:r>
      <w:r w:rsidRPr="00561627">
        <w:t xml:space="preserve"> à l’ancien domicile qu’il partageait avec </w:t>
      </w:r>
      <w:r>
        <w:t>Édith</w:t>
      </w:r>
      <w:r w:rsidRPr="00561627">
        <w:t xml:space="preserve">, selon les humeurs de celle-ci. Il pouvait voir </w:t>
      </w:r>
      <w:r>
        <w:t>David</w:t>
      </w:r>
      <w:r w:rsidRPr="00561627">
        <w:t xml:space="preserve">, en moyenne, de trois </w:t>
      </w:r>
      <w:r w:rsidR="00770FD4">
        <w:t>à</w:t>
      </w:r>
      <w:r w:rsidRPr="00561627">
        <w:t xml:space="preserve"> quatre fois par semaine, quelques heures chaque fois.</w:t>
      </w:r>
    </w:p>
    <w:p w14:paraId="7712E08A" w14:textId="77777777" w:rsidR="00E876F3" w:rsidRPr="00561627" w:rsidRDefault="00E876F3" w:rsidP="00E876F3">
      <w:pPr>
        <w:pStyle w:val="marge0"/>
        <w:suppressAutoHyphens/>
        <w:textAlignment w:val="auto"/>
      </w:pPr>
    </w:p>
    <w:p w14:paraId="2A3CFB01" w14:textId="77777777" w:rsidR="00E876F3" w:rsidRPr="00561627" w:rsidRDefault="00E876F3" w:rsidP="00E876F3">
      <w:pPr>
        <w:pStyle w:val="marge0"/>
        <w:suppressAutoHyphens/>
        <w:spacing w:line="276" w:lineRule="auto"/>
        <w:rPr>
          <w:spacing w:val="-1"/>
        </w:rPr>
      </w:pPr>
      <w:r w:rsidRPr="00561627">
        <w:rPr>
          <w:spacing w:val="-1"/>
        </w:rPr>
        <w:t xml:space="preserve">Il y a deux mois, puisqu’il n’existait aucun espoir de réconciliation avec </w:t>
      </w:r>
      <w:r>
        <w:rPr>
          <w:spacing w:val="-1"/>
        </w:rPr>
        <w:t>Édith</w:t>
      </w:r>
      <w:r w:rsidRPr="00561627">
        <w:rPr>
          <w:spacing w:val="-1"/>
        </w:rPr>
        <w:t xml:space="preserve">, </w:t>
      </w:r>
      <w:r>
        <w:rPr>
          <w:spacing w:val="-1"/>
        </w:rPr>
        <w:t>Alex</w:t>
      </w:r>
      <w:r w:rsidRPr="00561627">
        <w:rPr>
          <w:spacing w:val="-1"/>
        </w:rPr>
        <w:t xml:space="preserve"> a loué un appartement. Il a aménagé une chambre pour </w:t>
      </w:r>
      <w:r>
        <w:rPr>
          <w:spacing w:val="-1"/>
        </w:rPr>
        <w:t>David</w:t>
      </w:r>
      <w:r w:rsidRPr="00561627">
        <w:rPr>
          <w:spacing w:val="-1"/>
        </w:rPr>
        <w:t xml:space="preserve"> dans son nouveau logis, avec tout ce qui est nécessaire pour un enfant de cet âge. En outre, il </w:t>
      </w:r>
      <w:r w:rsidRPr="00F56DD9">
        <w:rPr>
          <w:spacing w:val="-1"/>
          <w:highlight w:val="cyan"/>
        </w:rPr>
        <w:t>s’est entendu avec Édith sur le paiement d’une pension hebdomadaire</w:t>
      </w:r>
      <w:r w:rsidRPr="00561627">
        <w:rPr>
          <w:spacing w:val="-1"/>
        </w:rPr>
        <w:t xml:space="preserve"> pour subvenir aux besoins de leur fils.</w:t>
      </w:r>
    </w:p>
    <w:p w14:paraId="00762C5C" w14:textId="77777777" w:rsidR="00E876F3" w:rsidRPr="00561627" w:rsidRDefault="00E876F3" w:rsidP="00E876F3">
      <w:pPr>
        <w:pStyle w:val="marge0"/>
        <w:suppressAutoHyphens/>
        <w:textAlignment w:val="auto"/>
      </w:pPr>
    </w:p>
    <w:p w14:paraId="5090747A" w14:textId="77777777" w:rsidR="00E876F3" w:rsidRPr="00561627" w:rsidRDefault="00E876F3" w:rsidP="00E876F3">
      <w:pPr>
        <w:pStyle w:val="marge0"/>
        <w:suppressAutoHyphens/>
        <w:spacing w:line="276" w:lineRule="auto"/>
        <w:rPr>
          <w:spacing w:val="-2"/>
        </w:rPr>
      </w:pPr>
      <w:r>
        <w:rPr>
          <w:spacing w:val="-2"/>
        </w:rPr>
        <w:t>Alex</w:t>
      </w:r>
      <w:r w:rsidRPr="00561627">
        <w:rPr>
          <w:spacing w:val="-2"/>
        </w:rPr>
        <w:t xml:space="preserve"> a fait visiter son appartement à </w:t>
      </w:r>
      <w:r>
        <w:rPr>
          <w:spacing w:val="-2"/>
        </w:rPr>
        <w:t>Édith</w:t>
      </w:r>
      <w:r w:rsidRPr="00561627">
        <w:rPr>
          <w:spacing w:val="-2"/>
        </w:rPr>
        <w:t xml:space="preserve"> afin de lui montrer la chambre aménagée pour </w:t>
      </w:r>
      <w:r>
        <w:rPr>
          <w:spacing w:val="-2"/>
        </w:rPr>
        <w:t>David</w:t>
      </w:r>
      <w:r w:rsidRPr="00561627">
        <w:rPr>
          <w:spacing w:val="-2"/>
        </w:rPr>
        <w:t xml:space="preserve"> et il a pu prendre ce dernier avec lui pour l’amener à son nouveau logement, quelques heures, le samedi. Cependant, malgré de nombr</w:t>
      </w:r>
      <w:r>
        <w:rPr>
          <w:spacing w:val="-2"/>
        </w:rPr>
        <w:t>euses dis</w:t>
      </w:r>
      <w:r w:rsidRPr="00561627">
        <w:rPr>
          <w:spacing w:val="-2"/>
        </w:rPr>
        <w:t xml:space="preserve">cussions avec </w:t>
      </w:r>
      <w:r>
        <w:rPr>
          <w:spacing w:val="-2"/>
        </w:rPr>
        <w:t>Édith</w:t>
      </w:r>
      <w:r w:rsidRPr="00561627">
        <w:rPr>
          <w:spacing w:val="-2"/>
        </w:rPr>
        <w:t xml:space="preserve">, celle-ci n’a jamais voulu que </w:t>
      </w:r>
      <w:r>
        <w:rPr>
          <w:spacing w:val="-2"/>
        </w:rPr>
        <w:t>David</w:t>
      </w:r>
      <w:r w:rsidRPr="00561627">
        <w:rPr>
          <w:spacing w:val="-2"/>
        </w:rPr>
        <w:t xml:space="preserve"> dorme au domicile d’</w:t>
      </w:r>
      <w:r>
        <w:rPr>
          <w:spacing w:val="-2"/>
        </w:rPr>
        <w:t>Alex</w:t>
      </w:r>
      <w:r w:rsidRPr="00561627">
        <w:rPr>
          <w:spacing w:val="-2"/>
        </w:rPr>
        <w:t xml:space="preserve">, prétextant que l’enfant était trop jeune. </w:t>
      </w:r>
      <w:r>
        <w:rPr>
          <w:spacing w:val="-2"/>
        </w:rPr>
        <w:t>Alex</w:t>
      </w:r>
      <w:r w:rsidRPr="00561627">
        <w:rPr>
          <w:spacing w:val="-2"/>
        </w:rPr>
        <w:t xml:space="preserve"> croit que les inquiétudes de </w:t>
      </w:r>
      <w:r>
        <w:rPr>
          <w:spacing w:val="-2"/>
        </w:rPr>
        <w:t>Édith</w:t>
      </w:r>
      <w:r w:rsidRPr="00561627">
        <w:rPr>
          <w:spacing w:val="-2"/>
        </w:rPr>
        <w:t xml:space="preserve"> sont sans fondement. Il a toujours pris soin de </w:t>
      </w:r>
      <w:r>
        <w:rPr>
          <w:spacing w:val="-2"/>
        </w:rPr>
        <w:t>David</w:t>
      </w:r>
      <w:r w:rsidRPr="00561627">
        <w:rPr>
          <w:spacing w:val="-2"/>
        </w:rPr>
        <w:t xml:space="preserve"> depuis sa naissance, de concert avec </w:t>
      </w:r>
      <w:r>
        <w:rPr>
          <w:spacing w:val="-2"/>
        </w:rPr>
        <w:t>Édith</w:t>
      </w:r>
      <w:r w:rsidRPr="00561627">
        <w:rPr>
          <w:spacing w:val="-2"/>
        </w:rPr>
        <w:t xml:space="preserve">, et son fils n’est nullement dépaysé lorsqu’il se trouve avec lui. Cependant, </w:t>
      </w:r>
      <w:r>
        <w:rPr>
          <w:spacing w:val="-2"/>
        </w:rPr>
        <w:t>Édith</w:t>
      </w:r>
      <w:r w:rsidRPr="00561627">
        <w:rPr>
          <w:spacing w:val="-2"/>
        </w:rPr>
        <w:t xml:space="preserve"> est restée sur sa position et est demeurée sourde à sa demande.</w:t>
      </w:r>
    </w:p>
    <w:p w14:paraId="50D148DB" w14:textId="77777777" w:rsidR="00E876F3" w:rsidRPr="00561627" w:rsidRDefault="00E876F3" w:rsidP="00E876F3">
      <w:pPr>
        <w:pStyle w:val="marge0"/>
        <w:suppressAutoHyphens/>
        <w:textAlignment w:val="auto"/>
      </w:pPr>
    </w:p>
    <w:p w14:paraId="07E4EB61" w14:textId="77777777" w:rsidR="00E876F3" w:rsidRPr="00561627" w:rsidRDefault="00E876F3" w:rsidP="00E876F3">
      <w:pPr>
        <w:pStyle w:val="marge0"/>
        <w:suppressAutoHyphens/>
        <w:spacing w:line="276" w:lineRule="auto"/>
      </w:pPr>
      <w:r w:rsidRPr="00561627">
        <w:t xml:space="preserve">Or, samedi il y a trois semaines, </w:t>
      </w:r>
      <w:r>
        <w:t>Alex</w:t>
      </w:r>
      <w:r w:rsidRPr="00561627">
        <w:t xml:space="preserve">, qui avait </w:t>
      </w:r>
      <w:r>
        <w:t>David</w:t>
      </w:r>
      <w:r w:rsidRPr="00561627">
        <w:t xml:space="preserve"> avec lui, a informé </w:t>
      </w:r>
      <w:r>
        <w:t>Édith</w:t>
      </w:r>
      <w:r w:rsidRPr="00561627">
        <w:t xml:space="preserve"> par téléphone </w:t>
      </w:r>
      <w:r w:rsidRPr="00F56DD9">
        <w:rPr>
          <w:highlight w:val="cyan"/>
        </w:rPr>
        <w:t>qu’il gardait celui-ci à coucher et qu’il irait le reconduire le lendemain vers 13 h.</w:t>
      </w:r>
    </w:p>
    <w:p w14:paraId="74269857" w14:textId="77777777" w:rsidR="00E876F3" w:rsidRPr="00561627" w:rsidRDefault="00E876F3" w:rsidP="00E876F3">
      <w:pPr>
        <w:pStyle w:val="marge0"/>
        <w:suppressAutoHyphens/>
        <w:textAlignment w:val="auto"/>
      </w:pPr>
    </w:p>
    <w:p w14:paraId="07AF32FA" w14:textId="77777777" w:rsidR="00E876F3" w:rsidRPr="00561627" w:rsidRDefault="00E876F3" w:rsidP="00E876F3">
      <w:pPr>
        <w:pStyle w:val="marge0"/>
        <w:suppressAutoHyphens/>
        <w:spacing w:line="276" w:lineRule="auto"/>
      </w:pPr>
      <w:r>
        <w:t>Édith</w:t>
      </w:r>
      <w:r w:rsidRPr="00561627">
        <w:t xml:space="preserve">, furieuse, a alors menacé d’alerter la police, puisque c’est elle qui avait la garde de </w:t>
      </w:r>
      <w:r>
        <w:t>David</w:t>
      </w:r>
      <w:r w:rsidRPr="00561627">
        <w:t xml:space="preserve">. Or, </w:t>
      </w:r>
      <w:r w:rsidRPr="00512523">
        <w:rPr>
          <w:highlight w:val="cyan"/>
        </w:rPr>
        <w:t>aucune des parties n’a intenté de recours devant la Cour supérieure concernant David</w:t>
      </w:r>
      <w:r w:rsidRPr="00561627">
        <w:t>.</w:t>
      </w:r>
    </w:p>
    <w:p w14:paraId="67434D8D" w14:textId="77777777" w:rsidR="00E876F3" w:rsidRPr="00561627" w:rsidRDefault="00E876F3" w:rsidP="00E876F3">
      <w:pPr>
        <w:pStyle w:val="marge0"/>
        <w:suppressAutoHyphens/>
        <w:textAlignment w:val="auto"/>
      </w:pPr>
    </w:p>
    <w:p w14:paraId="1C0304EC" w14:textId="77777777" w:rsidR="00E876F3" w:rsidRPr="00561627" w:rsidRDefault="00E876F3" w:rsidP="00E876F3">
      <w:pPr>
        <w:pStyle w:val="tabimp025"/>
        <w:suppressAutoHyphens/>
        <w:spacing w:line="276" w:lineRule="auto"/>
        <w:rPr>
          <w:b/>
          <w:bCs/>
          <w:spacing w:val="-3"/>
        </w:rPr>
      </w:pPr>
      <w:r w:rsidRPr="00561627">
        <w:rPr>
          <w:b/>
          <w:bCs/>
          <w:spacing w:val="-3"/>
        </w:rPr>
        <w:lastRenderedPageBreak/>
        <w:t>1.</w:t>
      </w:r>
      <w:r w:rsidRPr="00561627">
        <w:rPr>
          <w:b/>
          <w:bCs/>
          <w:spacing w:val="-3"/>
        </w:rPr>
        <w:tab/>
        <w:t>Quelle est la situation juridique d’</w:t>
      </w:r>
      <w:r>
        <w:rPr>
          <w:b/>
          <w:bCs/>
          <w:spacing w:val="-3"/>
        </w:rPr>
        <w:t>Alex</w:t>
      </w:r>
      <w:r w:rsidRPr="00561627">
        <w:rPr>
          <w:b/>
          <w:bCs/>
          <w:spacing w:val="-3"/>
        </w:rPr>
        <w:t> </w:t>
      </w:r>
      <w:r>
        <w:rPr>
          <w:b/>
          <w:bCs/>
          <w:spacing w:val="-3"/>
        </w:rPr>
        <w:t>Roy</w:t>
      </w:r>
      <w:r w:rsidR="00770FD4">
        <w:rPr>
          <w:b/>
          <w:bCs/>
          <w:spacing w:val="-3"/>
        </w:rPr>
        <w:t xml:space="preserve"> et d’</w:t>
      </w:r>
      <w:r>
        <w:rPr>
          <w:b/>
          <w:bCs/>
          <w:spacing w:val="-3"/>
        </w:rPr>
        <w:t>Édith Caillé relati</w:t>
      </w:r>
      <w:r w:rsidRPr="00561627">
        <w:rPr>
          <w:b/>
          <w:bCs/>
          <w:spacing w:val="-3"/>
        </w:rPr>
        <w:t xml:space="preserve">vement à la garde de </w:t>
      </w:r>
      <w:r>
        <w:rPr>
          <w:b/>
          <w:bCs/>
          <w:spacing w:val="-3"/>
        </w:rPr>
        <w:t>David</w:t>
      </w:r>
      <w:r w:rsidRPr="00561627">
        <w:rPr>
          <w:b/>
          <w:bCs/>
          <w:spacing w:val="-3"/>
        </w:rPr>
        <w:t>, en l’absence d’un jugement de la Cour supérieure? Motivez votre réponse.</w:t>
      </w:r>
    </w:p>
    <w:p w14:paraId="3AE09E63" w14:textId="5512FD7A" w:rsidR="00742499" w:rsidRDefault="00742499" w:rsidP="00FF0E9C">
      <w:pPr>
        <w:pStyle w:val="marge0"/>
        <w:suppressAutoHyphens/>
      </w:pPr>
    </w:p>
    <w:p w14:paraId="54931CB1" w14:textId="2901946A" w:rsidR="003008DA" w:rsidRDefault="00512523" w:rsidP="00FF0E9C">
      <w:pPr>
        <w:pStyle w:val="marge0"/>
        <w:suppressAutoHyphens/>
        <w:rPr>
          <w:color w:val="FF0000"/>
        </w:rPr>
      </w:pPr>
      <w:r w:rsidRPr="00762DA5">
        <w:rPr>
          <w:color w:val="FF0000"/>
        </w:rPr>
        <w:t xml:space="preserve">Alex Roy et Édith Caillé </w:t>
      </w:r>
      <w:r w:rsidR="0097531A" w:rsidRPr="00762DA5">
        <w:rPr>
          <w:color w:val="FF0000"/>
        </w:rPr>
        <w:t xml:space="preserve">sont les parents de David </w:t>
      </w:r>
      <w:r w:rsidR="00415F91" w:rsidRPr="00762DA5">
        <w:rPr>
          <w:color w:val="FF0000"/>
        </w:rPr>
        <w:t xml:space="preserve">et </w:t>
      </w:r>
      <w:r w:rsidR="00443743" w:rsidRPr="00762DA5">
        <w:rPr>
          <w:color w:val="FF0000"/>
        </w:rPr>
        <w:t xml:space="preserve">doivent exercer conjointement l’autorité parentale (art. 600, al.1 C.c.Q.). </w:t>
      </w:r>
      <w:r w:rsidR="000B7AE7">
        <w:rPr>
          <w:color w:val="FF0000"/>
        </w:rPr>
        <w:t xml:space="preserve">La garde est un attribut </w:t>
      </w:r>
      <w:r w:rsidR="00F41EEA" w:rsidRPr="00762DA5">
        <w:rPr>
          <w:color w:val="FF0000"/>
        </w:rPr>
        <w:t>(art. 599 C.c.Q.)</w:t>
      </w:r>
      <w:r w:rsidR="00F41EEA">
        <w:rPr>
          <w:color w:val="FF0000"/>
        </w:rPr>
        <w:t xml:space="preserve"> </w:t>
      </w:r>
      <w:r w:rsidR="000B7AE7">
        <w:rPr>
          <w:color w:val="FF0000"/>
        </w:rPr>
        <w:t xml:space="preserve">de l’autorité parentale </w:t>
      </w:r>
      <w:r w:rsidR="00F41EEA">
        <w:rPr>
          <w:color w:val="FF0000"/>
        </w:rPr>
        <w:t>alors, les deux parents doivent l’exercer</w:t>
      </w:r>
      <w:r w:rsidR="000F7AFA">
        <w:rPr>
          <w:color w:val="FF0000"/>
        </w:rPr>
        <w:t xml:space="preserve"> ensemble.</w:t>
      </w:r>
    </w:p>
    <w:p w14:paraId="3CA76047" w14:textId="7C255F5A" w:rsidR="00157336" w:rsidRDefault="00157336" w:rsidP="00FF0E9C">
      <w:pPr>
        <w:pStyle w:val="marge0"/>
        <w:suppressAutoHyphens/>
        <w:rPr>
          <w:color w:val="FF0000"/>
        </w:rPr>
      </w:pPr>
    </w:p>
    <w:p w14:paraId="0472B44D" w14:textId="731EBFC4" w:rsidR="00157336" w:rsidRPr="00762DA5" w:rsidRDefault="00BD7155" w:rsidP="00FF0E9C">
      <w:pPr>
        <w:pStyle w:val="marge0"/>
        <w:suppressAutoHyphens/>
        <w:rPr>
          <w:color w:val="FF0000"/>
        </w:rPr>
      </w:pPr>
      <w:r>
        <w:rPr>
          <w:color w:val="FF0000"/>
        </w:rPr>
        <w:t>Il a un droit de surveillance (art. 605 C.c.Q.) à l’égard de l’enfant.</w:t>
      </w:r>
    </w:p>
    <w:p w14:paraId="56290ED6" w14:textId="77777777" w:rsidR="00742499" w:rsidRPr="000D42F0" w:rsidRDefault="00742499" w:rsidP="00FF0E9C">
      <w:pPr>
        <w:pStyle w:val="marge0"/>
        <w:suppressAutoHyphens/>
      </w:pPr>
    </w:p>
    <w:p w14:paraId="002AFD8A" w14:textId="77777777" w:rsidR="00E876F3" w:rsidRPr="00561627" w:rsidRDefault="00E876F3" w:rsidP="00E876F3">
      <w:pPr>
        <w:pStyle w:val="tabimp025"/>
        <w:suppressAutoHyphens/>
        <w:spacing w:line="276" w:lineRule="auto"/>
        <w:rPr>
          <w:b/>
          <w:bCs/>
          <w:spacing w:val="-2"/>
        </w:rPr>
      </w:pPr>
      <w:r w:rsidRPr="00561627">
        <w:rPr>
          <w:b/>
          <w:bCs/>
          <w:spacing w:val="-2"/>
        </w:rPr>
        <w:t>2.</w:t>
      </w:r>
      <w:r w:rsidRPr="00561627">
        <w:rPr>
          <w:b/>
          <w:bCs/>
          <w:spacing w:val="-2"/>
        </w:rPr>
        <w:tab/>
        <w:t xml:space="preserve">Qu’aurait pu faire </w:t>
      </w:r>
      <w:r>
        <w:rPr>
          <w:b/>
          <w:bCs/>
          <w:spacing w:val="-2"/>
        </w:rPr>
        <w:t>Édith Caillé</w:t>
      </w:r>
      <w:r w:rsidRPr="00561627">
        <w:rPr>
          <w:b/>
          <w:bCs/>
          <w:spacing w:val="-2"/>
        </w:rPr>
        <w:t xml:space="preserve"> dans l’éventualité où </w:t>
      </w:r>
      <w:r>
        <w:rPr>
          <w:b/>
          <w:bCs/>
          <w:spacing w:val="-2"/>
        </w:rPr>
        <w:t>Alex</w:t>
      </w:r>
      <w:r w:rsidRPr="00561627">
        <w:rPr>
          <w:b/>
          <w:bCs/>
          <w:spacing w:val="-2"/>
        </w:rPr>
        <w:t> </w:t>
      </w:r>
      <w:r>
        <w:rPr>
          <w:b/>
          <w:bCs/>
          <w:spacing w:val="-2"/>
        </w:rPr>
        <w:t>Roy</w:t>
      </w:r>
      <w:r w:rsidRPr="00561627">
        <w:rPr>
          <w:b/>
          <w:bCs/>
          <w:spacing w:val="-2"/>
        </w:rPr>
        <w:t xml:space="preserve"> aurait purement et simplement décidé de garder </w:t>
      </w:r>
      <w:r>
        <w:rPr>
          <w:b/>
          <w:bCs/>
          <w:spacing w:val="-2"/>
        </w:rPr>
        <w:t>David</w:t>
      </w:r>
      <w:r w:rsidRPr="00561627">
        <w:rPr>
          <w:b/>
          <w:bCs/>
          <w:spacing w:val="-2"/>
        </w:rPr>
        <w:t xml:space="preserve"> avec lui de façon définitive, en lui disant que c’était à son tour d’avoir la garde de son fils? Motivez votre réponse.</w:t>
      </w:r>
    </w:p>
    <w:p w14:paraId="0C4D49CA" w14:textId="77777777" w:rsidR="0066676A" w:rsidRDefault="0066676A" w:rsidP="00FF0E9C">
      <w:pPr>
        <w:suppressAutoHyphens/>
        <w:rPr>
          <w:rFonts w:ascii="Times New Roman" w:hAnsi="Times New Roman"/>
        </w:rPr>
      </w:pPr>
    </w:p>
    <w:p w14:paraId="3BD00F30" w14:textId="08C52232" w:rsidR="00845066" w:rsidRPr="00961613" w:rsidRDefault="0079680F" w:rsidP="00FF0E9C">
      <w:pPr>
        <w:suppressAutoHyphens/>
        <w:rPr>
          <w:rFonts w:ascii="Times New Roman" w:hAnsi="Times New Roman"/>
          <w:color w:val="FF0000"/>
        </w:rPr>
      </w:pPr>
      <w:r w:rsidRPr="00961613">
        <w:rPr>
          <w:rFonts w:ascii="Times New Roman" w:hAnsi="Times New Roman"/>
          <w:color w:val="FF0000"/>
        </w:rPr>
        <w:t xml:space="preserve">Déposer une DID (arts. 100, 141, 109, 411 C.p.c.) </w:t>
      </w:r>
      <w:r w:rsidR="00845066" w:rsidRPr="00961613">
        <w:rPr>
          <w:rFonts w:ascii="Times New Roman" w:hAnsi="Times New Roman"/>
          <w:color w:val="FF0000"/>
        </w:rPr>
        <w:t xml:space="preserve">et </w:t>
      </w:r>
      <w:r w:rsidRPr="00961613">
        <w:rPr>
          <w:rFonts w:ascii="Times New Roman" w:hAnsi="Times New Roman"/>
          <w:color w:val="FF0000"/>
        </w:rPr>
        <w:t>en demandant la garde et c’est une urgence</w:t>
      </w:r>
      <w:r w:rsidR="00845066" w:rsidRPr="00961613">
        <w:rPr>
          <w:rFonts w:ascii="Times New Roman" w:hAnsi="Times New Roman"/>
          <w:color w:val="FF0000"/>
        </w:rPr>
        <w:t>.</w:t>
      </w:r>
    </w:p>
    <w:p w14:paraId="0DBD996E" w14:textId="77777777" w:rsidR="006A1BED" w:rsidRPr="00961613" w:rsidRDefault="006A1BED" w:rsidP="00FF0E9C">
      <w:pPr>
        <w:suppressAutoHyphens/>
        <w:rPr>
          <w:rFonts w:ascii="Times New Roman" w:hAnsi="Times New Roman"/>
          <w:color w:val="FF0000"/>
        </w:rPr>
      </w:pPr>
    </w:p>
    <w:p w14:paraId="3EECD5F6" w14:textId="160EEA61" w:rsidR="00845066" w:rsidRPr="00961613" w:rsidRDefault="00845066" w:rsidP="00845066">
      <w:pPr>
        <w:pStyle w:val="Paragraphedeliste"/>
        <w:numPr>
          <w:ilvl w:val="0"/>
          <w:numId w:val="6"/>
        </w:numPr>
        <w:suppressAutoHyphens/>
        <w:rPr>
          <w:rFonts w:ascii="Times New Roman" w:hAnsi="Times New Roman"/>
          <w:b w:val="0"/>
          <w:bCs/>
          <w:color w:val="FF0000"/>
        </w:rPr>
      </w:pPr>
      <w:r w:rsidRPr="00961613">
        <w:rPr>
          <w:rFonts w:ascii="Times New Roman" w:hAnsi="Times New Roman"/>
          <w:b w:val="0"/>
          <w:bCs/>
          <w:color w:val="FF0000"/>
        </w:rPr>
        <w:t xml:space="preserve">Accompagner d’un avis d’assignation (art. 158 (8) et 49, al.2 C.p.c.) </w:t>
      </w:r>
    </w:p>
    <w:p w14:paraId="70710E24" w14:textId="4DD7E7FE" w:rsidR="00845066" w:rsidRPr="00961613" w:rsidRDefault="00845066" w:rsidP="00845066">
      <w:pPr>
        <w:pStyle w:val="Paragraphedeliste"/>
        <w:numPr>
          <w:ilvl w:val="0"/>
          <w:numId w:val="6"/>
        </w:numPr>
        <w:suppressAutoHyphens/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</w:pPr>
      <w:r w:rsidRPr="00961613"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  <w:t>(art. 84 C.p.c.) : Possibilité de demander une réduction de délai.</w:t>
      </w:r>
    </w:p>
    <w:p w14:paraId="0C1475C5" w14:textId="4AFA38FD" w:rsidR="00234D57" w:rsidRPr="00961613" w:rsidRDefault="00B00B02" w:rsidP="00845066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</w:pPr>
      <w:r w:rsidRPr="00961613"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  <w:t xml:space="preserve">En cas de difficultés relatives à l’exercice de </w:t>
      </w:r>
      <w:r w:rsidR="00A31246" w:rsidRPr="00961613"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  <w:t>l’autorité parentale, elle pourrait saisir le tribunal qui statuera sur l’intérêt de l’enfant après avoir favorisé la conciliation des parties</w:t>
      </w:r>
      <w:r w:rsidR="00FD2490" w:rsidRPr="00961613"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  <w:t xml:space="preserve"> </w:t>
      </w:r>
      <w:r w:rsidR="00845066" w:rsidRPr="00961613"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  <w:t>(art. 604 C.c.Q.).</w:t>
      </w:r>
    </w:p>
    <w:p w14:paraId="7C691D3F" w14:textId="37B80930" w:rsidR="00845066" w:rsidRPr="00961613" w:rsidRDefault="00845066" w:rsidP="00845066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</w:pPr>
      <w:r w:rsidRPr="00961613">
        <w:rPr>
          <w:rFonts w:ascii="Times New Roman" w:hAnsi="Times New Roman" w:cs="Times New Roman"/>
          <w:b w:val="0"/>
          <w:bCs/>
          <w:color w:val="FF0000"/>
          <w:sz w:val="24"/>
          <w:szCs w:val="24"/>
        </w:rPr>
        <w:t>Pas de présomption de garde, il va vraiment regardé c’est quoi le meilleur intérêt de l’enfant.</w:t>
      </w:r>
    </w:p>
    <w:p w14:paraId="39795F7B" w14:textId="36687A2F" w:rsidR="003008DA" w:rsidRDefault="003008DA" w:rsidP="00FF0E9C">
      <w:pPr>
        <w:suppressAutoHyphens/>
        <w:rPr>
          <w:rFonts w:ascii="Times New Roman" w:hAnsi="Times New Roman"/>
        </w:rPr>
      </w:pPr>
    </w:p>
    <w:p w14:paraId="612420CF" w14:textId="420B86D5" w:rsidR="004430FA" w:rsidRDefault="004430FA" w:rsidP="00FF0E9C">
      <w:pPr>
        <w:suppressAutoHyphens/>
        <w:rPr>
          <w:rFonts w:ascii="Times New Roman" w:hAnsi="Times New Roman"/>
        </w:rPr>
      </w:pPr>
    </w:p>
    <w:p w14:paraId="4F4066DB" w14:textId="1CD5847A" w:rsidR="004430FA" w:rsidRDefault="00045C69" w:rsidP="00FF0E9C">
      <w:pPr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Exemple de r</w:t>
      </w:r>
      <w:r w:rsidR="004430FA">
        <w:rPr>
          <w:rFonts w:ascii="Times New Roman" w:hAnsi="Times New Roman"/>
        </w:rPr>
        <w:t>evenus</w:t>
      </w:r>
      <w:r>
        <w:rPr>
          <w:rFonts w:ascii="Times New Roman" w:hAnsi="Times New Roman"/>
        </w:rPr>
        <w:t xml:space="preserve"> selon les tribunaux</w:t>
      </w:r>
      <w:r w:rsidR="004430FA">
        <w:rPr>
          <w:rFonts w:ascii="Times New Roman" w:hAnsi="Times New Roman"/>
        </w:rPr>
        <w:t> : Art. 9 R- fixation pension alimentaire pour enfants</w:t>
      </w:r>
      <w:r w:rsidR="006242CB">
        <w:rPr>
          <w:rFonts w:ascii="Times New Roman" w:hAnsi="Times New Roman"/>
        </w:rPr>
        <w:t>. Interprétation large et libérale</w:t>
      </w:r>
    </w:p>
    <w:p w14:paraId="76C6CD3A" w14:textId="7A4C451F" w:rsidR="004430FA" w:rsidRPr="002D5140" w:rsidRDefault="004430FA" w:rsidP="002D5140">
      <w:pPr>
        <w:pStyle w:val="Paragraphedeliste"/>
        <w:numPr>
          <w:ilvl w:val="0"/>
          <w:numId w:val="6"/>
        </w:numPr>
        <w:suppressAutoHyphens/>
        <w:jc w:val="both"/>
        <w:rPr>
          <w:rFonts w:ascii="Times New Roman" w:hAnsi="Times New Roman"/>
          <w:b w:val="0"/>
          <w:bCs/>
        </w:rPr>
      </w:pPr>
      <w:r w:rsidRPr="002D5140">
        <w:rPr>
          <w:rFonts w:ascii="Times New Roman" w:hAnsi="Times New Roman"/>
          <w:b w:val="0"/>
          <w:bCs/>
        </w:rPr>
        <w:t>Employeur donne l’usage d’un véhicule</w:t>
      </w:r>
    </w:p>
    <w:p w14:paraId="0B7C9A27" w14:textId="0187B4AB" w:rsidR="004430FA" w:rsidRPr="002D5140" w:rsidRDefault="004430FA" w:rsidP="002D5140">
      <w:pPr>
        <w:pStyle w:val="Paragraphedeliste"/>
        <w:numPr>
          <w:ilvl w:val="0"/>
          <w:numId w:val="6"/>
        </w:numPr>
        <w:suppressAutoHyphens/>
        <w:jc w:val="both"/>
        <w:rPr>
          <w:rFonts w:ascii="Times New Roman" w:hAnsi="Times New Roman"/>
          <w:b w:val="0"/>
          <w:bCs/>
        </w:rPr>
      </w:pPr>
      <w:r w:rsidRPr="002D5140">
        <w:rPr>
          <w:rFonts w:ascii="Times New Roman" w:hAnsi="Times New Roman"/>
          <w:b w:val="0"/>
          <w:bCs/>
        </w:rPr>
        <w:t>Jour de maladie non utilisé que l’employeur paie</w:t>
      </w:r>
    </w:p>
    <w:p w14:paraId="4E2AB3B3" w14:textId="7EA2BE92" w:rsidR="004430FA" w:rsidRPr="002D5140" w:rsidRDefault="004430FA" w:rsidP="002D5140">
      <w:pPr>
        <w:pStyle w:val="Paragraphedeliste"/>
        <w:numPr>
          <w:ilvl w:val="0"/>
          <w:numId w:val="6"/>
        </w:numPr>
        <w:suppressAutoHyphens/>
        <w:jc w:val="both"/>
        <w:rPr>
          <w:rFonts w:ascii="Times New Roman" w:hAnsi="Times New Roman"/>
          <w:b w:val="0"/>
          <w:bCs/>
        </w:rPr>
      </w:pPr>
      <w:r w:rsidRPr="002D5140">
        <w:rPr>
          <w:rFonts w:ascii="Times New Roman" w:hAnsi="Times New Roman"/>
          <w:b w:val="0"/>
          <w:bCs/>
        </w:rPr>
        <w:t>L’employeur paie un REER</w:t>
      </w:r>
    </w:p>
    <w:p w14:paraId="4475EA8A" w14:textId="77AEEC75" w:rsidR="004430FA" w:rsidRPr="002D5140" w:rsidRDefault="004430FA" w:rsidP="002D5140">
      <w:pPr>
        <w:pStyle w:val="Paragraphedeliste"/>
        <w:numPr>
          <w:ilvl w:val="0"/>
          <w:numId w:val="6"/>
        </w:numPr>
        <w:suppressAutoHyphens/>
        <w:jc w:val="both"/>
        <w:rPr>
          <w:rFonts w:ascii="Times New Roman" w:hAnsi="Times New Roman"/>
          <w:b w:val="0"/>
          <w:bCs/>
        </w:rPr>
      </w:pPr>
      <w:r w:rsidRPr="002D5140">
        <w:rPr>
          <w:rFonts w:ascii="Times New Roman" w:hAnsi="Times New Roman"/>
          <w:b w:val="0"/>
          <w:bCs/>
        </w:rPr>
        <w:t>Avantage qui le parent bénéficie d’un proche</w:t>
      </w:r>
    </w:p>
    <w:p w14:paraId="0CB23BF1" w14:textId="409D8DE6" w:rsidR="004430FA" w:rsidRPr="002D5140" w:rsidRDefault="00045C69" w:rsidP="002D5140">
      <w:pPr>
        <w:pStyle w:val="Paragraphedeliste"/>
        <w:numPr>
          <w:ilvl w:val="0"/>
          <w:numId w:val="6"/>
        </w:numPr>
        <w:suppressAutoHyphens/>
        <w:jc w:val="both"/>
        <w:rPr>
          <w:rFonts w:ascii="Times New Roman" w:hAnsi="Times New Roman"/>
          <w:b w:val="0"/>
          <w:bCs/>
        </w:rPr>
      </w:pPr>
      <w:r w:rsidRPr="002D5140">
        <w:rPr>
          <w:rFonts w:ascii="Times New Roman" w:hAnsi="Times New Roman"/>
          <w:b w:val="0"/>
          <w:bCs/>
        </w:rPr>
        <w:t>Pas de revenu, mais 900 000$ dans son compte, les intérêts sur cette somme sont des revenus</w:t>
      </w:r>
    </w:p>
    <w:p w14:paraId="77DF6B43" w14:textId="20B13EF7" w:rsidR="00045C69" w:rsidRDefault="00045C69" w:rsidP="002D5140">
      <w:pPr>
        <w:pStyle w:val="Paragraphedeliste"/>
        <w:numPr>
          <w:ilvl w:val="0"/>
          <w:numId w:val="6"/>
        </w:numPr>
        <w:suppressAutoHyphens/>
        <w:jc w:val="both"/>
        <w:rPr>
          <w:rFonts w:ascii="Times New Roman" w:hAnsi="Times New Roman"/>
          <w:b w:val="0"/>
          <w:bCs/>
        </w:rPr>
      </w:pPr>
      <w:r w:rsidRPr="002D5140">
        <w:rPr>
          <w:rFonts w:ascii="Times New Roman" w:hAnsi="Times New Roman"/>
          <w:b w:val="0"/>
          <w:bCs/>
        </w:rPr>
        <w:t xml:space="preserve">Bénéfice non-répartie : compagnie garde ceux-ci </w:t>
      </w:r>
      <w:r w:rsidR="006242CB" w:rsidRPr="002D5140">
        <w:rPr>
          <w:rFonts w:ascii="Times New Roman" w:hAnsi="Times New Roman"/>
          <w:b w:val="0"/>
          <w:bCs/>
        </w:rPr>
        <w:t>pour que ça ne s’affiche pas dans leur salaire</w:t>
      </w:r>
    </w:p>
    <w:p w14:paraId="2A93B62D" w14:textId="3ECE9EA9" w:rsidR="00546160" w:rsidRPr="00546160" w:rsidRDefault="00546160" w:rsidP="00546160">
      <w:pPr>
        <w:pStyle w:val="Paragraphedeliste"/>
        <w:numPr>
          <w:ilvl w:val="0"/>
          <w:numId w:val="6"/>
        </w:numPr>
        <w:suppressAutoHyphens/>
        <w:jc w:val="both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  <w:b w:val="0"/>
          <w:bCs/>
        </w:rPr>
        <w:t xml:space="preserve">Travailleur dit qui prend sa retraire à 41 ans pour aucune raison valable en ayant toujours des enfants à charge : on peut lui imputer un revenu. De même pour une personne qui refuse de travailler pour aucune raison. </w:t>
      </w:r>
    </w:p>
    <w:p w14:paraId="4A8700CC" w14:textId="536A0F7B" w:rsidR="00F67A84" w:rsidRDefault="00F67A84" w:rsidP="00F67A84">
      <w:pPr>
        <w:suppressAutoHyphens/>
        <w:rPr>
          <w:rFonts w:ascii="Times New Roman" w:hAnsi="Times New Roman"/>
          <w:bCs/>
        </w:rPr>
      </w:pPr>
    </w:p>
    <w:p w14:paraId="26E0B65B" w14:textId="18286DAD" w:rsidR="00A04904" w:rsidRDefault="00A04904" w:rsidP="00F67A84">
      <w:pPr>
        <w:suppressAutoHyphens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Non : </w:t>
      </w:r>
    </w:p>
    <w:p w14:paraId="27DB4156" w14:textId="438766C9" w:rsidR="00A04904" w:rsidRPr="00546160" w:rsidRDefault="00A04904" w:rsidP="00546160">
      <w:pPr>
        <w:pStyle w:val="Paragraphedeliste"/>
        <w:numPr>
          <w:ilvl w:val="0"/>
          <w:numId w:val="6"/>
        </w:numPr>
        <w:suppressAutoHyphens/>
        <w:rPr>
          <w:rFonts w:ascii="Times New Roman" w:hAnsi="Times New Roman"/>
          <w:b w:val="0"/>
        </w:rPr>
      </w:pPr>
      <w:r w:rsidRPr="00546160">
        <w:rPr>
          <w:rFonts w:ascii="Times New Roman" w:hAnsi="Times New Roman"/>
          <w:b w:val="0"/>
        </w:rPr>
        <w:t>Prestation d’aide sociale</w:t>
      </w:r>
    </w:p>
    <w:p w14:paraId="3ABD1505" w14:textId="11C3034E" w:rsidR="00A04904" w:rsidRPr="00546160" w:rsidRDefault="00A04904" w:rsidP="00546160">
      <w:pPr>
        <w:pStyle w:val="Paragraphedeliste"/>
        <w:numPr>
          <w:ilvl w:val="0"/>
          <w:numId w:val="6"/>
        </w:numPr>
        <w:suppressAutoHyphens/>
        <w:rPr>
          <w:rFonts w:ascii="Times New Roman" w:hAnsi="Times New Roman"/>
          <w:b w:val="0"/>
        </w:rPr>
      </w:pPr>
      <w:r w:rsidRPr="00546160">
        <w:rPr>
          <w:rFonts w:ascii="Times New Roman" w:hAnsi="Times New Roman"/>
          <w:b w:val="0"/>
        </w:rPr>
        <w:t>Allocation familiale</w:t>
      </w:r>
    </w:p>
    <w:p w14:paraId="6A8A181D" w14:textId="30D019F5" w:rsidR="00A04904" w:rsidRDefault="00A04904" w:rsidP="00F67A84">
      <w:pPr>
        <w:suppressAutoHyphens/>
        <w:rPr>
          <w:rFonts w:ascii="Times New Roman" w:hAnsi="Times New Roman"/>
          <w:bCs/>
        </w:rPr>
      </w:pPr>
    </w:p>
    <w:p w14:paraId="651C4BCE" w14:textId="2C6A21DC" w:rsidR="00D168CB" w:rsidRDefault="00D168CB" w:rsidP="00F67A84">
      <w:pPr>
        <w:suppressAutoHyphens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Partie 4 :</w:t>
      </w:r>
    </w:p>
    <w:p w14:paraId="239C896D" w14:textId="7B2A0109" w:rsidR="006D31F2" w:rsidRPr="00646F89" w:rsidRDefault="006D31F2" w:rsidP="00646F89">
      <w:pPr>
        <w:pStyle w:val="Paragraphedeliste"/>
        <w:numPr>
          <w:ilvl w:val="0"/>
          <w:numId w:val="6"/>
        </w:numPr>
        <w:suppressAutoHyphens/>
        <w:rPr>
          <w:rFonts w:ascii="Times New Roman" w:hAnsi="Times New Roman"/>
          <w:b w:val="0"/>
        </w:rPr>
      </w:pPr>
      <w:r w:rsidRPr="00646F89">
        <w:rPr>
          <w:rFonts w:ascii="Times New Roman" w:hAnsi="Times New Roman"/>
          <w:b w:val="0"/>
        </w:rPr>
        <w:t xml:space="preserve">Frais d’études post secondaires : si j’ai des REEE ou des bourse : on doit réduire le montant. Toutefois, les prêt on ne va pas les enlever. </w:t>
      </w:r>
    </w:p>
    <w:p w14:paraId="32E8D963" w14:textId="00477FFF" w:rsidR="00646F89" w:rsidRPr="00646F89" w:rsidRDefault="00646F89" w:rsidP="00646F89">
      <w:pPr>
        <w:pStyle w:val="Paragraphedeliste"/>
        <w:numPr>
          <w:ilvl w:val="0"/>
          <w:numId w:val="6"/>
        </w:numPr>
        <w:suppressAutoHyphens/>
        <w:rPr>
          <w:rFonts w:ascii="Times New Roman" w:hAnsi="Times New Roman"/>
          <w:b w:val="0"/>
        </w:rPr>
      </w:pPr>
      <w:r w:rsidRPr="00646F89">
        <w:rPr>
          <w:rFonts w:ascii="Times New Roman" w:hAnsi="Times New Roman"/>
          <w:b w:val="0"/>
        </w:rPr>
        <w:t>405 : frais d’école privé entre là-dedans</w:t>
      </w:r>
    </w:p>
    <w:p w14:paraId="025A7C71" w14:textId="77777777" w:rsidR="006D31F2" w:rsidRDefault="006D31F2" w:rsidP="00F67A84">
      <w:pPr>
        <w:suppressAutoHyphens/>
        <w:rPr>
          <w:rFonts w:ascii="Times New Roman" w:hAnsi="Times New Roman"/>
          <w:bCs/>
        </w:rPr>
      </w:pPr>
    </w:p>
    <w:p w14:paraId="439DAB0C" w14:textId="7C8C9BD0" w:rsidR="006D31F2" w:rsidRDefault="006D31F2" w:rsidP="00F67A84">
      <w:pPr>
        <w:suppressAutoHyphens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Quand des pourcentage toujours mettre 4 chiffres après la virgules </w:t>
      </w:r>
    </w:p>
    <w:p w14:paraId="39427BBD" w14:textId="047FAB02" w:rsidR="006D31F2" w:rsidRPr="00F67A84" w:rsidRDefault="006D31F2" w:rsidP="00F67A84">
      <w:pPr>
        <w:suppressAutoHyphens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Pas des %, mettre 2 chiffres après seulement</w:t>
      </w:r>
    </w:p>
    <w:sectPr w:rsidR="006D31F2" w:rsidRPr="00F67A84" w:rsidSect="00234D57">
      <w:footerReference w:type="even" r:id="rId8"/>
      <w:footerReference w:type="default" r:id="rId9"/>
      <w:pgSz w:w="12240" w:h="15840" w:code="1"/>
      <w:pgMar w:top="1080" w:right="1440" w:bottom="1080" w:left="1440" w:header="720" w:footer="288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C9C6E" w14:textId="77777777" w:rsidR="008C15B7" w:rsidRDefault="008C15B7">
      <w:r>
        <w:separator/>
      </w:r>
    </w:p>
  </w:endnote>
  <w:endnote w:type="continuationSeparator" w:id="0">
    <w:p w14:paraId="78E6E1F8" w14:textId="77777777" w:rsidR="008C15B7" w:rsidRDefault="008C1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LT Std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(W1)">
    <w:altName w:val="Times New Roman"/>
    <w:panose1 w:val="00000500000000020000"/>
    <w:charset w:val="00"/>
    <w:family w:val="roman"/>
    <w:pitch w:val="variable"/>
    <w:sig w:usb0="00000000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45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3"/>
      <w:gridCol w:w="1041"/>
      <w:gridCol w:w="8596"/>
    </w:tblGrid>
    <w:tr w:rsidR="00234D57" w:rsidRPr="007607D2" w14:paraId="77AAA737" w14:textId="77777777" w:rsidTr="00871334">
      <w:trPr>
        <w:cantSplit/>
        <w:trHeight w:val="533"/>
      </w:trPr>
      <w:tc>
        <w:tcPr>
          <w:tcW w:w="443" w:type="dxa"/>
          <w:tcBorders>
            <w:top w:val="single" w:sz="4" w:space="0" w:color="auto"/>
          </w:tcBorders>
          <w:vAlign w:val="center"/>
        </w:tcPr>
        <w:p w14:paraId="3697D600" w14:textId="77777777" w:rsidR="00234D57" w:rsidRPr="00D9660F" w:rsidRDefault="00234D57" w:rsidP="00234D57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  <w:tc>
        <w:tcPr>
          <w:tcW w:w="1041" w:type="dxa"/>
          <w:tcBorders>
            <w:top w:val="single" w:sz="4" w:space="0" w:color="auto"/>
            <w:left w:val="nil"/>
          </w:tcBorders>
          <w:tcMar>
            <w:left w:w="216" w:type="dxa"/>
          </w:tcMar>
        </w:tcPr>
        <w:p w14:paraId="79F9A061" w14:textId="77777777" w:rsidR="00234D57" w:rsidRPr="00D9660F" w:rsidRDefault="00234D57" w:rsidP="00234D57">
          <w:pPr>
            <w:spacing w:before="120"/>
            <w:jc w:val="lef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25</w:t>
          </w:r>
          <w:r w:rsidRPr="000D42F0">
            <w:rPr>
              <w:rFonts w:ascii="Times New Roman" w:hAnsi="Times New Roman"/>
              <w:b/>
              <w:bCs/>
            </w:rPr>
            <w:t>:</w: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>
            <w:rPr>
              <w:rStyle w:val="Numrodepage"/>
              <w:rFonts w:ascii="Times New Roman" w:hAnsi="Times New Roman"/>
              <w:b/>
              <w:bCs/>
              <w:noProof/>
            </w:rPr>
            <w:t>8</w: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8596" w:type="dxa"/>
          <w:tcBorders>
            <w:top w:val="single" w:sz="4" w:space="0" w:color="auto"/>
          </w:tcBorders>
        </w:tcPr>
        <w:p w14:paraId="788A9608" w14:textId="77777777" w:rsidR="00234D57" w:rsidRPr="000D42F0" w:rsidRDefault="00234D57" w:rsidP="00234D57">
          <w:pPr>
            <w:spacing w:before="120"/>
            <w:jc w:val="right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</w:tr>
  </w:tbl>
  <w:p w14:paraId="68DDE1FD" w14:textId="77777777" w:rsidR="00B86D69" w:rsidRPr="000D42F0" w:rsidRDefault="00B86D69">
    <w:pPr>
      <w:pStyle w:val="Pieddepage"/>
      <w:rPr>
        <w:rFonts w:ascii="Times New Roman" w:hAnsi="Times New Roman"/>
        <w:sz w:val="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27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62"/>
      <w:gridCol w:w="1075"/>
      <w:gridCol w:w="443"/>
    </w:tblGrid>
    <w:tr w:rsidR="00234D57" w:rsidRPr="007607D2" w14:paraId="374519DE" w14:textId="77777777" w:rsidTr="00234D57">
      <w:trPr>
        <w:trHeight w:val="526"/>
      </w:trPr>
      <w:tc>
        <w:tcPr>
          <w:tcW w:w="8562" w:type="dxa"/>
          <w:tcMar>
            <w:left w:w="29" w:type="dxa"/>
          </w:tcMar>
        </w:tcPr>
        <w:p w14:paraId="0BE48026" w14:textId="77777777" w:rsidR="00234D57" w:rsidRPr="00D9660F" w:rsidRDefault="00234D57" w:rsidP="00234D57">
          <w:pPr>
            <w:pStyle w:val="Pieddepage"/>
            <w:spacing w:before="120"/>
            <w:rPr>
              <w:rFonts w:ascii="Times New Roman" w:hAnsi="Times New Roman"/>
              <w:b/>
              <w:bCs/>
              <w:sz w:val="20"/>
            </w:rPr>
          </w:pPr>
          <w:r>
            <w:rPr>
              <w:rFonts w:ascii="Times New Roman" w:hAnsi="Times New Roman"/>
              <w:b/>
              <w:bCs/>
              <w:sz w:val="20"/>
            </w:rPr>
            <w:t>2022-2023</w:t>
          </w:r>
        </w:p>
      </w:tc>
      <w:tc>
        <w:tcPr>
          <w:tcW w:w="1075" w:type="dxa"/>
          <w:tcBorders>
            <w:right w:val="nil"/>
          </w:tcBorders>
          <w:tcMar>
            <w:right w:w="216" w:type="dxa"/>
          </w:tcMar>
        </w:tcPr>
        <w:p w14:paraId="5814D7F1" w14:textId="77777777" w:rsidR="00234D57" w:rsidRPr="00D9660F" w:rsidRDefault="00234D57" w:rsidP="00234D57">
          <w:pPr>
            <w:pStyle w:val="Pieddepage"/>
            <w:spacing w:before="120"/>
            <w:jc w:val="right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25</w:t>
          </w:r>
          <w:r w:rsidRPr="000D42F0">
            <w:rPr>
              <w:rFonts w:ascii="Times New Roman" w:hAnsi="Times New Roman"/>
              <w:b/>
              <w:bCs/>
            </w:rPr>
            <w:t>:</w: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begin"/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instrText xml:space="preserve"> PAGE </w:instrTex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separate"/>
          </w:r>
          <w:r>
            <w:rPr>
              <w:rStyle w:val="Numrodepage"/>
              <w:rFonts w:ascii="Times New Roman" w:hAnsi="Times New Roman"/>
              <w:b/>
              <w:bCs/>
              <w:noProof/>
            </w:rPr>
            <w:t>7</w:t>
          </w:r>
          <w:r w:rsidRPr="000D42F0">
            <w:rPr>
              <w:rStyle w:val="Numrodepage"/>
              <w:rFonts w:ascii="Times New Roman" w:hAnsi="Times New Roman"/>
              <w:b/>
              <w:bCs/>
            </w:rPr>
            <w:fldChar w:fldCharType="end"/>
          </w:r>
        </w:p>
      </w:tc>
      <w:tc>
        <w:tcPr>
          <w:tcW w:w="443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32AD23D9" w14:textId="77777777" w:rsidR="00234D57" w:rsidRPr="000D42F0" w:rsidRDefault="00234D57" w:rsidP="00234D57">
          <w:pPr>
            <w:pStyle w:val="Pieddepage"/>
            <w:spacing w:before="40" w:after="40" w:line="100" w:lineRule="exact"/>
            <w:jc w:val="center"/>
            <w:rPr>
              <w:rFonts w:ascii="Times New Roman" w:hAnsi="Times New Roman"/>
              <w:b/>
              <w:bCs/>
              <w:i/>
              <w:iCs/>
              <w:sz w:val="8"/>
            </w:rPr>
          </w:pPr>
        </w:p>
      </w:tc>
    </w:tr>
  </w:tbl>
  <w:p w14:paraId="70FE31E9" w14:textId="77777777" w:rsidR="00B86D69" w:rsidRPr="000D42F0" w:rsidRDefault="00B86D69">
    <w:pPr>
      <w:pStyle w:val="Pieddepage"/>
      <w:rPr>
        <w:rFonts w:ascii="Times New Roman" w:hAnsi="Times New Roman"/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7F50" w14:textId="77777777" w:rsidR="008C15B7" w:rsidRPr="009D3098" w:rsidRDefault="008C15B7">
      <w:pPr>
        <w:rPr>
          <w:rFonts w:cs="Times"/>
        </w:rPr>
      </w:pPr>
      <w:r w:rsidRPr="009D3098">
        <w:rPr>
          <w:rFonts w:cs="Times"/>
        </w:rPr>
        <w:separator/>
      </w:r>
    </w:p>
  </w:footnote>
  <w:footnote w:type="continuationSeparator" w:id="0">
    <w:p w14:paraId="2DA375B8" w14:textId="77777777" w:rsidR="008C15B7" w:rsidRDefault="008C1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7DB"/>
    <w:multiLevelType w:val="hybridMultilevel"/>
    <w:tmpl w:val="5E7AEDE8"/>
    <w:lvl w:ilvl="0" w:tplc="865615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C28B8"/>
    <w:multiLevelType w:val="hybridMultilevel"/>
    <w:tmpl w:val="A4BC28B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9546CD"/>
    <w:multiLevelType w:val="hybridMultilevel"/>
    <w:tmpl w:val="E85CCC36"/>
    <w:lvl w:ilvl="0" w:tplc="5FE8D1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86"/>
        </w:tabs>
        <w:ind w:left="13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6"/>
        </w:tabs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6"/>
        </w:tabs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6"/>
        </w:tabs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6"/>
        </w:tabs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6"/>
        </w:tabs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6"/>
        </w:tabs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6"/>
        </w:tabs>
        <w:ind w:left="6426" w:hanging="180"/>
      </w:pPr>
    </w:lvl>
  </w:abstractNum>
  <w:abstractNum w:abstractNumId="3" w15:restartNumberingAfterBreak="0">
    <w:nsid w:val="2CD2362C"/>
    <w:multiLevelType w:val="hybridMultilevel"/>
    <w:tmpl w:val="25DA6292"/>
    <w:lvl w:ilvl="0" w:tplc="E16C7B5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94664"/>
    <w:multiLevelType w:val="hybridMultilevel"/>
    <w:tmpl w:val="2D72B7D0"/>
    <w:lvl w:ilvl="0" w:tplc="383A78F8">
      <w:start w:val="2"/>
      <w:numFmt w:val="bullet"/>
      <w:lvlText w:val="-"/>
      <w:lvlJc w:val="left"/>
      <w:pPr>
        <w:ind w:left="720" w:hanging="360"/>
      </w:pPr>
      <w:rPr>
        <w:rFonts w:ascii="Times LT Std" w:eastAsia="Times New Roman" w:hAnsi="Times LT Std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94E2A"/>
    <w:multiLevelType w:val="hybridMultilevel"/>
    <w:tmpl w:val="66BA86B4"/>
    <w:lvl w:ilvl="0" w:tplc="DE10A42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095512">
    <w:abstractNumId w:val="2"/>
  </w:num>
  <w:num w:numId="2" w16cid:durableId="1491020166">
    <w:abstractNumId w:val="1"/>
  </w:num>
  <w:num w:numId="3" w16cid:durableId="1816071758">
    <w:abstractNumId w:val="0"/>
  </w:num>
  <w:num w:numId="4" w16cid:durableId="1945577980">
    <w:abstractNumId w:val="5"/>
  </w:num>
  <w:num w:numId="5" w16cid:durableId="835223042">
    <w:abstractNumId w:val="3"/>
  </w:num>
  <w:num w:numId="6" w16cid:durableId="973947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mirrorMargins/>
  <w:proofState w:spelling="clean" w:grammar="clean"/>
  <w:defaultTabStop w:val="706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50"/>
    <w:rsid w:val="0001306D"/>
    <w:rsid w:val="00015987"/>
    <w:rsid w:val="000166CC"/>
    <w:rsid w:val="000300D0"/>
    <w:rsid w:val="00030EDB"/>
    <w:rsid w:val="000321C2"/>
    <w:rsid w:val="00035B21"/>
    <w:rsid w:val="00043B82"/>
    <w:rsid w:val="00044DA9"/>
    <w:rsid w:val="00045C69"/>
    <w:rsid w:val="000535EC"/>
    <w:rsid w:val="00062990"/>
    <w:rsid w:val="0007723C"/>
    <w:rsid w:val="000810EC"/>
    <w:rsid w:val="00083BF8"/>
    <w:rsid w:val="000903B5"/>
    <w:rsid w:val="00091A89"/>
    <w:rsid w:val="000A6F80"/>
    <w:rsid w:val="000A7221"/>
    <w:rsid w:val="000B0AD2"/>
    <w:rsid w:val="000B7AE7"/>
    <w:rsid w:val="000C16AA"/>
    <w:rsid w:val="000C1BE8"/>
    <w:rsid w:val="000C1CEE"/>
    <w:rsid w:val="000C2AEC"/>
    <w:rsid w:val="000C5240"/>
    <w:rsid w:val="000C567D"/>
    <w:rsid w:val="000D2148"/>
    <w:rsid w:val="000D3496"/>
    <w:rsid w:val="000D42F0"/>
    <w:rsid w:val="000D45C4"/>
    <w:rsid w:val="000E06C4"/>
    <w:rsid w:val="000F7AFA"/>
    <w:rsid w:val="00101F7D"/>
    <w:rsid w:val="00103AB2"/>
    <w:rsid w:val="0011410A"/>
    <w:rsid w:val="001323A4"/>
    <w:rsid w:val="00142CBE"/>
    <w:rsid w:val="00152686"/>
    <w:rsid w:val="00152F92"/>
    <w:rsid w:val="001541B4"/>
    <w:rsid w:val="001569F1"/>
    <w:rsid w:val="00156A9F"/>
    <w:rsid w:val="00157336"/>
    <w:rsid w:val="00160ED8"/>
    <w:rsid w:val="00163748"/>
    <w:rsid w:val="00165362"/>
    <w:rsid w:val="00175EE4"/>
    <w:rsid w:val="001770BD"/>
    <w:rsid w:val="00184133"/>
    <w:rsid w:val="00186025"/>
    <w:rsid w:val="001967F8"/>
    <w:rsid w:val="00196D1A"/>
    <w:rsid w:val="001B4C29"/>
    <w:rsid w:val="001B569B"/>
    <w:rsid w:val="001B6D8D"/>
    <w:rsid w:val="001C0F6E"/>
    <w:rsid w:val="001C50CE"/>
    <w:rsid w:val="001C6CF8"/>
    <w:rsid w:val="001D04BA"/>
    <w:rsid w:val="001D512A"/>
    <w:rsid w:val="001E20DF"/>
    <w:rsid w:val="001E2F4B"/>
    <w:rsid w:val="001F0424"/>
    <w:rsid w:val="001F0C89"/>
    <w:rsid w:val="001F563E"/>
    <w:rsid w:val="001F5ADF"/>
    <w:rsid w:val="001F691D"/>
    <w:rsid w:val="002204C6"/>
    <w:rsid w:val="00222D79"/>
    <w:rsid w:val="00234D57"/>
    <w:rsid w:val="002805BC"/>
    <w:rsid w:val="00281B21"/>
    <w:rsid w:val="002913AD"/>
    <w:rsid w:val="00293D12"/>
    <w:rsid w:val="00293FAA"/>
    <w:rsid w:val="002A3BF0"/>
    <w:rsid w:val="002A6F37"/>
    <w:rsid w:val="002B6935"/>
    <w:rsid w:val="002C201B"/>
    <w:rsid w:val="002D4972"/>
    <w:rsid w:val="002D4DB8"/>
    <w:rsid w:val="002D5140"/>
    <w:rsid w:val="002D7934"/>
    <w:rsid w:val="002E1656"/>
    <w:rsid w:val="002E22A2"/>
    <w:rsid w:val="002F68D2"/>
    <w:rsid w:val="003008DA"/>
    <w:rsid w:val="00301749"/>
    <w:rsid w:val="003022A5"/>
    <w:rsid w:val="00304C87"/>
    <w:rsid w:val="00304EFB"/>
    <w:rsid w:val="003103DD"/>
    <w:rsid w:val="003113C3"/>
    <w:rsid w:val="00316995"/>
    <w:rsid w:val="00317E5B"/>
    <w:rsid w:val="00322222"/>
    <w:rsid w:val="00333ECD"/>
    <w:rsid w:val="003372DD"/>
    <w:rsid w:val="00337B11"/>
    <w:rsid w:val="00340D6D"/>
    <w:rsid w:val="00342B82"/>
    <w:rsid w:val="00345F75"/>
    <w:rsid w:val="00346095"/>
    <w:rsid w:val="003463FB"/>
    <w:rsid w:val="00353F1E"/>
    <w:rsid w:val="00355661"/>
    <w:rsid w:val="00363A27"/>
    <w:rsid w:val="0037601D"/>
    <w:rsid w:val="00380CD2"/>
    <w:rsid w:val="003C415F"/>
    <w:rsid w:val="003D2656"/>
    <w:rsid w:val="003E2EB8"/>
    <w:rsid w:val="003E630A"/>
    <w:rsid w:val="003F4509"/>
    <w:rsid w:val="003F64A2"/>
    <w:rsid w:val="00403B8A"/>
    <w:rsid w:val="00405BC5"/>
    <w:rsid w:val="004141FF"/>
    <w:rsid w:val="00415F91"/>
    <w:rsid w:val="00420294"/>
    <w:rsid w:val="004235CC"/>
    <w:rsid w:val="00431992"/>
    <w:rsid w:val="004430FA"/>
    <w:rsid w:val="00443743"/>
    <w:rsid w:val="00443DDB"/>
    <w:rsid w:val="00450454"/>
    <w:rsid w:val="00456551"/>
    <w:rsid w:val="004573DB"/>
    <w:rsid w:val="00461C71"/>
    <w:rsid w:val="00462D70"/>
    <w:rsid w:val="004641DB"/>
    <w:rsid w:val="004734BC"/>
    <w:rsid w:val="0047592B"/>
    <w:rsid w:val="004850B1"/>
    <w:rsid w:val="00487B15"/>
    <w:rsid w:val="0049044C"/>
    <w:rsid w:val="00492C1F"/>
    <w:rsid w:val="0049388A"/>
    <w:rsid w:val="00494215"/>
    <w:rsid w:val="004B39C9"/>
    <w:rsid w:val="004C0957"/>
    <w:rsid w:val="004C2DEA"/>
    <w:rsid w:val="004D0F45"/>
    <w:rsid w:val="004D22C1"/>
    <w:rsid w:val="004E010A"/>
    <w:rsid w:val="004F0EAF"/>
    <w:rsid w:val="004F6ECD"/>
    <w:rsid w:val="00503669"/>
    <w:rsid w:val="005046F7"/>
    <w:rsid w:val="00504793"/>
    <w:rsid w:val="00510571"/>
    <w:rsid w:val="00512523"/>
    <w:rsid w:val="0053247B"/>
    <w:rsid w:val="00532FD5"/>
    <w:rsid w:val="00546160"/>
    <w:rsid w:val="00553E7C"/>
    <w:rsid w:val="00571F6D"/>
    <w:rsid w:val="00573CE4"/>
    <w:rsid w:val="00575BA9"/>
    <w:rsid w:val="00577057"/>
    <w:rsid w:val="00590A87"/>
    <w:rsid w:val="0059561B"/>
    <w:rsid w:val="00597014"/>
    <w:rsid w:val="005A31A5"/>
    <w:rsid w:val="005B3BE3"/>
    <w:rsid w:val="005B68A8"/>
    <w:rsid w:val="005C389F"/>
    <w:rsid w:val="005C4E9E"/>
    <w:rsid w:val="005D3E0A"/>
    <w:rsid w:val="005D50E2"/>
    <w:rsid w:val="005F0AA3"/>
    <w:rsid w:val="00610209"/>
    <w:rsid w:val="00622526"/>
    <w:rsid w:val="006242CB"/>
    <w:rsid w:val="006346B5"/>
    <w:rsid w:val="00635043"/>
    <w:rsid w:val="006373B8"/>
    <w:rsid w:val="00643946"/>
    <w:rsid w:val="00646F89"/>
    <w:rsid w:val="00656275"/>
    <w:rsid w:val="006609BF"/>
    <w:rsid w:val="0066676A"/>
    <w:rsid w:val="00673F1C"/>
    <w:rsid w:val="00683886"/>
    <w:rsid w:val="00691687"/>
    <w:rsid w:val="0069463B"/>
    <w:rsid w:val="006973B8"/>
    <w:rsid w:val="006A1BED"/>
    <w:rsid w:val="006A3CF6"/>
    <w:rsid w:val="006C7D0B"/>
    <w:rsid w:val="006D31F2"/>
    <w:rsid w:val="006D5D1E"/>
    <w:rsid w:val="006E1467"/>
    <w:rsid w:val="006E5BA5"/>
    <w:rsid w:val="006E7F63"/>
    <w:rsid w:val="007057D4"/>
    <w:rsid w:val="0071082D"/>
    <w:rsid w:val="0071458C"/>
    <w:rsid w:val="007212D2"/>
    <w:rsid w:val="007221F0"/>
    <w:rsid w:val="007249A3"/>
    <w:rsid w:val="007300EB"/>
    <w:rsid w:val="00733518"/>
    <w:rsid w:val="00735C09"/>
    <w:rsid w:val="0073646D"/>
    <w:rsid w:val="00740CD2"/>
    <w:rsid w:val="00742499"/>
    <w:rsid w:val="0074417C"/>
    <w:rsid w:val="00754199"/>
    <w:rsid w:val="007607D2"/>
    <w:rsid w:val="00762DA5"/>
    <w:rsid w:val="00770FD4"/>
    <w:rsid w:val="00786CD6"/>
    <w:rsid w:val="00793E87"/>
    <w:rsid w:val="0079508D"/>
    <w:rsid w:val="0079680F"/>
    <w:rsid w:val="007A08E7"/>
    <w:rsid w:val="007C1767"/>
    <w:rsid w:val="007C6EF8"/>
    <w:rsid w:val="007D0CD2"/>
    <w:rsid w:val="007D170F"/>
    <w:rsid w:val="007D4035"/>
    <w:rsid w:val="007D5766"/>
    <w:rsid w:val="007E3A80"/>
    <w:rsid w:val="007F59AF"/>
    <w:rsid w:val="008049C1"/>
    <w:rsid w:val="00812509"/>
    <w:rsid w:val="0081736B"/>
    <w:rsid w:val="00821E49"/>
    <w:rsid w:val="008242AE"/>
    <w:rsid w:val="00842DE0"/>
    <w:rsid w:val="00845066"/>
    <w:rsid w:val="00846E64"/>
    <w:rsid w:val="008521CB"/>
    <w:rsid w:val="00854D41"/>
    <w:rsid w:val="00856D2F"/>
    <w:rsid w:val="00862829"/>
    <w:rsid w:val="00864729"/>
    <w:rsid w:val="00872D2E"/>
    <w:rsid w:val="00880790"/>
    <w:rsid w:val="0088364A"/>
    <w:rsid w:val="0088621F"/>
    <w:rsid w:val="008B0F89"/>
    <w:rsid w:val="008B3C4E"/>
    <w:rsid w:val="008C15B7"/>
    <w:rsid w:val="008D46F5"/>
    <w:rsid w:val="008F3863"/>
    <w:rsid w:val="00901D8F"/>
    <w:rsid w:val="00904F8B"/>
    <w:rsid w:val="009122BF"/>
    <w:rsid w:val="00941698"/>
    <w:rsid w:val="0094208B"/>
    <w:rsid w:val="00947278"/>
    <w:rsid w:val="009509C9"/>
    <w:rsid w:val="00953A94"/>
    <w:rsid w:val="009602ED"/>
    <w:rsid w:val="00961613"/>
    <w:rsid w:val="009721EA"/>
    <w:rsid w:val="0097531A"/>
    <w:rsid w:val="009826AE"/>
    <w:rsid w:val="009910C3"/>
    <w:rsid w:val="0099623D"/>
    <w:rsid w:val="009B57AC"/>
    <w:rsid w:val="009B7B19"/>
    <w:rsid w:val="009C1B9B"/>
    <w:rsid w:val="009C450A"/>
    <w:rsid w:val="009D04D9"/>
    <w:rsid w:val="009D3098"/>
    <w:rsid w:val="009D4004"/>
    <w:rsid w:val="009D46EA"/>
    <w:rsid w:val="009F1207"/>
    <w:rsid w:val="00A022EC"/>
    <w:rsid w:val="00A04904"/>
    <w:rsid w:val="00A24BE7"/>
    <w:rsid w:val="00A31246"/>
    <w:rsid w:val="00A31521"/>
    <w:rsid w:val="00A31C8B"/>
    <w:rsid w:val="00A3446B"/>
    <w:rsid w:val="00A40172"/>
    <w:rsid w:val="00A47450"/>
    <w:rsid w:val="00A74A91"/>
    <w:rsid w:val="00A74F1A"/>
    <w:rsid w:val="00A8233C"/>
    <w:rsid w:val="00A8408E"/>
    <w:rsid w:val="00A945C0"/>
    <w:rsid w:val="00AA296C"/>
    <w:rsid w:val="00AA3DAC"/>
    <w:rsid w:val="00AB00D0"/>
    <w:rsid w:val="00AB21B4"/>
    <w:rsid w:val="00AB4722"/>
    <w:rsid w:val="00AC382F"/>
    <w:rsid w:val="00AD7782"/>
    <w:rsid w:val="00AE12A8"/>
    <w:rsid w:val="00AE21D0"/>
    <w:rsid w:val="00AF29DA"/>
    <w:rsid w:val="00AF668F"/>
    <w:rsid w:val="00B008C9"/>
    <w:rsid w:val="00B00B02"/>
    <w:rsid w:val="00B120F5"/>
    <w:rsid w:val="00B15A21"/>
    <w:rsid w:val="00B260E8"/>
    <w:rsid w:val="00B31D7E"/>
    <w:rsid w:val="00B37C3B"/>
    <w:rsid w:val="00B40E41"/>
    <w:rsid w:val="00B411EC"/>
    <w:rsid w:val="00B45F19"/>
    <w:rsid w:val="00B5666A"/>
    <w:rsid w:val="00B61C25"/>
    <w:rsid w:val="00B6520F"/>
    <w:rsid w:val="00B84812"/>
    <w:rsid w:val="00B8574A"/>
    <w:rsid w:val="00B86D69"/>
    <w:rsid w:val="00BA3CA0"/>
    <w:rsid w:val="00BB624D"/>
    <w:rsid w:val="00BD125B"/>
    <w:rsid w:val="00BD2154"/>
    <w:rsid w:val="00BD7155"/>
    <w:rsid w:val="00BE4BCF"/>
    <w:rsid w:val="00C02E5B"/>
    <w:rsid w:val="00C14F6F"/>
    <w:rsid w:val="00C15FA8"/>
    <w:rsid w:val="00C17788"/>
    <w:rsid w:val="00C20781"/>
    <w:rsid w:val="00C2190A"/>
    <w:rsid w:val="00C4539E"/>
    <w:rsid w:val="00C6399B"/>
    <w:rsid w:val="00C6672D"/>
    <w:rsid w:val="00C74086"/>
    <w:rsid w:val="00C76A31"/>
    <w:rsid w:val="00C77441"/>
    <w:rsid w:val="00C80ADA"/>
    <w:rsid w:val="00C9372C"/>
    <w:rsid w:val="00C975B6"/>
    <w:rsid w:val="00CA055D"/>
    <w:rsid w:val="00CA112A"/>
    <w:rsid w:val="00CB3B5C"/>
    <w:rsid w:val="00CB5DB4"/>
    <w:rsid w:val="00CC1861"/>
    <w:rsid w:val="00CC6258"/>
    <w:rsid w:val="00CC7A03"/>
    <w:rsid w:val="00CE1F9D"/>
    <w:rsid w:val="00CE7679"/>
    <w:rsid w:val="00CF1083"/>
    <w:rsid w:val="00D0430D"/>
    <w:rsid w:val="00D10608"/>
    <w:rsid w:val="00D12543"/>
    <w:rsid w:val="00D168CB"/>
    <w:rsid w:val="00D26CA1"/>
    <w:rsid w:val="00D304A6"/>
    <w:rsid w:val="00D317FF"/>
    <w:rsid w:val="00D360B8"/>
    <w:rsid w:val="00D52031"/>
    <w:rsid w:val="00D60D9D"/>
    <w:rsid w:val="00D6186B"/>
    <w:rsid w:val="00D7694D"/>
    <w:rsid w:val="00D83994"/>
    <w:rsid w:val="00D849FF"/>
    <w:rsid w:val="00D8555B"/>
    <w:rsid w:val="00D9346F"/>
    <w:rsid w:val="00D9660F"/>
    <w:rsid w:val="00D9730C"/>
    <w:rsid w:val="00DA6DE0"/>
    <w:rsid w:val="00DB18A8"/>
    <w:rsid w:val="00DB2407"/>
    <w:rsid w:val="00DB2472"/>
    <w:rsid w:val="00DB6D45"/>
    <w:rsid w:val="00DB783C"/>
    <w:rsid w:val="00DC1AA5"/>
    <w:rsid w:val="00DC2B9A"/>
    <w:rsid w:val="00DD76F7"/>
    <w:rsid w:val="00DE1B98"/>
    <w:rsid w:val="00DE71B1"/>
    <w:rsid w:val="00DE7567"/>
    <w:rsid w:val="00E14BA9"/>
    <w:rsid w:val="00E208AC"/>
    <w:rsid w:val="00E21EB7"/>
    <w:rsid w:val="00E22974"/>
    <w:rsid w:val="00E31378"/>
    <w:rsid w:val="00E36151"/>
    <w:rsid w:val="00E36BD1"/>
    <w:rsid w:val="00E3725E"/>
    <w:rsid w:val="00E43387"/>
    <w:rsid w:val="00E43F78"/>
    <w:rsid w:val="00E46399"/>
    <w:rsid w:val="00E47AD2"/>
    <w:rsid w:val="00E55671"/>
    <w:rsid w:val="00E6122B"/>
    <w:rsid w:val="00E72FC0"/>
    <w:rsid w:val="00E810DB"/>
    <w:rsid w:val="00E864C7"/>
    <w:rsid w:val="00E876F3"/>
    <w:rsid w:val="00EA0BF8"/>
    <w:rsid w:val="00EA4CD9"/>
    <w:rsid w:val="00EC5705"/>
    <w:rsid w:val="00ED74F8"/>
    <w:rsid w:val="00EE6F1D"/>
    <w:rsid w:val="00EF4316"/>
    <w:rsid w:val="00F241CE"/>
    <w:rsid w:val="00F26040"/>
    <w:rsid w:val="00F357DF"/>
    <w:rsid w:val="00F41EEA"/>
    <w:rsid w:val="00F420C3"/>
    <w:rsid w:val="00F52333"/>
    <w:rsid w:val="00F53224"/>
    <w:rsid w:val="00F56C32"/>
    <w:rsid w:val="00F56DD9"/>
    <w:rsid w:val="00F652E6"/>
    <w:rsid w:val="00F67273"/>
    <w:rsid w:val="00F67A84"/>
    <w:rsid w:val="00F70D39"/>
    <w:rsid w:val="00F70DB2"/>
    <w:rsid w:val="00F7193F"/>
    <w:rsid w:val="00F7378A"/>
    <w:rsid w:val="00F76415"/>
    <w:rsid w:val="00F82075"/>
    <w:rsid w:val="00F82BD4"/>
    <w:rsid w:val="00F84119"/>
    <w:rsid w:val="00F859D4"/>
    <w:rsid w:val="00F97681"/>
    <w:rsid w:val="00FA0279"/>
    <w:rsid w:val="00FA5351"/>
    <w:rsid w:val="00FA6CE9"/>
    <w:rsid w:val="00FB31EF"/>
    <w:rsid w:val="00FB65C8"/>
    <w:rsid w:val="00FC285C"/>
    <w:rsid w:val="00FC7098"/>
    <w:rsid w:val="00FD2490"/>
    <w:rsid w:val="00FD2DB5"/>
    <w:rsid w:val="00FE7B2F"/>
    <w:rsid w:val="00FF0E9C"/>
    <w:rsid w:val="00FF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C861E3"/>
  <w15:docId w15:val="{3BBDF946-22C0-467C-84A1-D99A93BB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60F"/>
    <w:pPr>
      <w:jc w:val="both"/>
    </w:pPr>
    <w:rPr>
      <w:rFonts w:ascii="Times LT Std" w:hAnsi="Times LT Std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2520"/>
      </w:tabs>
      <w:spacing w:after="120"/>
      <w:ind w:right="475"/>
      <w:jc w:val="center"/>
      <w:outlineLvl w:val="0"/>
    </w:pPr>
    <w:rPr>
      <w:b/>
      <w:bCs/>
      <w:sz w:val="32"/>
    </w:rPr>
  </w:style>
  <w:style w:type="paragraph" w:styleId="Titre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6"/>
    </w:rPr>
  </w:style>
  <w:style w:type="paragraph" w:styleId="Titre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2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vanish/>
      <w:sz w:val="20"/>
    </w:rPr>
  </w:style>
  <w:style w:type="paragraph" w:styleId="Titre5">
    <w:name w:val="heading 5"/>
    <w:basedOn w:val="Normal"/>
    <w:next w:val="Normal"/>
    <w:qFormat/>
    <w:pPr>
      <w:keepNext/>
      <w:spacing w:line="320" w:lineRule="exact"/>
      <w:jc w:val="center"/>
      <w:outlineLvl w:val="4"/>
    </w:pPr>
    <w:rPr>
      <w:b/>
      <w:bCs/>
      <w:sz w:val="32"/>
    </w:rPr>
  </w:style>
  <w:style w:type="paragraph" w:styleId="Titre6">
    <w:name w:val="heading 6"/>
    <w:basedOn w:val="Normal"/>
    <w:next w:val="Normal"/>
    <w:qFormat/>
    <w:pPr>
      <w:keepNext/>
      <w:tabs>
        <w:tab w:val="left" w:pos="1800"/>
      </w:tabs>
      <w:jc w:val="left"/>
      <w:outlineLvl w:val="5"/>
    </w:pPr>
    <w:rPr>
      <w:sz w:val="28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rFonts w:ascii="Times New (W1)" w:hAnsi="Times New (W1)"/>
      <w:vanish/>
      <w:sz w:val="22"/>
    </w:rPr>
  </w:style>
  <w:style w:type="paragraph" w:styleId="Titre8">
    <w:name w:val="heading 8"/>
    <w:basedOn w:val="Normal"/>
    <w:next w:val="Normal"/>
    <w:link w:val="Titre8Car"/>
    <w:qFormat/>
    <w:pPr>
      <w:keepNext/>
      <w:outlineLvl w:val="7"/>
    </w:pPr>
    <w:rPr>
      <w:b/>
      <w:bCs/>
      <w:vanish/>
      <w:sz w:val="20"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b/>
      <w:bCs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A-NOTA">
    <w:name w:val="A-NOTA"/>
    <w:basedOn w:val="marge0"/>
    <w:next w:val="Normal"/>
    <w:pPr>
      <w:ind w:left="1080" w:hanging="1080"/>
    </w:pPr>
    <w:rPr>
      <w:b/>
    </w:rPr>
  </w:style>
  <w:style w:type="paragraph" w:customStyle="1" w:styleId="A-Question">
    <w:name w:val="A-Question"/>
    <w:basedOn w:val="marge0"/>
    <w:pPr>
      <w:ind w:left="360" w:hanging="360"/>
    </w:pPr>
    <w:rPr>
      <w:b/>
    </w:rPr>
  </w:style>
  <w:style w:type="paragraph" w:customStyle="1" w:styleId="A-Citation025">
    <w:name w:val="A-Citation 0.25"/>
    <w:basedOn w:val="marge0"/>
    <w:pPr>
      <w:ind w:left="360" w:right="360"/>
    </w:pPr>
  </w:style>
  <w:style w:type="character" w:customStyle="1" w:styleId="A-Century">
    <w:name w:val="A-Century"/>
    <w:rPr>
      <w:rFonts w:ascii="Century Gothic" w:hAnsi="Century Gothic"/>
      <w:b/>
      <w:sz w:val="24"/>
      <w:lang w:val="fr-CA"/>
    </w:rPr>
  </w:style>
  <w:style w:type="paragraph" w:customStyle="1" w:styleId="marge0">
    <w:name w:val="marge 0."/>
    <w:basedOn w:val="Normal"/>
    <w:rsid w:val="00D9660F"/>
    <w:pPr>
      <w:spacing w:line="288" w:lineRule="auto"/>
      <w:textAlignment w:val="baseline"/>
    </w:pPr>
    <w:rPr>
      <w:rFonts w:ascii="Times New Roman" w:hAnsi="Times New Roman"/>
    </w:rPr>
  </w:style>
  <w:style w:type="paragraph" w:customStyle="1" w:styleId="marge025">
    <w:name w:val="marge 0.25"/>
    <w:basedOn w:val="marge0"/>
    <w:pPr>
      <w:ind w:left="360"/>
    </w:pPr>
  </w:style>
  <w:style w:type="paragraph" w:customStyle="1" w:styleId="marge050">
    <w:name w:val="marge 0.50"/>
    <w:basedOn w:val="marge025"/>
    <w:pPr>
      <w:ind w:left="720"/>
    </w:pPr>
  </w:style>
  <w:style w:type="paragraph" w:customStyle="1" w:styleId="marge075">
    <w:name w:val="marge 0.75"/>
    <w:basedOn w:val="marge050"/>
    <w:pPr>
      <w:ind w:left="1080"/>
    </w:pPr>
  </w:style>
  <w:style w:type="paragraph" w:customStyle="1" w:styleId="marge1">
    <w:name w:val="marge 1."/>
    <w:basedOn w:val="marge075"/>
    <w:pPr>
      <w:ind w:left="1440"/>
    </w:pPr>
  </w:style>
  <w:style w:type="paragraph" w:customStyle="1" w:styleId="marge125">
    <w:name w:val="marge 1.25"/>
    <w:basedOn w:val="marge1"/>
    <w:pPr>
      <w:ind w:left="1800"/>
    </w:pPr>
  </w:style>
  <w:style w:type="paragraph" w:customStyle="1" w:styleId="marge150">
    <w:name w:val="marge 1.50"/>
    <w:basedOn w:val="marge125"/>
    <w:pPr>
      <w:ind w:left="2160"/>
    </w:pPr>
  </w:style>
  <w:style w:type="paragraph" w:customStyle="1" w:styleId="marge2">
    <w:name w:val="marge 2."/>
    <w:basedOn w:val="marge0"/>
    <w:pPr>
      <w:autoSpaceDE w:val="0"/>
      <w:autoSpaceDN w:val="0"/>
      <w:adjustRightInd w:val="0"/>
      <w:ind w:left="2880"/>
    </w:pPr>
    <w:rPr>
      <w:color w:val="000000"/>
    </w:rPr>
  </w:style>
  <w:style w:type="paragraph" w:customStyle="1" w:styleId="marge3">
    <w:name w:val="marge 3."/>
    <w:basedOn w:val="marge0"/>
    <w:pPr>
      <w:autoSpaceDE w:val="0"/>
      <w:autoSpaceDN w:val="0"/>
      <w:adjustRightInd w:val="0"/>
      <w:ind w:left="4320"/>
    </w:pPr>
    <w:rPr>
      <w:color w:val="000000"/>
    </w:rPr>
  </w:style>
  <w:style w:type="paragraph" w:customStyle="1" w:styleId="marge4">
    <w:name w:val="marge 4."/>
    <w:basedOn w:val="marge0"/>
    <w:pPr>
      <w:autoSpaceDE w:val="0"/>
      <w:autoSpaceDN w:val="0"/>
      <w:adjustRightInd w:val="0"/>
      <w:ind w:left="5760"/>
    </w:pPr>
    <w:rPr>
      <w:color w:val="000000"/>
    </w:rPr>
  </w:style>
  <w:style w:type="paragraph" w:customStyle="1" w:styleId="tabimp025">
    <w:name w:val="tab. imp. 0.25"/>
    <w:basedOn w:val="marge0"/>
    <w:pPr>
      <w:tabs>
        <w:tab w:val="left" w:pos="360"/>
      </w:tabs>
      <w:ind w:left="360" w:hanging="360"/>
    </w:pPr>
  </w:style>
  <w:style w:type="paragraph" w:customStyle="1" w:styleId="tabimp050">
    <w:name w:val="tab. imp. 0.50"/>
    <w:basedOn w:val="tabimp025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pPr>
      <w:tabs>
        <w:tab w:val="clear" w:pos="1080"/>
        <w:tab w:val="left" w:pos="1440"/>
      </w:tabs>
      <w:ind w:left="1440"/>
    </w:pPr>
  </w:style>
  <w:style w:type="paragraph" w:customStyle="1" w:styleId="tabimp125">
    <w:name w:val="tab. imp. 1.25"/>
    <w:basedOn w:val="tabimp1"/>
    <w:pPr>
      <w:tabs>
        <w:tab w:val="clear" w:pos="1440"/>
        <w:tab w:val="left" w:pos="1800"/>
      </w:tabs>
      <w:ind w:left="1800"/>
    </w:pPr>
  </w:style>
  <w:style w:type="paragraph" w:customStyle="1" w:styleId="tabimp150">
    <w:name w:val="tab. imp. 1.50"/>
    <w:basedOn w:val="tabimp125"/>
    <w:pPr>
      <w:tabs>
        <w:tab w:val="clear" w:pos="1800"/>
        <w:tab w:val="left" w:pos="2160"/>
      </w:tabs>
      <w:ind w:left="2160"/>
    </w:pPr>
  </w:style>
  <w:style w:type="paragraph" w:customStyle="1" w:styleId="tabimp175">
    <w:name w:val="tab. imp. 1.75"/>
    <w:basedOn w:val="tabimp150"/>
    <w:pPr>
      <w:tabs>
        <w:tab w:val="clear" w:pos="2160"/>
        <w:tab w:val="left" w:pos="2520"/>
      </w:tabs>
      <w:ind w:left="2520"/>
    </w:pPr>
  </w:style>
  <w:style w:type="paragraph" w:customStyle="1" w:styleId="tabimp2">
    <w:name w:val="tab. imp. 2."/>
    <w:basedOn w:val="tabimp175"/>
    <w:pPr>
      <w:tabs>
        <w:tab w:val="clear" w:pos="2520"/>
        <w:tab w:val="left" w:pos="2880"/>
      </w:tabs>
      <w:ind w:left="2880"/>
    </w:pPr>
  </w:style>
  <w:style w:type="paragraph" w:customStyle="1" w:styleId="Droulement">
    <w:name w:val="Déroulement"/>
    <w:basedOn w:val="marge0"/>
    <w:pPr>
      <w:tabs>
        <w:tab w:val="left" w:pos="1080"/>
        <w:tab w:val="left" w:pos="1440"/>
      </w:tabs>
      <w:ind w:left="1440" w:hanging="1440"/>
    </w:pPr>
  </w:style>
  <w:style w:type="paragraph" w:customStyle="1" w:styleId="Noparagraphstyle">
    <w:name w:val="[No paragraph style]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fr-FR" w:eastAsia="fr-FR"/>
    </w:rPr>
  </w:style>
  <w:style w:type="paragraph" w:styleId="Corpsdetexte">
    <w:name w:val="Body Text"/>
    <w:basedOn w:val="Normal"/>
    <w:semiHidden/>
    <w:pPr>
      <w:jc w:val="center"/>
    </w:pPr>
  </w:style>
  <w:style w:type="paragraph" w:styleId="Textedebulles">
    <w:name w:val="Balloon Text"/>
    <w:basedOn w:val="Normal"/>
    <w:semiHidden/>
    <w:pPr>
      <w:jc w:val="left"/>
    </w:pPr>
    <w:rPr>
      <w:rFonts w:ascii="Tahoma" w:hAnsi="Tahoma" w:cs="Tahoma"/>
      <w:b/>
      <w:sz w:val="16"/>
      <w:szCs w:val="16"/>
      <w:lang w:eastAsia="en-US"/>
    </w:rPr>
  </w:style>
  <w:style w:type="character" w:customStyle="1" w:styleId="Titre8Car">
    <w:name w:val="Titre 8 Car"/>
    <w:link w:val="Titre8"/>
    <w:rsid w:val="000D45C4"/>
    <w:rPr>
      <w:b/>
      <w:bCs/>
      <w:vanish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C6CF8"/>
    <w:pPr>
      <w:ind w:left="708"/>
      <w:jc w:val="left"/>
    </w:pPr>
    <w:rPr>
      <w:rFonts w:ascii="Arial" w:hAnsi="Arial" w:cs="Arial"/>
      <w:b/>
      <w:sz w:val="22"/>
      <w:szCs w:val="22"/>
      <w:lang w:eastAsia="en-US"/>
    </w:rPr>
  </w:style>
  <w:style w:type="character" w:styleId="Accentuation">
    <w:name w:val="Emphasis"/>
    <w:qFormat/>
    <w:rsid w:val="00F532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7A112-DC0A-4519-8FB4-2F1FE08D7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Barreau du Québec</Company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Jacinthe Caron</dc:creator>
  <cp:keywords/>
  <dc:description/>
  <cp:lastModifiedBy>Daphnée Chabot</cp:lastModifiedBy>
  <cp:revision>43</cp:revision>
  <cp:lastPrinted>2019-06-19T15:18:00Z</cp:lastPrinted>
  <dcterms:created xsi:type="dcterms:W3CDTF">2023-02-06T19:38:00Z</dcterms:created>
  <dcterms:modified xsi:type="dcterms:W3CDTF">2023-02-07T14:13:00Z</dcterms:modified>
</cp:coreProperties>
</file>