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B9D" w:rsidRPr="00064198" w:rsidRDefault="00385752" w:rsidP="00640682">
      <w:pPr>
        <w:jc w:val="center"/>
        <w:rPr>
          <w:sz w:val="36"/>
        </w:rPr>
      </w:pPr>
      <w:r w:rsidRPr="00064198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8255</wp:posOffset>
                </wp:positionH>
                <wp:positionV relativeFrom="paragraph">
                  <wp:posOffset>474980</wp:posOffset>
                </wp:positionV>
                <wp:extent cx="6685280" cy="1133475"/>
                <wp:effectExtent l="0" t="0" r="127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28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198" w:rsidRPr="008B029E" w:rsidRDefault="009E3BE3" w:rsidP="00240174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="008B029E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 </w:t>
                            </w:r>
                            <w:r w:rsidR="00273CA4" w:rsidRPr="008B029E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Demande en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tre conjoints de fait pour leu</w:t>
                            </w:r>
                            <w:r w:rsidR="00836D0F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E90544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 enfants et leurs droits p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atrimoniaux résultant de leur vie commune (art.</w:t>
                            </w:r>
                            <w:r w:rsidR="00844ABC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604 C.c</w:t>
                            </w:r>
                            <w:r w:rsidR="00844ABC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.Q.; art 412 C.p.c.), en modification d’un jugement de garde/</w:t>
                            </w:r>
                            <w:r w:rsidR="00836D0F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accè</w:t>
                            </w:r>
                            <w:r w:rsidR="00844ABC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s/pension alimentaire 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65pt;margin-top:37.4pt;width:526.4pt;height:8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" filled="f" stroked="f">
                <v:textbox inset="0,,0">
                  <w:txbxContent>
                    <w:p w:rsidR="00064198" w:rsidRPr="008B029E" w:rsidRDefault="009E3BE3" w:rsidP="00240174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="008B029E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 </w:t>
                      </w:r>
                      <w:r w:rsidR="00273CA4" w:rsidRPr="008B029E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Demande en</w:t>
                      </w: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tre conjoints de fait pour leu</w:t>
                      </w:r>
                      <w:r w:rsidR="00836D0F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E9054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 enfants et leurs droits p</w:t>
                      </w: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atrimoniaux résultant de leur vie commune (art.</w:t>
                      </w:r>
                      <w:r w:rsidR="00844ABC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604 </w:t>
                      </w: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C.c</w:t>
                      </w:r>
                      <w:r w:rsidR="00844ABC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.Q</w:t>
                      </w:r>
                      <w:proofErr w:type="spellEnd"/>
                      <w:r w:rsidR="00844ABC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.; art 412 </w:t>
                      </w:r>
                      <w:proofErr w:type="spellStart"/>
                      <w:r w:rsidR="00844ABC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="00844ABC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.), en modification d’un jugement de garde/</w:t>
                      </w:r>
                      <w:r w:rsidR="00836D0F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accè</w:t>
                      </w:r>
                      <w:r w:rsidR="00844ABC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s/pension alimentaire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ABC"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-6375</wp:posOffset>
                </wp:positionH>
                <wp:positionV relativeFrom="paragraph">
                  <wp:posOffset>453542</wp:posOffset>
                </wp:positionV>
                <wp:extent cx="6722110" cy="1177748"/>
                <wp:effectExtent l="0" t="0" r="21590" b="2286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110" cy="117774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5A8A3" id="Rectangle à coins arrondis 1" o:spid="_x0000_s1026" style="position:absolute;margin-left:-.5pt;margin-top:35.7pt;width:529.3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" fillcolor="gray [1629]" strokecolor="gray [1629]" strokeweight="1pt">
                <v:stroke joinstyle="miter"/>
              </v:roundrect>
            </w:pict>
          </mc:Fallback>
        </mc:AlternateContent>
      </w:r>
      <w:r w:rsidR="00273CA4">
        <w:rPr>
          <w:sz w:val="36"/>
        </w:rPr>
        <w:t>Les étapes de la présentation des procédures de droit familial</w:t>
      </w:r>
    </w:p>
    <w:p w:rsidR="00064198" w:rsidRDefault="00A35D27" w:rsidP="00640682">
      <w:pPr>
        <w:jc w:val="center"/>
        <w:rPr>
          <w:sz w:val="36"/>
        </w:rPr>
      </w:pP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A9CEE4" wp14:editId="5D72B62D">
                <wp:simplePos x="0" y="0"/>
                <wp:positionH relativeFrom="margin">
                  <wp:align>center</wp:align>
                </wp:positionH>
                <wp:positionV relativeFrom="page">
                  <wp:posOffset>2585390</wp:posOffset>
                </wp:positionV>
                <wp:extent cx="374015" cy="474980"/>
                <wp:effectExtent l="19050" t="0" r="45085" b="39370"/>
                <wp:wrapNone/>
                <wp:docPr id="8" name="Flèch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4749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AFF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" o:spid="_x0000_s1026" type="#_x0000_t67" style="position:absolute;margin-left:0;margin-top:203.55pt;width:29.45pt;height:37.4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" adj="13096" fillcolor="black [3213]" strokecolor="black [3213]" strokeweight="1pt">
                <w10:wrap anchorx="margin" anchory="page"/>
              </v:shape>
            </w:pict>
          </mc:Fallback>
        </mc:AlternateContent>
      </w:r>
    </w:p>
    <w:p w:rsidR="00064198" w:rsidRDefault="00385752" w:rsidP="00064198">
      <w:pPr>
        <w:rPr>
          <w:sz w:val="36"/>
        </w:rPr>
      </w:pPr>
      <w:r w:rsidRPr="008B029E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BF9004" wp14:editId="7E048EB0">
                <wp:simplePos x="0" y="0"/>
                <wp:positionH relativeFrom="margin">
                  <wp:posOffset>66675</wp:posOffset>
                </wp:positionH>
                <wp:positionV relativeFrom="paragraph">
                  <wp:posOffset>363855</wp:posOffset>
                </wp:positionV>
                <wp:extent cx="6604635" cy="1397000"/>
                <wp:effectExtent l="0" t="0" r="5715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39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FCE" w:rsidRPr="00E90544" w:rsidRDefault="00E90544" w:rsidP="00844AB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Demande introductive d’instance ou </w:t>
                            </w:r>
                            <w:r w:rsidR="00844ABC" w:rsidRP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demande en modification de </w:t>
                            </w:r>
                            <w:r w:rsidRP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mesures accessoires</w:t>
                            </w:r>
                            <w:r w:rsidR="00844ABC" w:rsidRP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844ABC" w:rsidRPr="00E90544" w:rsidRDefault="00844ABC" w:rsidP="00E90544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Gard</w:t>
                            </w:r>
                            <w:r w:rsid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 d’enfants</w:t>
                            </w:r>
                            <w:r w:rsidRP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droit d’</w:t>
                            </w:r>
                            <w:r w:rsidRP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accès/ordonnance parentale/ </w:t>
                            </w:r>
                            <w:r w:rsid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ordonnance de contact/autorité parentale/</w:t>
                            </w:r>
                            <w:r w:rsidRP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pension alimentaire</w:t>
                            </w:r>
                            <w:r w:rsid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pour enfants/pension alimentaire entre époux ou entre les conjoints de fait pour leurs droits patrimoniaux</w:t>
                            </w:r>
                          </w:p>
                          <w:p w:rsidR="00F323EB" w:rsidRPr="00E90544" w:rsidRDefault="00844ABC" w:rsidP="00EC49A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(art. 100, 141, 143, </w:t>
                            </w:r>
                            <w:r w:rsid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145, </w:t>
                            </w:r>
                            <w:r w:rsidRP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409, </w:t>
                            </w:r>
                            <w:r w:rsid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411, </w:t>
                            </w:r>
                            <w:r w:rsidRP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412 C.p.c.; art. 17 </w:t>
                            </w:r>
                            <w:r w:rsidRPr="00E90544">
                              <w:rPr>
                                <w:rFonts w:cstheme="minorHAnsi"/>
                                <w:i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L.d</w:t>
                            </w:r>
                            <w:r w:rsidRPr="00E90544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9004" id="_x0000_s1027" type="#_x0000_t202" style="position:absolute;margin-left:5.25pt;margin-top:28.65pt;width:520.05pt;height:110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" filled="f" stroked="f">
                <v:textbox inset="0,,0">
                  <w:txbxContent>
                    <w:p w:rsidR="009F0FCE" w:rsidRPr="00E90544" w:rsidRDefault="00E90544" w:rsidP="00844AB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Demande introductive d’instance ou </w:t>
                      </w:r>
                      <w:r w:rsidR="00844ABC"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demande en modification de </w:t>
                      </w:r>
                      <w:r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mesures accessoires</w:t>
                      </w:r>
                      <w:r w:rsidR="00844ABC"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844ABC" w:rsidRPr="00E90544" w:rsidRDefault="00844ABC" w:rsidP="00E90544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Gard</w:t>
                      </w:r>
                      <w:r w:rsid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 d’enfants</w:t>
                      </w:r>
                      <w:r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droit d’</w:t>
                      </w:r>
                      <w:r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accès/ordonnance parentale/ </w:t>
                      </w:r>
                      <w:r w:rsid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ordonnance de contact/autorité parentale/</w:t>
                      </w:r>
                      <w:r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pension alimentaire</w:t>
                      </w:r>
                      <w:r w:rsid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pour enfants/pension alimentaire entre époux ou entre les conjoints de fait pour leurs droits patrimoniaux</w:t>
                      </w:r>
                    </w:p>
                    <w:p w:rsidR="00F323EB" w:rsidRPr="00E90544" w:rsidRDefault="00844ABC" w:rsidP="00EC49A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(art. 100, 141, 143, </w:t>
                      </w:r>
                      <w:r w:rsid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145, </w:t>
                      </w:r>
                      <w:r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409, </w:t>
                      </w:r>
                      <w:r w:rsid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411, </w:t>
                      </w:r>
                      <w:r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412 </w:t>
                      </w:r>
                      <w:proofErr w:type="spellStart"/>
                      <w:r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.; art. 17 </w:t>
                      </w:r>
                      <w:proofErr w:type="spellStart"/>
                      <w:r w:rsidRPr="00E90544">
                        <w:rPr>
                          <w:rFonts w:cstheme="minorHAnsi"/>
                          <w:i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L.d</w:t>
                      </w:r>
                      <w:proofErr w:type="spellEnd"/>
                      <w:r w:rsidRPr="00E90544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5D27"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0C8CAC" wp14:editId="7E7D81A4">
                <wp:simplePos x="0" y="0"/>
                <wp:positionH relativeFrom="margin">
                  <wp:align>center</wp:align>
                </wp:positionH>
                <wp:positionV relativeFrom="page">
                  <wp:posOffset>4632426</wp:posOffset>
                </wp:positionV>
                <wp:extent cx="374015" cy="474980"/>
                <wp:effectExtent l="19050" t="0" r="45085" b="39370"/>
                <wp:wrapNone/>
                <wp:docPr id="12" name="Flèche vers le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4749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2CE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2" o:spid="_x0000_s1026" type="#_x0000_t67" style="position:absolute;margin-left:0;margin-top:364.75pt;width:29.45pt;height:37.4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" adj="13096" fillcolor="black [3213]" strokecolor="black [3213]" strokeweight="1pt">
                <w10:wrap anchorx="margin" anchory="page"/>
              </v:shape>
            </w:pict>
          </mc:Fallback>
        </mc:AlternateContent>
      </w: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86DAEA" wp14:editId="7689278F">
                <wp:simplePos x="0" y="0"/>
                <wp:positionH relativeFrom="margin">
                  <wp:posOffset>52146</wp:posOffset>
                </wp:positionH>
                <wp:positionV relativeFrom="paragraph">
                  <wp:posOffset>339877</wp:posOffset>
                </wp:positionV>
                <wp:extent cx="6619875" cy="1404519"/>
                <wp:effectExtent l="0" t="0" r="28575" b="24765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404519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23EB" w:rsidRDefault="00F323EB" w:rsidP="00240174">
                            <w:pPr>
                              <w:ind w:left="-142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6DAEA" id="Rectangle à coins arrondis 14" o:spid="_x0000_s1028" style="position:absolute;margin-left:4.1pt;margin-top:26.75pt;width:521.25pt;height:110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" fillcolor="#7f7f7f" strokecolor="#7f7f7f" strokeweight="1pt">
                <v:stroke joinstyle="miter"/>
                <v:textbox>
                  <w:txbxContent>
                    <w:p w:rsidR="00F323EB" w:rsidRDefault="00F323EB" w:rsidP="00240174">
                      <w:pPr>
                        <w:ind w:left="-142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3BE3" w:rsidRPr="008B029E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F9E27A" wp14:editId="2D723125">
                <wp:simplePos x="0" y="0"/>
                <wp:positionH relativeFrom="column">
                  <wp:posOffset>81280</wp:posOffset>
                </wp:positionH>
                <wp:positionV relativeFrom="paragraph">
                  <wp:posOffset>568325</wp:posOffset>
                </wp:positionV>
                <wp:extent cx="6487795" cy="957580"/>
                <wp:effectExtent l="0" t="0" r="8255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795" cy="95758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29E" w:rsidRDefault="008B029E" w:rsidP="00A67D6D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029E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Demande </w:t>
                            </w:r>
                            <w:r w:rsidR="00275EC1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introductive d’instance en </w:t>
                            </w:r>
                          </w:p>
                          <w:p w:rsidR="00095608" w:rsidRDefault="00095608" w:rsidP="00A67D6D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séparation de corps ou de biens, dissolution de l’union civile,</w:t>
                            </w:r>
                          </w:p>
                          <w:p w:rsidR="00095608" w:rsidRDefault="00095608" w:rsidP="00A67D6D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nullité, filiation*, prestation compensatoire ou du conjoint survivant*</w:t>
                            </w:r>
                          </w:p>
                          <w:p w:rsidR="00275EC1" w:rsidRPr="008B029E" w:rsidRDefault="00240174" w:rsidP="00A67D6D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(art. </w:t>
                            </w:r>
                            <w:r w:rsidR="00275EC1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100, 141, 143, 145 et 409 C.p.c.)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E27A" id="_x0000_s1029" type="#_x0000_t202" style="position:absolute;margin-left:6.4pt;margin-top:44.75pt;width:510.85pt;height:75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" fillcolor="#7f7f7f" stroked="f">
                <v:textbox inset="0,,0">
                  <w:txbxContent>
                    <w:p w:rsidR="008B029E" w:rsidRDefault="008B029E" w:rsidP="00A67D6D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029E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Demande </w:t>
                      </w:r>
                      <w:r w:rsidR="00275EC1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introductive d’instance en </w:t>
                      </w:r>
                    </w:p>
                    <w:p w:rsidR="00095608" w:rsidRDefault="00095608" w:rsidP="00A67D6D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séparation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corps ou de biens, dissolution de l’union civile,</w:t>
                      </w:r>
                    </w:p>
                    <w:p w:rsidR="00095608" w:rsidRDefault="00095608" w:rsidP="00A67D6D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nullité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filiation*, prestation compensatoire ou du conjoint survivant*</w:t>
                      </w:r>
                    </w:p>
                    <w:p w:rsidR="00275EC1" w:rsidRPr="008B029E" w:rsidRDefault="00240174" w:rsidP="00A67D6D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275EC1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100, 141, 143, 145 et 409 </w:t>
                      </w:r>
                      <w:proofErr w:type="spellStart"/>
                      <w:r w:rsidR="00275EC1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="00275EC1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5608" w:rsidRDefault="00385752" w:rsidP="00064198">
      <w:pPr>
        <w:rPr>
          <w:sz w:val="36"/>
        </w:rPr>
      </w:pPr>
      <w:r w:rsidRPr="008B029E">
        <w:rPr>
          <w:noProof/>
          <w:sz w:val="36"/>
          <w:lang w:eastAsia="fr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89D5FA" wp14:editId="2AE2932A">
                <wp:simplePos x="0" y="0"/>
                <wp:positionH relativeFrom="column">
                  <wp:posOffset>88265</wp:posOffset>
                </wp:positionH>
                <wp:positionV relativeFrom="paragraph">
                  <wp:posOffset>2117725</wp:posOffset>
                </wp:positionV>
                <wp:extent cx="6612890" cy="1337945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890" cy="1337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0BB" w:rsidRPr="00602482" w:rsidRDefault="00664584" w:rsidP="006845C4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2482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Demande </w:t>
                            </w:r>
                            <w:r w:rsidR="002A50BB" w:rsidRPr="00602482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d’ordonnance de sauvegarde, si urgence</w:t>
                            </w:r>
                          </w:p>
                          <w:p w:rsidR="00664584" w:rsidRPr="00602482" w:rsidRDefault="00385752" w:rsidP="006845C4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2482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(art. 49, al. 2</w:t>
                            </w:r>
                            <w:r w:rsidR="002A50BB" w:rsidRPr="00602482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C.p.c.)</w:t>
                            </w:r>
                          </w:p>
                          <w:p w:rsidR="002A50BB" w:rsidRPr="00602482" w:rsidRDefault="002A50BB" w:rsidP="006845C4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2482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enfants (garde, accès, ordonnances parentales, etc.); pension alimentaire</w:t>
                            </w:r>
                          </w:p>
                          <w:p w:rsidR="002A50BB" w:rsidRPr="00602482" w:rsidRDefault="002A50BB" w:rsidP="006845C4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2482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(enfants/époux)</w:t>
                            </w:r>
                          </w:p>
                          <w:p w:rsidR="002A50BB" w:rsidRPr="00602482" w:rsidRDefault="002A50BB" w:rsidP="006845C4">
                            <w:pPr>
                              <w:shd w:val="clear" w:color="auto" w:fill="808080" w:themeFill="background1" w:themeFillShade="80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2482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autres mesures urgentes (art. 411 et 414 C.p.c)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D5FA" id="_x0000_s1030" type="#_x0000_t202" style="position:absolute;margin-left:6.95pt;margin-top:166.75pt;width:520.7pt;height:105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" filled="f" stroked="f">
                <v:textbox inset="0,,0">
                  <w:txbxContent>
                    <w:p w:rsidR="002A50BB" w:rsidRPr="00602482" w:rsidRDefault="00664584" w:rsidP="006845C4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Demande </w:t>
                      </w:r>
                      <w:r w:rsidR="002A50BB"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d’ordonnance de sauvegarde, si urgence</w:t>
                      </w:r>
                    </w:p>
                    <w:p w:rsidR="00664584" w:rsidRPr="00602482" w:rsidRDefault="00385752" w:rsidP="006845C4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49, al. 2</w:t>
                      </w:r>
                      <w:r w:rsidR="002A50BB"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2A50BB"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="002A50BB"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.)</w:t>
                      </w:r>
                    </w:p>
                    <w:p w:rsidR="002A50BB" w:rsidRPr="00602482" w:rsidRDefault="002A50BB" w:rsidP="006845C4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enfants</w:t>
                      </w:r>
                      <w:proofErr w:type="gramEnd"/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(garde, accès, ordonnances parentales, etc.); pension alimentaire</w:t>
                      </w:r>
                    </w:p>
                    <w:p w:rsidR="002A50BB" w:rsidRPr="00602482" w:rsidRDefault="002A50BB" w:rsidP="006845C4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enfants</w:t>
                      </w:r>
                      <w:proofErr w:type="gramEnd"/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/époux)</w:t>
                      </w:r>
                    </w:p>
                    <w:p w:rsidR="002A50BB" w:rsidRPr="00602482" w:rsidRDefault="002A50BB" w:rsidP="006845C4">
                      <w:pPr>
                        <w:shd w:val="clear" w:color="auto" w:fill="808080" w:themeFill="background1" w:themeFillShade="80"/>
                        <w:jc w:val="center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autres</w:t>
                      </w:r>
                      <w:proofErr w:type="gramEnd"/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mesures urgentes (art. 411 et 414 </w:t>
                      </w:r>
                      <w:proofErr w:type="spellStart"/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C.p.c</w:t>
                      </w:r>
                      <w:proofErr w:type="spellEnd"/>
                      <w:r w:rsidRPr="00602482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4198" w:rsidRPr="00064198" w:rsidRDefault="002A50BB" w:rsidP="00064198">
      <w:pPr>
        <w:rPr>
          <w:sz w:val="36"/>
        </w:rPr>
      </w:pP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0C8CAC" wp14:editId="7E7D81A4">
                <wp:simplePos x="0" y="0"/>
                <wp:positionH relativeFrom="margin">
                  <wp:posOffset>3145790</wp:posOffset>
                </wp:positionH>
                <wp:positionV relativeFrom="page">
                  <wp:posOffset>6775094</wp:posOffset>
                </wp:positionV>
                <wp:extent cx="374015" cy="474980"/>
                <wp:effectExtent l="19050" t="0" r="45085" b="39370"/>
                <wp:wrapNone/>
                <wp:docPr id="19" name="Flèche vers le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4749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6F45" id="Flèche vers le bas 19" o:spid="_x0000_s1026" type="#_x0000_t67" style="position:absolute;margin-left:247.7pt;margin-top:533.45pt;width:29.45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" adj="13096" fillcolor="black [3213]" strokecolor="black [3213]" strokeweight="1pt">
                <w10:wrap anchorx="margin" anchory="page"/>
              </v:shape>
            </w:pict>
          </mc:Fallback>
        </mc:AlternateContent>
      </w: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3DC2B" wp14:editId="5D521597">
                <wp:simplePos x="0" y="0"/>
                <wp:positionH relativeFrom="column">
                  <wp:posOffset>88722</wp:posOffset>
                </wp:positionH>
                <wp:positionV relativeFrom="paragraph">
                  <wp:posOffset>282753</wp:posOffset>
                </wp:positionV>
                <wp:extent cx="6638925" cy="1484985"/>
                <wp:effectExtent l="0" t="0" r="28575" b="2032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48498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1B8C" w:rsidRDefault="00BC1B8C" w:rsidP="00BC1B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3DC2B" id="Rectangle à coins arrondis 16" o:spid="_x0000_s1031" style="position:absolute;margin-left:7pt;margin-top:22.25pt;width:522.75pt;height:1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" fillcolor="#7f7f7f" strokecolor="#7f7f7f" strokeweight="1pt">
                <v:stroke joinstyle="miter"/>
                <v:textbox>
                  <w:txbxContent>
                    <w:p w:rsidR="00BC1B8C" w:rsidRDefault="00BC1B8C" w:rsidP="00BC1B8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2249C" w:rsidRDefault="002A50BB" w:rsidP="009F0FCE">
      <w:pPr>
        <w:rPr>
          <w:sz w:val="36"/>
        </w:rPr>
      </w:pPr>
      <w:r>
        <w:rPr>
          <w:noProof/>
          <w:sz w:val="36"/>
          <w:lang w:eastAsia="fr-CA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CF0F2CD" wp14:editId="029F8515">
                <wp:simplePos x="0" y="0"/>
                <wp:positionH relativeFrom="margin">
                  <wp:align>left</wp:align>
                </wp:positionH>
                <wp:positionV relativeFrom="paragraph">
                  <wp:posOffset>387883</wp:posOffset>
                </wp:positionV>
                <wp:extent cx="6751929" cy="775335"/>
                <wp:effectExtent l="0" t="0" r="11430" b="2476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929" cy="775335"/>
                        </a:xfrm>
                        <a:prstGeom prst="roundRect">
                          <a:avLst>
                            <a:gd name="adj" fmla="val 25158"/>
                          </a:avLst>
                        </a:prstGeom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D6B3C" w:rsidRDefault="003D6B3C" w:rsidP="006845C4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Audition au fond</w:t>
                            </w:r>
                            <w:r w:rsidR="002A50BB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la demande</w:t>
                            </w:r>
                          </w:p>
                          <w:p w:rsidR="006845C4" w:rsidRPr="002D7D20" w:rsidRDefault="003D6B3C" w:rsidP="006845C4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6845C4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art. </w:t>
                            </w:r>
                            <w:r w:rsidR="00385752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171, al. </w:t>
                            </w:r>
                            <w:r w:rsidR="002A50BB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 </w:t>
                            </w:r>
                            <w:r w:rsidR="006845C4" w:rsidRPr="002D7D20">
                              <w:rPr>
                                <w:rFonts w:cstheme="minorHAnsi"/>
                                <w:color w:val="FFFFFF" w:themeColor="background1"/>
                                <w:sz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0F2CD" id="Rectangle à coins arrondis 2" o:spid="_x0000_s1032" style="position:absolute;margin-left:0;margin-top:30.55pt;width:531.65pt;height:61.05pt;z-index:-251620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64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" fillcolor="#7f7f7f" strokecolor="#7f7f7f" strokeweight="1pt">
                <v:stroke joinstyle="miter"/>
                <v:textbox>
                  <w:txbxContent>
                    <w:p w:rsidR="003D6B3C" w:rsidRDefault="003D6B3C" w:rsidP="006845C4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Audition au fond</w:t>
                      </w:r>
                      <w:r w:rsidR="002A50B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la demande</w:t>
                      </w:r>
                    </w:p>
                    <w:p w:rsidR="006845C4" w:rsidRPr="002D7D20" w:rsidRDefault="003D6B3C" w:rsidP="006845C4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Start"/>
                      <w:r w:rsidR="006845C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art.</w:t>
                      </w:r>
                      <w:proofErr w:type="gramEnd"/>
                      <w:r w:rsidR="006845C4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385752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171, al. </w:t>
                      </w:r>
                      <w:proofErr w:type="gramStart"/>
                      <w:r w:rsidR="002A50BB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 </w:t>
                      </w:r>
                      <w:r w:rsidR="006845C4" w:rsidRPr="002D7D20">
                        <w:rPr>
                          <w:rFonts w:cstheme="minorHAnsi"/>
                          <w:color w:val="FFFFFF" w:themeColor="background1"/>
                          <w:sz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2249C" w:rsidSect="00240174">
      <w:footerReference w:type="default" r:id="rId7"/>
      <w:pgSz w:w="12240" w:h="15840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127E" w:rsidRDefault="00C6127E" w:rsidP="0043277A">
      <w:r>
        <w:separator/>
      </w:r>
    </w:p>
  </w:endnote>
  <w:endnote w:type="continuationSeparator" w:id="0">
    <w:p w:rsidR="00C6127E" w:rsidRDefault="00C6127E" w:rsidP="0043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77A" w:rsidRPr="00115860" w:rsidRDefault="005C6C09" w:rsidP="00785AF4">
    <w:pPr>
      <w:pStyle w:val="Pieddepage"/>
      <w:ind w:left="-426"/>
      <w:rPr>
        <w:sz w:val="24"/>
      </w:rPr>
    </w:pPr>
    <w:r w:rsidRPr="00836750">
      <w:rPr>
        <w:noProof/>
        <w:sz w:val="24"/>
        <w:lang w:eastAsia="fr-C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4408113</wp:posOffset>
          </wp:positionH>
          <wp:positionV relativeFrom="paragraph">
            <wp:posOffset>-35782</wp:posOffset>
          </wp:positionV>
          <wp:extent cx="1157605" cy="380365"/>
          <wp:effectExtent l="0" t="0" r="4445" b="635"/>
          <wp:wrapThrough wrapText="bothSides">
            <wp:wrapPolygon edited="0">
              <wp:start x="0" y="0"/>
              <wp:lineTo x="0" y="20554"/>
              <wp:lineTo x="21327" y="20554"/>
              <wp:lineTo x="21327" y="0"/>
              <wp:lineTo x="0" y="0"/>
            </wp:wrapPolygon>
          </wp:wrapThrough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5AF4">
      <w:rPr>
        <w:noProof/>
        <w:sz w:val="24"/>
        <w:lang w:eastAsia="fr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3390397</wp:posOffset>
          </wp:positionH>
          <wp:positionV relativeFrom="paragraph">
            <wp:posOffset>-147724</wp:posOffset>
          </wp:positionV>
          <wp:extent cx="1076960" cy="480695"/>
          <wp:effectExtent l="0" t="0" r="8890" b="0"/>
          <wp:wrapThrough wrapText="bothSides">
            <wp:wrapPolygon edited="0">
              <wp:start x="0" y="0"/>
              <wp:lineTo x="0" y="20544"/>
              <wp:lineTo x="21396" y="20544"/>
              <wp:lineTo x="21396" y="0"/>
              <wp:lineTo x="0" y="0"/>
            </wp:wrapPolygon>
          </wp:wrapThrough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960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5860" w:rsidRPr="00115860">
      <w:rPr>
        <w:rFonts w:cstheme="minorHAnsi"/>
        <w:sz w:val="24"/>
      </w:rPr>
      <w:t>©</w:t>
    </w:r>
    <w:r w:rsidR="00115860" w:rsidRPr="00115860">
      <w:rPr>
        <w:sz w:val="24"/>
      </w:rPr>
      <w:t>Barreau du Québec,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127E" w:rsidRDefault="00C6127E" w:rsidP="0043277A">
      <w:r>
        <w:separator/>
      </w:r>
    </w:p>
  </w:footnote>
  <w:footnote w:type="continuationSeparator" w:id="0">
    <w:p w:rsidR="00C6127E" w:rsidRDefault="00C6127E" w:rsidP="0043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7AD2"/>
    <w:multiLevelType w:val="hybridMultilevel"/>
    <w:tmpl w:val="6D606AA8"/>
    <w:lvl w:ilvl="0" w:tplc="2C288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5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82"/>
    <w:rsid w:val="00003141"/>
    <w:rsid w:val="00064198"/>
    <w:rsid w:val="00095608"/>
    <w:rsid w:val="00095C1C"/>
    <w:rsid w:val="000F100C"/>
    <w:rsid w:val="00115860"/>
    <w:rsid w:val="00161D7A"/>
    <w:rsid w:val="00166D14"/>
    <w:rsid w:val="001F493D"/>
    <w:rsid w:val="00240174"/>
    <w:rsid w:val="00273CA4"/>
    <w:rsid w:val="00275EC1"/>
    <w:rsid w:val="002A50BB"/>
    <w:rsid w:val="002D7D20"/>
    <w:rsid w:val="002E613B"/>
    <w:rsid w:val="003059B4"/>
    <w:rsid w:val="00314D8D"/>
    <w:rsid w:val="00371A35"/>
    <w:rsid w:val="00385752"/>
    <w:rsid w:val="003D6B3C"/>
    <w:rsid w:val="0042249C"/>
    <w:rsid w:val="0042426F"/>
    <w:rsid w:val="0043277A"/>
    <w:rsid w:val="004C163B"/>
    <w:rsid w:val="0054479B"/>
    <w:rsid w:val="005B6783"/>
    <w:rsid w:val="005C6C09"/>
    <w:rsid w:val="00602482"/>
    <w:rsid w:val="00640682"/>
    <w:rsid w:val="00664584"/>
    <w:rsid w:val="006845C4"/>
    <w:rsid w:val="00785AF4"/>
    <w:rsid w:val="00836750"/>
    <w:rsid w:val="00836D0F"/>
    <w:rsid w:val="00844ABC"/>
    <w:rsid w:val="0089155B"/>
    <w:rsid w:val="008B029E"/>
    <w:rsid w:val="008F08DD"/>
    <w:rsid w:val="009A2096"/>
    <w:rsid w:val="009E3BE3"/>
    <w:rsid w:val="009F0FCE"/>
    <w:rsid w:val="00A35D27"/>
    <w:rsid w:val="00A67D6D"/>
    <w:rsid w:val="00A87589"/>
    <w:rsid w:val="00B20FFF"/>
    <w:rsid w:val="00B42894"/>
    <w:rsid w:val="00BC1B8C"/>
    <w:rsid w:val="00C16B9D"/>
    <w:rsid w:val="00C6127E"/>
    <w:rsid w:val="00CD41AB"/>
    <w:rsid w:val="00CF6C55"/>
    <w:rsid w:val="00CF7255"/>
    <w:rsid w:val="00E22B2F"/>
    <w:rsid w:val="00E90544"/>
    <w:rsid w:val="00EC49AC"/>
    <w:rsid w:val="00F15020"/>
    <w:rsid w:val="00F323EB"/>
    <w:rsid w:val="00F82240"/>
    <w:rsid w:val="00FB5208"/>
    <w:rsid w:val="00FE041E"/>
    <w:rsid w:val="00F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E1C4ACD-004E-4085-B114-2C93ACEA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C1C"/>
  </w:style>
  <w:style w:type="paragraph" w:styleId="Titre1">
    <w:name w:val="heading 1"/>
    <w:basedOn w:val="Normal"/>
    <w:next w:val="Normal"/>
    <w:link w:val="Titre1Car"/>
    <w:uiPriority w:val="9"/>
    <w:qFormat/>
    <w:rsid w:val="001F49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49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amen-Dossier">
    <w:name w:val="Examen-Dossier"/>
    <w:basedOn w:val="Normal"/>
    <w:rsid w:val="001F49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rFonts w:ascii="Trebuchet MS" w:eastAsia="Times New Roman" w:hAnsi="Trebuchet MS" w:cs="Arial"/>
      <w:b/>
      <w:color w:val="000000"/>
      <w:szCs w:val="24"/>
      <w:lang w:eastAsia="fr-FR"/>
    </w:rPr>
  </w:style>
  <w:style w:type="paragraph" w:customStyle="1" w:styleId="Examen-volutive">
    <w:name w:val="Examen-évolutive"/>
    <w:basedOn w:val="Normal"/>
    <w:rsid w:val="001F493D"/>
    <w:pPr>
      <w:keepNext/>
      <w:shd w:val="clear" w:color="auto" w:fill="E0E0E0"/>
      <w:spacing w:line="360" w:lineRule="auto"/>
      <w:jc w:val="both"/>
    </w:pPr>
    <w:rPr>
      <w:rFonts w:ascii="Trebuchet MS" w:eastAsia="Times New Roman" w:hAnsi="Trebuchet MS" w:cs="Arial"/>
      <w:b/>
      <w:color w:val="000000"/>
      <w:szCs w:val="24"/>
      <w:lang w:eastAsia="fr-FR"/>
    </w:rPr>
  </w:style>
  <w:style w:type="paragraph" w:customStyle="1" w:styleId="Examen-Explicrponses">
    <w:name w:val="Examen-Explic. réponses"/>
    <w:basedOn w:val="Normal"/>
    <w:rsid w:val="001F493D"/>
    <w:pPr>
      <w:shd w:val="clear" w:color="auto" w:fill="E0E0E0"/>
      <w:jc w:val="both"/>
    </w:pPr>
    <w:rPr>
      <w:rFonts w:ascii="Trebuchet MS" w:eastAsia="Times New Roman" w:hAnsi="Trebuchet MS" w:cs="Arial"/>
      <w:color w:val="000000"/>
      <w:sz w:val="20"/>
      <w:szCs w:val="24"/>
      <w:lang w:eastAsia="fr-FR"/>
    </w:rPr>
  </w:style>
  <w:style w:type="paragraph" w:customStyle="1" w:styleId="Examen-faitscompl">
    <w:name w:val="Examen-faits compl."/>
    <w:basedOn w:val="Normal"/>
    <w:next w:val="Normal"/>
    <w:rsid w:val="001F493D"/>
    <w:pPr>
      <w:spacing w:line="360" w:lineRule="auto"/>
      <w:jc w:val="center"/>
    </w:pPr>
    <w:rPr>
      <w:rFonts w:ascii="Trebuchet MS" w:eastAsia="Times New Roman" w:hAnsi="Trebuchet MS" w:cs="Arial"/>
      <w:b/>
      <w:bCs/>
      <w:color w:val="000000"/>
      <w:szCs w:val="24"/>
      <w:lang w:eastAsia="fr-FR"/>
    </w:rPr>
  </w:style>
  <w:style w:type="paragraph" w:customStyle="1" w:styleId="Examen-lois">
    <w:name w:val="Examen-lois"/>
    <w:basedOn w:val="Normal"/>
    <w:rsid w:val="001F493D"/>
    <w:pPr>
      <w:pBdr>
        <w:left w:val="single" w:sz="4" w:space="15" w:color="auto"/>
        <w:right w:val="single" w:sz="4" w:space="15" w:color="auto"/>
      </w:pBdr>
      <w:ind w:left="360" w:right="360"/>
      <w:jc w:val="both"/>
    </w:pPr>
    <w:rPr>
      <w:rFonts w:ascii="Trebuchet MS" w:eastAsia="Times New Roman" w:hAnsi="Trebuchet MS" w:cs="Arial"/>
      <w:color w:val="000000"/>
      <w:sz w:val="20"/>
      <w:szCs w:val="24"/>
      <w:lang w:eastAsia="fr-FR"/>
    </w:rPr>
  </w:style>
  <w:style w:type="paragraph" w:customStyle="1" w:styleId="Examen-loisdfinitions">
    <w:name w:val="Examen-lois définitions"/>
    <w:next w:val="Examen-lois"/>
    <w:rsid w:val="001F493D"/>
    <w:pPr>
      <w:keepNext/>
      <w:pBdr>
        <w:top w:val="nil"/>
        <w:left w:val="nil"/>
        <w:bottom w:val="nil"/>
        <w:right w:val="nil"/>
        <w:between w:val="nil"/>
        <w:bar w:val="nil"/>
      </w:pBdr>
      <w:ind w:left="360" w:right="360"/>
      <w:jc w:val="both"/>
    </w:pPr>
    <w:rPr>
      <w:rFonts w:ascii="Trebuchet MS" w:eastAsia="Arial Unicode MS" w:hAnsi="Trebuchet MS" w:cs="Arial Unicode MS"/>
      <w:color w:val="000000"/>
      <w:sz w:val="18"/>
      <w:szCs w:val="18"/>
      <w:u w:color="000000"/>
      <w:bdr w:val="nil"/>
      <w:lang w:val="fr-FR" w:eastAsia="fr-CA"/>
    </w:rPr>
  </w:style>
  <w:style w:type="paragraph" w:customStyle="1" w:styleId="Examen-NoQuestion">
    <w:name w:val="Examen-No Question"/>
    <w:basedOn w:val="Normal"/>
    <w:rsid w:val="001F493D"/>
    <w:pPr>
      <w:keepNext/>
      <w:jc w:val="both"/>
    </w:pPr>
    <w:rPr>
      <w:rFonts w:ascii="Trebuchet MS" w:eastAsia="Times New Roman" w:hAnsi="Trebuchet MS" w:cs="Arial"/>
      <w:b/>
      <w:color w:val="000000"/>
      <w:szCs w:val="24"/>
      <w:lang w:eastAsia="fr-FR"/>
    </w:rPr>
  </w:style>
  <w:style w:type="paragraph" w:customStyle="1" w:styleId="Examen-Problme">
    <w:name w:val="Examen-Problème"/>
    <w:basedOn w:val="Normal"/>
    <w:rsid w:val="001F493D"/>
    <w:pPr>
      <w:keepNext/>
      <w:spacing w:line="360" w:lineRule="auto"/>
      <w:jc w:val="both"/>
    </w:pPr>
    <w:rPr>
      <w:rFonts w:ascii="Trebuchet MS" w:eastAsia="Times New Roman" w:hAnsi="Trebuchet MS" w:cs="Arial"/>
      <w:b/>
      <w:bCs/>
      <w:color w:val="000000"/>
      <w:szCs w:val="24"/>
      <w:bdr w:val="single" w:sz="4" w:space="0" w:color="auto"/>
      <w:lang w:eastAsia="fr-FR"/>
    </w:rPr>
  </w:style>
  <w:style w:type="paragraph" w:customStyle="1" w:styleId="Examen-Question">
    <w:name w:val="Examen-Question"/>
    <w:basedOn w:val="Normal"/>
    <w:rsid w:val="001F493D"/>
    <w:pPr>
      <w:spacing w:line="360" w:lineRule="auto"/>
      <w:jc w:val="both"/>
    </w:pPr>
    <w:rPr>
      <w:rFonts w:ascii="Trebuchet MS" w:eastAsia="Times New Roman" w:hAnsi="Trebuchet MS" w:cs="Arial"/>
      <w:b/>
      <w:color w:val="000000"/>
      <w:szCs w:val="24"/>
      <w:lang w:eastAsia="fr-FR"/>
    </w:rPr>
  </w:style>
  <w:style w:type="paragraph" w:customStyle="1" w:styleId="Examen-Rponse">
    <w:name w:val="Examen-Réponse"/>
    <w:basedOn w:val="Normal"/>
    <w:rsid w:val="001F493D"/>
    <w:pPr>
      <w:spacing w:line="270" w:lineRule="exact"/>
      <w:jc w:val="both"/>
    </w:pPr>
    <w:rPr>
      <w:rFonts w:ascii="Trebuchet MS" w:eastAsia="Times New Roman" w:hAnsi="Trebuchet MS" w:cs="Arial"/>
      <w:color w:val="000000"/>
      <w:sz w:val="21"/>
      <w:szCs w:val="24"/>
      <w:lang w:eastAsia="fr-FR"/>
    </w:rPr>
  </w:style>
  <w:style w:type="paragraph" w:customStyle="1" w:styleId="Examen-Trebuchet">
    <w:name w:val="Examen-Trebuchet"/>
    <w:basedOn w:val="Normal"/>
    <w:qFormat/>
    <w:rsid w:val="001F493D"/>
    <w:pPr>
      <w:spacing w:line="360" w:lineRule="auto"/>
      <w:jc w:val="both"/>
    </w:pPr>
    <w:rPr>
      <w:rFonts w:ascii="Trebuchet MS" w:eastAsia="Times New Roman" w:hAnsi="Trebuchet MS" w:cs="Arial"/>
      <w:color w:val="000000"/>
      <w:szCs w:val="24"/>
      <w:lang w:eastAsia="fr-FR"/>
    </w:rPr>
  </w:style>
  <w:style w:type="paragraph" w:customStyle="1" w:styleId="Titre1cg">
    <w:name w:val="Titre 1 cg"/>
    <w:basedOn w:val="Titre1"/>
    <w:qFormat/>
    <w:rsid w:val="001F493D"/>
    <w:pPr>
      <w:keepNext w:val="0"/>
      <w:keepLines w:val="0"/>
      <w:spacing w:before="100" w:beforeAutospacing="1" w:after="100" w:afterAutospacing="1"/>
    </w:pPr>
    <w:rPr>
      <w:rFonts w:asciiTheme="minorHAnsi" w:eastAsia="Times New Roman" w:hAnsiTheme="minorHAnsi" w:cs="Times New Roman"/>
      <w:bCs/>
      <w:color w:val="auto"/>
      <w:kern w:val="36"/>
      <w:sz w:val="48"/>
      <w:szCs w:val="48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1F49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cg">
    <w:name w:val="Titre 2 cg"/>
    <w:basedOn w:val="Titre2"/>
    <w:qFormat/>
    <w:rsid w:val="001F493D"/>
    <w:pPr>
      <w:keepNext w:val="0"/>
      <w:keepLines w:val="0"/>
      <w:spacing w:before="100" w:beforeAutospacing="1" w:after="100" w:afterAutospacing="1"/>
    </w:pPr>
    <w:rPr>
      <w:rFonts w:eastAsia="Times New Roman" w:cs="Times New Roman"/>
      <w:bCs/>
      <w:color w:val="auto"/>
      <w:sz w:val="36"/>
      <w:szCs w:val="36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1F4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xamen-NoQuestionGuide">
    <w:name w:val="Examen-No Question Guide"/>
    <w:basedOn w:val="Examen-Trebuchet"/>
    <w:next w:val="Examen-Trebuchet"/>
    <w:rsid w:val="005B6783"/>
    <w:pPr>
      <w:keepNext/>
      <w:spacing w:before="120" w:after="120" w:line="240" w:lineRule="auto"/>
    </w:pPr>
    <w:rPr>
      <w:rFonts w:cs="Times New Roman"/>
      <w:b/>
      <w:bCs/>
      <w:sz w:val="21"/>
    </w:rPr>
  </w:style>
  <w:style w:type="paragraph" w:customStyle="1" w:styleId="Examen-QuestionGuide">
    <w:name w:val="Examen-Question Guide"/>
    <w:basedOn w:val="Examen-Trebuchet"/>
    <w:rsid w:val="005B6783"/>
    <w:pPr>
      <w:spacing w:before="80" w:after="40" w:line="260" w:lineRule="exact"/>
    </w:pPr>
    <w:rPr>
      <w:rFonts w:cs="Times New Roman"/>
      <w:b/>
      <w:bCs/>
      <w:sz w:val="21"/>
    </w:rPr>
  </w:style>
  <w:style w:type="paragraph" w:customStyle="1" w:styleId="Examen-RponseGuide">
    <w:name w:val="Examen-Réponse Guide"/>
    <w:basedOn w:val="Examen-Rponse"/>
    <w:qFormat/>
    <w:rsid w:val="005B6783"/>
    <w:pPr>
      <w:spacing w:before="120" w:after="40" w:line="240" w:lineRule="exact"/>
    </w:pPr>
    <w:rPr>
      <w:rFonts w:cs="Times New Roman"/>
      <w:sz w:val="20"/>
    </w:rPr>
  </w:style>
  <w:style w:type="paragraph" w:styleId="En-tte">
    <w:name w:val="header"/>
    <w:basedOn w:val="Normal"/>
    <w:link w:val="En-tteCar"/>
    <w:uiPriority w:val="99"/>
    <w:unhideWhenUsed/>
    <w:rsid w:val="0043277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43277A"/>
  </w:style>
  <w:style w:type="paragraph" w:styleId="Pieddepage">
    <w:name w:val="footer"/>
    <w:basedOn w:val="Normal"/>
    <w:link w:val="PieddepageCar"/>
    <w:uiPriority w:val="99"/>
    <w:unhideWhenUsed/>
    <w:rsid w:val="0043277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277A"/>
  </w:style>
  <w:style w:type="paragraph" w:styleId="Textedebulles">
    <w:name w:val="Balloon Text"/>
    <w:basedOn w:val="Normal"/>
    <w:link w:val="TextedebullesCar"/>
    <w:uiPriority w:val="99"/>
    <w:semiHidden/>
    <w:unhideWhenUsed/>
    <w:rsid w:val="00161D7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1D7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7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Claudette Grenier</dc:creator>
  <cp:keywords/>
  <dc:description/>
  <cp:lastModifiedBy>Daphnée Chabot</cp:lastModifiedBy>
  <cp:revision>2</cp:revision>
  <cp:lastPrinted>2019-12-11T14:44:00Z</cp:lastPrinted>
  <dcterms:created xsi:type="dcterms:W3CDTF">2022-11-11T18:57:00Z</dcterms:created>
  <dcterms:modified xsi:type="dcterms:W3CDTF">2022-11-11T18:57:00Z</dcterms:modified>
</cp:coreProperties>
</file>