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6C14C" w14:textId="7CB1F109" w:rsidR="00F019F5" w:rsidRDefault="00F019F5" w:rsidP="00F019F5">
      <w:pPr>
        <w:jc w:val="center"/>
      </w:pPr>
      <w:r w:rsidRPr="00F019F5">
        <w:t>LE PATRIMOINE FAMILIAL</w:t>
      </w:r>
    </w:p>
    <w:p w14:paraId="5EBB6765" w14:textId="55B1554B" w:rsidR="00F019F5" w:rsidRDefault="00F019F5" w:rsidP="00F019F5"/>
    <w:p w14:paraId="0F21F58A" w14:textId="271141D7" w:rsidR="0009083A" w:rsidRDefault="0009083A" w:rsidP="00F019F5">
      <w:r>
        <w:t xml:space="preserve">Lorsque j’utilise le mot « divorce », le scénario s’applique notamment à la séparation de corps et à la dissolution de l’union civile. </w:t>
      </w:r>
    </w:p>
    <w:p w14:paraId="5C17A67A" w14:textId="125A7A34" w:rsidR="0009083A" w:rsidRDefault="0009083A" w:rsidP="00F019F5"/>
    <w:p w14:paraId="340ED53D" w14:textId="32EB5BF0" w:rsidR="0009083A" w:rsidRDefault="0009083A" w:rsidP="00F019F5">
      <w:r>
        <w:t xml:space="preserve">Il en est de même avec le mot « mariage », on fait le lien avec l’union civile qui s’applique de la même manière. </w:t>
      </w:r>
    </w:p>
    <w:p w14:paraId="2CB883DE" w14:textId="77777777" w:rsidR="0009083A" w:rsidRDefault="0009083A" w:rsidP="00F019F5"/>
    <w:p w14:paraId="39D67FA4" w14:textId="2E29F232" w:rsidR="00F019F5" w:rsidRDefault="00F019F5" w:rsidP="00F019F5">
      <w:pPr>
        <w:pStyle w:val="Heading1"/>
      </w:pPr>
      <w:r>
        <w:t>Section 1 : Survol des règles générales du patrimoine familial</w:t>
      </w:r>
    </w:p>
    <w:p w14:paraId="74EB80E7" w14:textId="54C53984" w:rsidR="00F019F5" w:rsidRDefault="00F019F5" w:rsidP="00F019F5"/>
    <w:p w14:paraId="2D3C68B4" w14:textId="5F42F186" w:rsidR="00C7631B" w:rsidRDefault="00C7631B" w:rsidP="00F019F5">
      <w:r w:rsidRPr="00C7631B">
        <w:t>Le patrimoine familial étant d’ordre public</w:t>
      </w:r>
      <w:r w:rsidR="001F373E">
        <w:t xml:space="preserve"> (</w:t>
      </w:r>
      <w:r w:rsidR="001F373E" w:rsidRPr="001F373E">
        <w:rPr>
          <w:shd w:val="clear" w:color="auto" w:fill="00B0F0"/>
        </w:rPr>
        <w:t>art. 391 C.c.Q</w:t>
      </w:r>
      <w:r w:rsidR="001F373E">
        <w:t>.)</w:t>
      </w:r>
      <w:r w:rsidRPr="00C7631B">
        <w:t>, la connaissance des règles applicables est d’une utilité incontournable afin de bien comprendre les liens financiers qui unissent les conjoints.</w:t>
      </w:r>
    </w:p>
    <w:p w14:paraId="127A6D22" w14:textId="6078654C" w:rsidR="00C7631B" w:rsidRDefault="00C7631B" w:rsidP="00F019F5"/>
    <w:p w14:paraId="2FF92222" w14:textId="0CAE6FD1" w:rsidR="00C7631B" w:rsidRPr="00460275" w:rsidRDefault="00C7631B" w:rsidP="00C7631B">
      <w:pPr>
        <w:rPr>
          <w:b/>
          <w:bCs/>
        </w:rPr>
      </w:pPr>
      <w:r w:rsidRPr="00460275">
        <w:rPr>
          <w:b/>
          <w:bCs/>
        </w:rPr>
        <w:t>Vrai/Faux</w:t>
      </w:r>
    </w:p>
    <w:p w14:paraId="039F2C80" w14:textId="77777777" w:rsidR="00C7631B" w:rsidRDefault="00C7631B" w:rsidP="00C7631B"/>
    <w:p w14:paraId="0C7ADC2E" w14:textId="77777777" w:rsidR="00C7631B" w:rsidRDefault="00C7631B" w:rsidP="00C7631B">
      <w:r>
        <w:t>Les règles du patrimoine familial ne s’appliquent pas aux conjoints mariés avant le 1er juillet 1989, date d’entrée en vigueur des dispositions.</w:t>
      </w:r>
    </w:p>
    <w:p w14:paraId="05D2FF29" w14:textId="0A93869D" w:rsidR="00C7631B" w:rsidRDefault="00C7631B" w:rsidP="00F019F5"/>
    <w:p w14:paraId="589FE9C9" w14:textId="67703F54" w:rsidR="00C7631B" w:rsidRDefault="001F373E" w:rsidP="00F019F5">
      <w:r>
        <w:t xml:space="preserve">Faux, </w:t>
      </w:r>
      <w:r w:rsidRPr="001F373E">
        <w:t>les conjoints mariés avant le 1er juillet 1989 sont assujettis aux règles du patrimoine familial à moins qu’ils aient signé</w:t>
      </w:r>
      <w:r w:rsidRPr="001F373E">
        <w:rPr>
          <w:u w:val="single"/>
        </w:rPr>
        <w:t>, avant le 31 décembre 1990, une convention d’exclusion notariée</w:t>
      </w:r>
      <w:r>
        <w:t xml:space="preserve"> </w:t>
      </w:r>
      <w:r w:rsidRPr="001F373E">
        <w:t>qui leur permettait de se soustraire entièrement à l’application des mesures portant sur le patrimoine familial. Une telle convention n’est plus possible depuis le 1er janvier 1991.</w:t>
      </w:r>
    </w:p>
    <w:p w14:paraId="0090CF9F" w14:textId="4E79C16E" w:rsidR="001F373E" w:rsidRDefault="001F373E" w:rsidP="00F019F5"/>
    <w:p w14:paraId="2FFE7B6B" w14:textId="317542DE" w:rsidR="001F373E" w:rsidRDefault="001F373E" w:rsidP="00F019F5">
      <w:r>
        <w:t xml:space="preserve">Peu importe le régime matrimonial adopté, il est impossible de renoncer au patrimoine familial et ce en vertu des </w:t>
      </w:r>
      <w:r w:rsidRPr="00D7364E">
        <w:rPr>
          <w:shd w:val="clear" w:color="auto" w:fill="00B0F0"/>
        </w:rPr>
        <w:t>arts</w:t>
      </w:r>
      <w:r w:rsidR="00D7364E" w:rsidRPr="00D7364E">
        <w:rPr>
          <w:shd w:val="clear" w:color="auto" w:fill="00B0F0"/>
        </w:rPr>
        <w:t>.</w:t>
      </w:r>
      <w:r w:rsidRPr="00D7364E">
        <w:rPr>
          <w:shd w:val="clear" w:color="auto" w:fill="00B0F0"/>
        </w:rPr>
        <w:t xml:space="preserve"> 423 et 521.6, al. 5 C.c.Q.</w:t>
      </w:r>
      <w:r>
        <w:t xml:space="preserve"> </w:t>
      </w:r>
    </w:p>
    <w:p w14:paraId="5E63180D" w14:textId="1A9EA442" w:rsidR="00917AC8" w:rsidRDefault="00917AC8" w:rsidP="00F019F5"/>
    <w:p w14:paraId="53104347" w14:textId="48ED1B96" w:rsidR="00917AC8" w:rsidRDefault="00D7364E" w:rsidP="00F019F5">
      <w:r>
        <w:t>L’union civile a les mêmes effets que le mariage relativement au patrimoine familial (</w:t>
      </w:r>
      <w:r w:rsidRPr="00D7364E">
        <w:rPr>
          <w:shd w:val="clear" w:color="auto" w:fill="00B0F0"/>
        </w:rPr>
        <w:t>art. 521.6, al.4 C.c.Q.</w:t>
      </w:r>
      <w:r>
        <w:t xml:space="preserve">). </w:t>
      </w:r>
    </w:p>
    <w:p w14:paraId="5574DADF" w14:textId="77777777" w:rsidR="00C7631B" w:rsidRDefault="00C7631B" w:rsidP="00F019F5"/>
    <w:p w14:paraId="09BD2551" w14:textId="4E692F94" w:rsidR="00F019F5" w:rsidRDefault="00F019F5" w:rsidP="00F019F5">
      <w:pPr>
        <w:pStyle w:val="Heading1"/>
      </w:pPr>
      <w:r>
        <w:t>Section 2 : La composition du patrimoine familial et la qualification des biens le composant</w:t>
      </w:r>
    </w:p>
    <w:p w14:paraId="384D5098" w14:textId="166B75C6" w:rsidR="00F019F5" w:rsidRDefault="00F019F5" w:rsidP="00F019F5"/>
    <w:p w14:paraId="3391DD09" w14:textId="1A72266C" w:rsidR="000F3ED1" w:rsidRDefault="000F3ED1" w:rsidP="00F019F5">
      <w:r w:rsidRPr="000F3ED1">
        <w:t xml:space="preserve">Le patrimoine familial vise la protection des biens spécifiquement nommés à </w:t>
      </w:r>
      <w:r w:rsidRPr="000F3ED1">
        <w:rPr>
          <w:shd w:val="clear" w:color="auto" w:fill="00B0F0"/>
        </w:rPr>
        <w:t>l’art. 415 C.c.Q</w:t>
      </w:r>
      <w:r w:rsidRPr="000F3ED1">
        <w:t>.</w:t>
      </w:r>
    </w:p>
    <w:p w14:paraId="1941E974" w14:textId="34532791" w:rsidR="000F3ED1" w:rsidRDefault="000F3ED1" w:rsidP="00F019F5"/>
    <w:p w14:paraId="7521C79B" w14:textId="21466DFB" w:rsidR="007E0E14" w:rsidRDefault="007E0E14" w:rsidP="007E0E14">
      <w:pPr>
        <w:pStyle w:val="Heading2"/>
      </w:pPr>
      <w:r>
        <w:t>Catégorisation des biens</w:t>
      </w:r>
      <w:r w:rsidR="00450BAF">
        <w:t xml:space="preserve"> (</w:t>
      </w:r>
      <w:r w:rsidR="00450BAF" w:rsidRPr="00953959">
        <w:rPr>
          <w:shd w:val="clear" w:color="auto" w:fill="00B0F0"/>
        </w:rPr>
        <w:t>Art. 415 C.c.Q</w:t>
      </w:r>
      <w:r w:rsidR="00450BAF">
        <w:t>.)</w:t>
      </w:r>
    </w:p>
    <w:p w14:paraId="34C80DCA" w14:textId="77777777" w:rsidR="00E853DD" w:rsidRPr="00E853DD" w:rsidRDefault="00E853DD" w:rsidP="00E853DD"/>
    <w:p w14:paraId="6B26B424" w14:textId="0EDAA945" w:rsidR="007E0E14" w:rsidRDefault="00E853DD" w:rsidP="00F019F5">
      <w:r>
        <w:t>L</w:t>
      </w:r>
      <w:r w:rsidRPr="00E853DD">
        <w:t>’un ou l’autre des époux est propriétaire</w:t>
      </w:r>
      <w:r>
        <w:t xml:space="preserve"> du bien</w:t>
      </w:r>
      <w:r w:rsidR="00846252">
        <w:t xml:space="preserve"> </w:t>
      </w:r>
      <w:r w:rsidR="007E0E14">
        <w:t>(</w:t>
      </w:r>
      <w:r w:rsidR="007E0E14" w:rsidRPr="00EC0C63">
        <w:rPr>
          <w:shd w:val="clear" w:color="auto" w:fill="00B0F0"/>
        </w:rPr>
        <w:t>Art. 415</w:t>
      </w:r>
      <w:r w:rsidR="00846252">
        <w:rPr>
          <w:shd w:val="clear" w:color="auto" w:fill="00B0F0"/>
        </w:rPr>
        <w:t xml:space="preserve">, al.1 </w:t>
      </w:r>
      <w:r w:rsidR="007E0E14" w:rsidRPr="00EC0C63">
        <w:rPr>
          <w:shd w:val="clear" w:color="auto" w:fill="00B0F0"/>
        </w:rPr>
        <w:t>C.c.Q.</w:t>
      </w:r>
      <w:r w:rsidR="007E0E14">
        <w:t>)</w:t>
      </w:r>
      <w:r w:rsidR="00846252">
        <w:t xml:space="preserve">. </w:t>
      </w:r>
      <w:r w:rsidR="00BC387A">
        <w:t xml:space="preserve">La différence entre les deux catégorie est l’impact fiscal sur le bien. Les maisons, meubles et véhicules sont sans impact fiscal alors que les régimes de retraite, fonds de pensions, etc. sont ont un impact fiscal. </w:t>
      </w:r>
    </w:p>
    <w:p w14:paraId="695FC432" w14:textId="19F68EB4" w:rsidR="00846252" w:rsidRDefault="00846252" w:rsidP="00F019F5"/>
    <w:p w14:paraId="6DEA5739" w14:textId="6E6DAF1D" w:rsidR="00076D60" w:rsidRPr="004C61E2" w:rsidRDefault="00846252" w:rsidP="004C61E2">
      <w:pPr>
        <w:jc w:val="center"/>
        <w:rPr>
          <w:b/>
          <w:bCs/>
          <w:u w:val="single"/>
        </w:rPr>
      </w:pPr>
      <w:r w:rsidRPr="004C61E2">
        <w:rPr>
          <w:b/>
          <w:bCs/>
          <w:u w:val="single"/>
        </w:rPr>
        <w:t>1</w:t>
      </w:r>
      <w:r w:rsidRPr="004C61E2">
        <w:rPr>
          <w:b/>
          <w:bCs/>
          <w:u w:val="single"/>
          <w:vertAlign w:val="superscript"/>
        </w:rPr>
        <w:t>ère</w:t>
      </w:r>
      <w:r w:rsidRPr="004C61E2">
        <w:rPr>
          <w:b/>
          <w:bCs/>
          <w:u w:val="single"/>
        </w:rPr>
        <w:t xml:space="preserve"> Catégorie</w:t>
      </w:r>
    </w:p>
    <w:p w14:paraId="5A4E291F" w14:textId="77777777" w:rsidR="00076D60" w:rsidRDefault="00076D60" w:rsidP="00846252"/>
    <w:p w14:paraId="6CAC780A" w14:textId="0F557752" w:rsidR="00835ADD" w:rsidRPr="00076D60" w:rsidRDefault="00846252" w:rsidP="00835ADD">
      <w:pPr>
        <w:pStyle w:val="ListParagraph"/>
        <w:numPr>
          <w:ilvl w:val="0"/>
          <w:numId w:val="3"/>
        </w:numPr>
      </w:pPr>
      <w:proofErr w:type="gramStart"/>
      <w:r w:rsidRPr="00846252">
        <w:t>les</w:t>
      </w:r>
      <w:proofErr w:type="gramEnd"/>
      <w:r w:rsidRPr="00846252">
        <w:t xml:space="preserve"> </w:t>
      </w:r>
      <w:r w:rsidRPr="00174A24">
        <w:rPr>
          <w:b/>
          <w:bCs/>
        </w:rPr>
        <w:t>résidences</w:t>
      </w:r>
      <w:r w:rsidRPr="00846252">
        <w:t xml:space="preserve"> de la famille</w:t>
      </w:r>
      <w:r>
        <w:t xml:space="preserve"> </w:t>
      </w:r>
      <w:r w:rsidR="00835ADD" w:rsidRPr="00076D60">
        <w:t>(</w:t>
      </w:r>
      <w:r w:rsidR="00835ADD" w:rsidRPr="00835ADD">
        <w:rPr>
          <w:shd w:val="clear" w:color="auto" w:fill="00B0F0"/>
        </w:rPr>
        <w:t>Art. 415</w:t>
      </w:r>
      <w:r w:rsidR="00835ADD">
        <w:rPr>
          <w:shd w:val="clear" w:color="auto" w:fill="00B0F0"/>
        </w:rPr>
        <w:t xml:space="preserve">, al.1 </w:t>
      </w:r>
      <w:r w:rsidR="00835ADD" w:rsidRPr="00835ADD">
        <w:rPr>
          <w:shd w:val="clear" w:color="auto" w:fill="00B0F0"/>
        </w:rPr>
        <w:t>C.c.Q.</w:t>
      </w:r>
      <w:r w:rsidR="00835ADD" w:rsidRPr="00076D60">
        <w:t>)</w:t>
      </w:r>
      <w:r w:rsidR="00A850E7">
        <w:t xml:space="preserve"> – condo, appartement, résidence principale, etc. </w:t>
      </w:r>
    </w:p>
    <w:p w14:paraId="28EFCFF3" w14:textId="21AA1C7E" w:rsidR="00846252" w:rsidRDefault="00846252" w:rsidP="00846252"/>
    <w:p w14:paraId="7AD939EB" w14:textId="28784E20" w:rsidR="00835ADD" w:rsidRPr="00076D60" w:rsidRDefault="00846252" w:rsidP="00835ADD">
      <w:pPr>
        <w:pStyle w:val="ListParagraph"/>
        <w:numPr>
          <w:ilvl w:val="0"/>
          <w:numId w:val="3"/>
        </w:numPr>
      </w:pPr>
      <w:r w:rsidRPr="00846252">
        <w:t xml:space="preserve">les </w:t>
      </w:r>
      <w:r w:rsidRPr="00174A24">
        <w:rPr>
          <w:b/>
          <w:bCs/>
        </w:rPr>
        <w:t>droits</w:t>
      </w:r>
      <w:r w:rsidRPr="00846252">
        <w:t xml:space="preserve"> qui en confèrent l’usage</w:t>
      </w:r>
      <w:r w:rsidR="00835ADD">
        <w:t xml:space="preserve"> </w:t>
      </w:r>
      <w:r w:rsidR="00835ADD" w:rsidRPr="00076D60">
        <w:t>(</w:t>
      </w:r>
      <w:r w:rsidR="00835ADD" w:rsidRPr="00835ADD">
        <w:rPr>
          <w:shd w:val="clear" w:color="auto" w:fill="00B0F0"/>
        </w:rPr>
        <w:t>Art. 415</w:t>
      </w:r>
      <w:r w:rsidR="00835ADD">
        <w:rPr>
          <w:shd w:val="clear" w:color="auto" w:fill="00B0F0"/>
        </w:rPr>
        <w:t>, al.</w:t>
      </w:r>
      <w:r w:rsidR="00C509FD">
        <w:rPr>
          <w:shd w:val="clear" w:color="auto" w:fill="00B0F0"/>
        </w:rPr>
        <w:t>1</w:t>
      </w:r>
      <w:r w:rsidR="00835ADD" w:rsidRPr="00835ADD">
        <w:rPr>
          <w:shd w:val="clear" w:color="auto" w:fill="00B0F0"/>
        </w:rPr>
        <w:t xml:space="preserve"> C.c.Q.</w:t>
      </w:r>
      <w:r w:rsidR="00835ADD" w:rsidRPr="00076D60">
        <w:t>)</w:t>
      </w:r>
    </w:p>
    <w:p w14:paraId="7B0A997B" w14:textId="20F65A23" w:rsidR="00846252" w:rsidRPr="00846252" w:rsidRDefault="00846252" w:rsidP="00846252"/>
    <w:p w14:paraId="25ECB128" w14:textId="50D3E87E" w:rsidR="00846252" w:rsidRDefault="00846252" w:rsidP="00846252">
      <w:pPr>
        <w:pStyle w:val="ListParagraph"/>
        <w:numPr>
          <w:ilvl w:val="0"/>
          <w:numId w:val="2"/>
        </w:numPr>
      </w:pPr>
      <w:r>
        <w:lastRenderedPageBreak/>
        <w:t xml:space="preserve">Exemples : </w:t>
      </w:r>
      <w:r w:rsidR="00A850E7">
        <w:t>maison utilisée</w:t>
      </w:r>
      <w:r>
        <w:t xml:space="preserve"> par le couple ou la famille, mais que monsieur ou madame ne sont pas propriétaire de la propriété, elle est la propriété d’une entreprise.</w:t>
      </w:r>
      <w:r w:rsidR="00A850E7">
        <w:t xml:space="preserve"> (</w:t>
      </w:r>
      <w:r w:rsidR="00F26FD2">
        <w:t>O</w:t>
      </w:r>
      <w:r w:rsidR="00A850E7">
        <w:t xml:space="preserve">n donne une valeur qui sera inclus dans la pat </w:t>
      </w:r>
      <w:proofErr w:type="spellStart"/>
      <w:r w:rsidR="00A850E7">
        <w:t>fam</w:t>
      </w:r>
      <w:proofErr w:type="spellEnd"/>
      <w:r w:rsidR="00A850E7">
        <w:t xml:space="preserve">). </w:t>
      </w:r>
    </w:p>
    <w:p w14:paraId="78984EE6" w14:textId="523B1AC0" w:rsidR="00435889" w:rsidRDefault="00435889" w:rsidP="00435889">
      <w:pPr>
        <w:pStyle w:val="ListParagraph"/>
        <w:numPr>
          <w:ilvl w:val="0"/>
          <w:numId w:val="2"/>
        </w:numPr>
      </w:pPr>
      <w:r>
        <w:t xml:space="preserve">On va leur attribuer une valeur et celle-ci sera incluse et calculée </w:t>
      </w:r>
      <w:r w:rsidR="00677781">
        <w:t>au patrimoine familial</w:t>
      </w:r>
    </w:p>
    <w:p w14:paraId="3A53364D" w14:textId="77777777" w:rsidR="00757E4B" w:rsidRPr="00846252" w:rsidRDefault="00757E4B" w:rsidP="00757E4B"/>
    <w:p w14:paraId="6F6EBB83" w14:textId="47296003" w:rsidR="00174A24" w:rsidRDefault="00435889" w:rsidP="00835ADD">
      <w:pPr>
        <w:pStyle w:val="ListParagraph"/>
        <w:numPr>
          <w:ilvl w:val="0"/>
          <w:numId w:val="3"/>
        </w:numPr>
      </w:pPr>
      <w:proofErr w:type="gramStart"/>
      <w:r w:rsidRPr="00435889">
        <w:t>les</w:t>
      </w:r>
      <w:proofErr w:type="gramEnd"/>
      <w:r w:rsidRPr="00435889">
        <w:t xml:space="preserve"> </w:t>
      </w:r>
      <w:r w:rsidRPr="00174A24">
        <w:rPr>
          <w:b/>
          <w:bCs/>
        </w:rPr>
        <w:t>meubles qui les garnissent ou les ornent et qui servent à l’usage</w:t>
      </w:r>
      <w:r w:rsidRPr="00435889">
        <w:t xml:space="preserve"> du ménage</w:t>
      </w:r>
      <w:r w:rsidR="00174A24">
        <w:t xml:space="preserve"> </w:t>
      </w:r>
      <w:r w:rsidR="00174A24" w:rsidRPr="00076D60">
        <w:t>(</w:t>
      </w:r>
      <w:r w:rsidR="00174A24" w:rsidRPr="00835ADD">
        <w:rPr>
          <w:shd w:val="clear" w:color="auto" w:fill="00B0F0"/>
        </w:rPr>
        <w:t>Art. 415</w:t>
      </w:r>
      <w:r w:rsidR="00174A24">
        <w:rPr>
          <w:shd w:val="clear" w:color="auto" w:fill="00B0F0"/>
        </w:rPr>
        <w:t>, al.1</w:t>
      </w:r>
      <w:r w:rsidR="00174A24" w:rsidRPr="00835ADD">
        <w:rPr>
          <w:shd w:val="clear" w:color="auto" w:fill="00B0F0"/>
        </w:rPr>
        <w:t xml:space="preserve"> C.c.Q.</w:t>
      </w:r>
      <w:r w:rsidR="00174A24" w:rsidRPr="00076D60">
        <w:t>)</w:t>
      </w:r>
      <w:r w:rsidR="00A850E7">
        <w:t xml:space="preserve"> </w:t>
      </w:r>
    </w:p>
    <w:p w14:paraId="0FBADB34" w14:textId="77777777" w:rsidR="00174A24" w:rsidRDefault="00174A24" w:rsidP="00174A24"/>
    <w:p w14:paraId="2A120E44" w14:textId="62047A11" w:rsidR="00835ADD" w:rsidRPr="00076D60" w:rsidRDefault="00435889" w:rsidP="00174A24">
      <w:pPr>
        <w:pStyle w:val="ListParagraph"/>
        <w:numPr>
          <w:ilvl w:val="0"/>
          <w:numId w:val="3"/>
        </w:numPr>
      </w:pPr>
      <w:r w:rsidRPr="00435889">
        <w:t xml:space="preserve">les </w:t>
      </w:r>
      <w:r w:rsidRPr="000B14AC">
        <w:rPr>
          <w:b/>
          <w:bCs/>
        </w:rPr>
        <w:t>véhicules automobiles utilisés</w:t>
      </w:r>
      <w:r w:rsidRPr="00435889">
        <w:t xml:space="preserve"> pour les déplacements de la </w:t>
      </w:r>
      <w:r w:rsidRPr="000B14AC">
        <w:rPr>
          <w:b/>
          <w:bCs/>
        </w:rPr>
        <w:t>famille</w:t>
      </w:r>
      <w:r w:rsidR="00835ADD">
        <w:t xml:space="preserve"> </w:t>
      </w:r>
      <w:r w:rsidR="00835ADD" w:rsidRPr="00076D60">
        <w:t>(</w:t>
      </w:r>
      <w:r w:rsidR="00835ADD" w:rsidRPr="00835ADD">
        <w:rPr>
          <w:shd w:val="clear" w:color="auto" w:fill="00B0F0"/>
        </w:rPr>
        <w:t>Art. 415</w:t>
      </w:r>
      <w:r w:rsidR="00835ADD">
        <w:rPr>
          <w:shd w:val="clear" w:color="auto" w:fill="00B0F0"/>
        </w:rPr>
        <w:t>, al.1</w:t>
      </w:r>
      <w:r w:rsidR="00835ADD" w:rsidRPr="00835ADD">
        <w:rPr>
          <w:shd w:val="clear" w:color="auto" w:fill="00B0F0"/>
        </w:rPr>
        <w:t xml:space="preserve"> C.c.Q.</w:t>
      </w:r>
      <w:r w:rsidR="00835ADD" w:rsidRPr="00076D60">
        <w:t>)</w:t>
      </w:r>
    </w:p>
    <w:p w14:paraId="1B860BF3" w14:textId="00852F44" w:rsidR="00435889" w:rsidRDefault="00435889" w:rsidP="00846252"/>
    <w:p w14:paraId="1072E9D8" w14:textId="2ADB47FB" w:rsidR="00435889" w:rsidRDefault="00435889" w:rsidP="00435889">
      <w:pPr>
        <w:pStyle w:val="ListParagraph"/>
        <w:numPr>
          <w:ilvl w:val="0"/>
          <w:numId w:val="2"/>
        </w:numPr>
      </w:pPr>
      <w:r>
        <w:t xml:space="preserve">Un véhicule en location </w:t>
      </w:r>
      <w:r w:rsidRPr="00A850E7">
        <w:rPr>
          <w:color w:val="FF0000"/>
        </w:rPr>
        <w:t xml:space="preserve">ne fait pas </w:t>
      </w:r>
      <w:r>
        <w:t>partie du patrimoine familiale parce qu’elle n’est pas la propriété de l’une ou l’autre des parties.</w:t>
      </w:r>
    </w:p>
    <w:p w14:paraId="10863043" w14:textId="77777777" w:rsidR="00435889" w:rsidRDefault="00435889" w:rsidP="00846252"/>
    <w:p w14:paraId="39CE1D9D" w14:textId="433770F0" w:rsidR="00846252" w:rsidRPr="00F05CBF" w:rsidRDefault="00846252" w:rsidP="00F05CBF">
      <w:pPr>
        <w:jc w:val="center"/>
        <w:rPr>
          <w:b/>
          <w:bCs/>
          <w:u w:val="single"/>
        </w:rPr>
      </w:pPr>
      <w:r w:rsidRPr="00F05CBF">
        <w:rPr>
          <w:b/>
          <w:bCs/>
          <w:u w:val="single"/>
        </w:rPr>
        <w:t>2</w:t>
      </w:r>
      <w:r w:rsidRPr="00F05CBF">
        <w:rPr>
          <w:b/>
          <w:bCs/>
          <w:u w:val="single"/>
          <w:vertAlign w:val="superscript"/>
        </w:rPr>
        <w:t>ème</w:t>
      </w:r>
      <w:r w:rsidRPr="00F05CBF">
        <w:rPr>
          <w:b/>
          <w:bCs/>
          <w:u w:val="single"/>
        </w:rPr>
        <w:t xml:space="preserve"> Catégori</w:t>
      </w:r>
      <w:r w:rsidR="00F05CBF">
        <w:rPr>
          <w:b/>
          <w:bCs/>
          <w:u w:val="single"/>
        </w:rPr>
        <w:t>e</w:t>
      </w:r>
    </w:p>
    <w:p w14:paraId="0CB3D5ED" w14:textId="2DBD487B" w:rsidR="00076D60" w:rsidRDefault="00076D60" w:rsidP="00846252"/>
    <w:p w14:paraId="3FE8AA96" w14:textId="2DE63081" w:rsidR="00EC0C63" w:rsidRDefault="002D6F20" w:rsidP="00EC0C63">
      <w:pPr>
        <w:pStyle w:val="ListParagraph"/>
        <w:numPr>
          <w:ilvl w:val="0"/>
          <w:numId w:val="4"/>
        </w:numPr>
      </w:pPr>
      <w:r w:rsidRPr="002D6F20">
        <w:t xml:space="preserve">les droits accumulés </w:t>
      </w:r>
      <w:r w:rsidRPr="00FC5E4B">
        <w:rPr>
          <w:u w:val="thick"/>
        </w:rPr>
        <w:t>durant le mariage</w:t>
      </w:r>
      <w:r w:rsidRPr="002D6F20">
        <w:t xml:space="preserve"> au titre d’un </w:t>
      </w:r>
      <w:r w:rsidRPr="00174A24">
        <w:rPr>
          <w:b/>
          <w:bCs/>
        </w:rPr>
        <w:t>régime de retraite</w:t>
      </w:r>
      <w:r>
        <w:t xml:space="preserve"> </w:t>
      </w:r>
      <w:r w:rsidR="00EC0C63" w:rsidRPr="00076D60">
        <w:t>(</w:t>
      </w:r>
      <w:r w:rsidR="00EC0C63" w:rsidRPr="002D6F20">
        <w:rPr>
          <w:shd w:val="clear" w:color="auto" w:fill="00B0F0"/>
        </w:rPr>
        <w:t>Art. 415</w:t>
      </w:r>
      <w:r>
        <w:rPr>
          <w:shd w:val="clear" w:color="auto" w:fill="00B0F0"/>
        </w:rPr>
        <w:t>, al.1</w:t>
      </w:r>
      <w:r w:rsidR="00EC0C63" w:rsidRPr="002D6F20">
        <w:rPr>
          <w:shd w:val="clear" w:color="auto" w:fill="00B0F0"/>
        </w:rPr>
        <w:t xml:space="preserve"> C.c.Q.</w:t>
      </w:r>
      <w:r w:rsidR="00EC0C63" w:rsidRPr="00076D60">
        <w:t>)</w:t>
      </w:r>
    </w:p>
    <w:p w14:paraId="72DFA06C" w14:textId="46DB7726" w:rsidR="00FC5E4B" w:rsidRDefault="00FC5E4B" w:rsidP="00FC5E4B"/>
    <w:p w14:paraId="2BDC121B" w14:textId="563216E8" w:rsidR="002849BA" w:rsidRDefault="007813D9" w:rsidP="001919C6">
      <w:pPr>
        <w:pStyle w:val="ListParagraph"/>
        <w:numPr>
          <w:ilvl w:val="0"/>
          <w:numId w:val="2"/>
        </w:numPr>
      </w:pPr>
      <w:r>
        <w:t>Avant le mariage ne feront pas partie du régime de retraite</w:t>
      </w:r>
      <w:r w:rsidR="00EC771F">
        <w:t xml:space="preserve"> ainsi que les intérêts qui s’ajoutent pendant le mariage. </w:t>
      </w:r>
      <w:r w:rsidR="001919C6">
        <w:t>Les intérêts continuant de s’accumuler pendant le mariage ne font pas partie du patrimoine puisque c’est la théorie de l’accessoire qui suit le principal.</w:t>
      </w:r>
    </w:p>
    <w:p w14:paraId="546F1FAB" w14:textId="50867FA1" w:rsidR="007813D9" w:rsidRDefault="007813D9" w:rsidP="007813D9">
      <w:pPr>
        <w:pStyle w:val="ListParagraph"/>
        <w:numPr>
          <w:ilvl w:val="0"/>
          <w:numId w:val="2"/>
        </w:numPr>
      </w:pPr>
      <w:r w:rsidRPr="007813D9">
        <w:t>Le versement de cotisations au titre d’un régime de retraite emporte accumulation de droits au titre de ce régime</w:t>
      </w:r>
      <w:r>
        <w:t xml:space="preserve"> (REER)</w:t>
      </w:r>
      <w:r w:rsidR="00946834">
        <w:t xml:space="preserve"> lorsque le REER est pris pendant le mariage. </w:t>
      </w:r>
    </w:p>
    <w:p w14:paraId="48012F65" w14:textId="6625357E" w:rsidR="002849BA" w:rsidRDefault="002849BA" w:rsidP="007813D9">
      <w:pPr>
        <w:pStyle w:val="ListParagraph"/>
        <w:numPr>
          <w:ilvl w:val="0"/>
          <w:numId w:val="2"/>
        </w:numPr>
      </w:pPr>
      <w:r>
        <w:t xml:space="preserve">Exemples : régime de retraite avec un employeur, un fond de pension notamment, des REER (Régime enregistré d’épargne retraite) et </w:t>
      </w:r>
      <w:r w:rsidRPr="002849BA">
        <w:rPr>
          <w:shd w:val="clear" w:color="auto" w:fill="00B0F0"/>
        </w:rPr>
        <w:t>al.2</w:t>
      </w:r>
      <w:r>
        <w:t xml:space="preserve"> </w:t>
      </w:r>
    </w:p>
    <w:p w14:paraId="3C820860" w14:textId="755585B7" w:rsidR="002849BA" w:rsidRDefault="002849BA" w:rsidP="002849BA"/>
    <w:p w14:paraId="6CF7B66A" w14:textId="2D42038E" w:rsidR="002849BA" w:rsidRDefault="002849BA" w:rsidP="002849BA">
      <w:pPr>
        <w:ind w:left="360"/>
      </w:pPr>
      <w:r w:rsidRPr="002849BA">
        <w:rPr>
          <w:b/>
          <w:bCs/>
        </w:rPr>
        <w:t>+</w:t>
      </w:r>
      <w:r>
        <w:rPr>
          <w:b/>
          <w:bCs/>
        </w:rPr>
        <w:t xml:space="preserve"> sommes provenant de la RRQ</w:t>
      </w:r>
      <w:r>
        <w:t xml:space="preserve"> </w:t>
      </w:r>
      <w:r w:rsidRPr="002849BA">
        <w:rPr>
          <w:shd w:val="clear" w:color="auto" w:fill="00B0F0"/>
        </w:rPr>
        <w:t>Al.2</w:t>
      </w:r>
      <w:r>
        <w:t xml:space="preserve"> : </w:t>
      </w:r>
      <w:r w:rsidRPr="002849BA">
        <w:t xml:space="preserve">Entrent également dans ce patrimoine, les gains inscrits, </w:t>
      </w:r>
      <w:r w:rsidRPr="00D261E7">
        <w:rPr>
          <w:u w:val="thick"/>
        </w:rPr>
        <w:t>durant le mariage</w:t>
      </w:r>
      <w:r w:rsidRPr="002849BA">
        <w:t>, au nom de chaque époux en application de la Loi sur le régime de rentes du Québec (chapitre R-9) ou de programmes équivalents.</w:t>
      </w:r>
    </w:p>
    <w:p w14:paraId="588F19EE" w14:textId="04E293E9" w:rsidR="00D261E7" w:rsidRDefault="00D261E7" w:rsidP="002849BA">
      <w:pPr>
        <w:ind w:left="360"/>
      </w:pPr>
    </w:p>
    <w:p w14:paraId="0350F9F6" w14:textId="5900CCA5" w:rsidR="00D261E7" w:rsidRPr="00076D60" w:rsidRDefault="00D261E7" w:rsidP="00D261E7">
      <w:pPr>
        <w:pStyle w:val="ListParagraph"/>
        <w:numPr>
          <w:ilvl w:val="0"/>
          <w:numId w:val="2"/>
        </w:numPr>
      </w:pPr>
      <w:r>
        <w:t>P</w:t>
      </w:r>
      <w:r w:rsidRPr="002849BA">
        <w:t>rogrammes équivalents</w:t>
      </w:r>
      <w:r>
        <w:t> : Régime de retraite du Canada</w:t>
      </w:r>
      <w:r w:rsidR="00211483">
        <w:t xml:space="preserve"> public comme celui de retraite Québec </w:t>
      </w:r>
    </w:p>
    <w:p w14:paraId="3B1E17F4" w14:textId="3C01CF09" w:rsidR="00211483" w:rsidRPr="00D5314B" w:rsidRDefault="00211483" w:rsidP="00EC0C63"/>
    <w:p w14:paraId="19372E60" w14:textId="77777777" w:rsidR="0018269B" w:rsidRPr="0018269B" w:rsidRDefault="0018269B" w:rsidP="0018269B">
      <w:pPr>
        <w:rPr>
          <w:b/>
          <w:bCs/>
        </w:rPr>
      </w:pPr>
      <w:r w:rsidRPr="0018269B">
        <w:rPr>
          <w:b/>
          <w:bCs/>
        </w:rPr>
        <w:t>Quiz - Trouvez l'intrus</w:t>
      </w:r>
    </w:p>
    <w:p w14:paraId="74FAD7E3" w14:textId="77777777" w:rsidR="0018269B" w:rsidRPr="0018269B" w:rsidRDefault="0018269B" w:rsidP="0018269B"/>
    <w:p w14:paraId="56391673" w14:textId="77777777" w:rsidR="0018269B" w:rsidRPr="0018269B" w:rsidRDefault="0018269B" w:rsidP="0018269B">
      <w:r w:rsidRPr="0018269B">
        <w:t>Le patrimoine familial est constitué des biens suivants :</w:t>
      </w:r>
    </w:p>
    <w:p w14:paraId="671F24B3" w14:textId="77777777" w:rsidR="0018269B" w:rsidRPr="0018269B" w:rsidRDefault="0018269B" w:rsidP="0018269B"/>
    <w:p w14:paraId="2E4EE900" w14:textId="7EB9FE54" w:rsidR="0018269B" w:rsidRPr="0018269B" w:rsidRDefault="0018269B" w:rsidP="0018269B">
      <w:pPr>
        <w:pStyle w:val="ListParagraph"/>
        <w:numPr>
          <w:ilvl w:val="0"/>
          <w:numId w:val="5"/>
        </w:numPr>
      </w:pPr>
      <w:r w:rsidRPr="0018269B">
        <w:t>Les sommes accumulées pendant le mariage en application de la Loi sur le régime des rentes du Québec</w:t>
      </w:r>
    </w:p>
    <w:p w14:paraId="4B97B4D2" w14:textId="55B25664" w:rsidR="0018269B" w:rsidRPr="0018269B" w:rsidRDefault="0018269B" w:rsidP="0018269B">
      <w:pPr>
        <w:pStyle w:val="ListParagraph"/>
        <w:numPr>
          <w:ilvl w:val="0"/>
          <w:numId w:val="5"/>
        </w:numPr>
      </w:pPr>
      <w:r w:rsidRPr="0018269B">
        <w:t xml:space="preserve">Les résidences de la famille  </w:t>
      </w:r>
    </w:p>
    <w:p w14:paraId="355D75E4" w14:textId="20871F7B" w:rsidR="0018269B" w:rsidRPr="0018269B" w:rsidRDefault="0018269B" w:rsidP="0018269B">
      <w:pPr>
        <w:pStyle w:val="ListParagraph"/>
        <w:numPr>
          <w:ilvl w:val="0"/>
          <w:numId w:val="5"/>
        </w:numPr>
      </w:pPr>
      <w:r w:rsidRPr="0018269B">
        <w:t>Les comptes de banque utilisés pour les dépenses de la famille</w:t>
      </w:r>
    </w:p>
    <w:p w14:paraId="27CE14B3" w14:textId="75B9054D" w:rsidR="0018269B" w:rsidRPr="0018269B" w:rsidRDefault="0018269B" w:rsidP="0018269B">
      <w:pPr>
        <w:pStyle w:val="ListParagraph"/>
        <w:numPr>
          <w:ilvl w:val="0"/>
          <w:numId w:val="5"/>
        </w:numPr>
      </w:pPr>
      <w:r w:rsidRPr="0018269B">
        <w:t>Les meubles qui garnissent ou ornent les résidences de la famille</w:t>
      </w:r>
    </w:p>
    <w:p w14:paraId="298C960B" w14:textId="685832B8" w:rsidR="0018269B" w:rsidRPr="0018269B" w:rsidRDefault="0018269B" w:rsidP="0018269B">
      <w:pPr>
        <w:pStyle w:val="ListParagraph"/>
        <w:numPr>
          <w:ilvl w:val="0"/>
          <w:numId w:val="5"/>
        </w:numPr>
      </w:pPr>
      <w:r w:rsidRPr="0018269B">
        <w:t>Les voitures servant à l’usage de la famille</w:t>
      </w:r>
    </w:p>
    <w:p w14:paraId="2C7069A2" w14:textId="14DC0515" w:rsidR="0018269B" w:rsidRPr="0018269B" w:rsidRDefault="0018269B" w:rsidP="0018269B">
      <w:pPr>
        <w:pStyle w:val="ListParagraph"/>
        <w:numPr>
          <w:ilvl w:val="0"/>
          <w:numId w:val="5"/>
        </w:numPr>
      </w:pPr>
      <w:r w:rsidRPr="0018269B">
        <w:t xml:space="preserve">Les cotisations faites pendant le mariage dans les différents régimes de retraite  </w:t>
      </w:r>
    </w:p>
    <w:p w14:paraId="2F48D5B9" w14:textId="49320885" w:rsidR="0018269B" w:rsidRDefault="0018269B" w:rsidP="00EC0C63"/>
    <w:p w14:paraId="1F7DA571" w14:textId="51B28263" w:rsidR="0097083D" w:rsidRDefault="0097083D" w:rsidP="00EC0C63">
      <w:r>
        <w:t xml:space="preserve">c), </w:t>
      </w:r>
      <w:r w:rsidR="00A313E1" w:rsidRPr="00A313E1">
        <w:t xml:space="preserve">Seuls les biens spécifiquement énumérés à </w:t>
      </w:r>
      <w:r w:rsidR="00A313E1" w:rsidRPr="00A313E1">
        <w:rPr>
          <w:shd w:val="clear" w:color="auto" w:fill="00B0F0"/>
        </w:rPr>
        <w:t>l’art. 415 C.c.Q.</w:t>
      </w:r>
      <w:r w:rsidR="00A313E1" w:rsidRPr="00A313E1">
        <w:t xml:space="preserve"> doivent être considérés afin d’établir la valeur du patrimoine familial.</w:t>
      </w:r>
    </w:p>
    <w:p w14:paraId="77143DEA" w14:textId="77777777" w:rsidR="0097083D" w:rsidRPr="0018269B" w:rsidRDefault="0097083D" w:rsidP="00EC0C63"/>
    <w:p w14:paraId="0E0C158A" w14:textId="6A7C01E5" w:rsidR="0028699C" w:rsidRPr="0028699C" w:rsidRDefault="0028699C" w:rsidP="0028699C">
      <w:pPr>
        <w:pStyle w:val="Heading2"/>
      </w:pPr>
      <w:r w:rsidRPr="0028699C">
        <w:lastRenderedPageBreak/>
        <w:t xml:space="preserve">Les biens </w:t>
      </w:r>
      <w:r w:rsidR="00A313E1">
        <w:t xml:space="preserve">spécifiquement exclus </w:t>
      </w:r>
      <w:r w:rsidRPr="0028699C">
        <w:t>du pa</w:t>
      </w:r>
      <w:r>
        <w:t>trimoine familial</w:t>
      </w:r>
    </w:p>
    <w:p w14:paraId="0C25E420" w14:textId="2C206D7B" w:rsidR="0028699C" w:rsidRDefault="0028699C" w:rsidP="00EC0C63"/>
    <w:p w14:paraId="7314DCA6" w14:textId="52DF1C31" w:rsidR="007E3889" w:rsidRDefault="0094641F" w:rsidP="00EC0C63">
      <w:r>
        <w:t>Trois moments où le patrimoine devra être partagé</w:t>
      </w:r>
      <w:r w:rsidR="006E0FDC">
        <w:t xml:space="preserve"> (</w:t>
      </w:r>
      <w:r w:rsidR="006E0FDC" w:rsidRPr="00507C57">
        <w:rPr>
          <w:shd w:val="clear" w:color="auto" w:fill="00B0F0"/>
        </w:rPr>
        <w:t>Art. 416</w:t>
      </w:r>
      <w:r w:rsidR="00FF6946" w:rsidRPr="00507C57">
        <w:rPr>
          <w:shd w:val="clear" w:color="auto" w:fill="00B0F0"/>
        </w:rPr>
        <w:t xml:space="preserve"> </w:t>
      </w:r>
      <w:r w:rsidR="006E0FDC" w:rsidRPr="00507C57">
        <w:rPr>
          <w:shd w:val="clear" w:color="auto" w:fill="00B0F0"/>
        </w:rPr>
        <w:t>C.c.Q.</w:t>
      </w:r>
      <w:r w:rsidR="006E0FDC">
        <w:t>)</w:t>
      </w:r>
      <w:r w:rsidR="00FF6946">
        <w:t> </w:t>
      </w:r>
      <w:r>
        <w:t>:</w:t>
      </w:r>
    </w:p>
    <w:p w14:paraId="64E36654" w14:textId="77777777" w:rsidR="0094641F" w:rsidRDefault="0094641F" w:rsidP="00EC0C63"/>
    <w:p w14:paraId="6576A9FB" w14:textId="576C7A6E" w:rsidR="0094641F" w:rsidRDefault="0094641F" w:rsidP="0094641F">
      <w:pPr>
        <w:pStyle w:val="ListParagraph"/>
        <w:numPr>
          <w:ilvl w:val="0"/>
          <w:numId w:val="6"/>
        </w:numPr>
      </w:pPr>
      <w:r>
        <w:t xml:space="preserve">Lors du divorce </w:t>
      </w:r>
    </w:p>
    <w:p w14:paraId="129BF35C" w14:textId="5767702A" w:rsidR="0094641F" w:rsidRDefault="0094641F" w:rsidP="0094641F">
      <w:pPr>
        <w:pStyle w:val="ListParagraph"/>
        <w:numPr>
          <w:ilvl w:val="0"/>
          <w:numId w:val="6"/>
        </w:numPr>
      </w:pPr>
      <w:r>
        <w:t xml:space="preserve">Lors de la séparation de corps </w:t>
      </w:r>
    </w:p>
    <w:p w14:paraId="3646E402" w14:textId="7D37B822" w:rsidR="0094641F" w:rsidRDefault="0094641F" w:rsidP="0094641F">
      <w:pPr>
        <w:pStyle w:val="ListParagraph"/>
        <w:numPr>
          <w:ilvl w:val="0"/>
          <w:numId w:val="6"/>
        </w:numPr>
      </w:pPr>
      <w:r>
        <w:t>Lors d’un décès</w:t>
      </w:r>
    </w:p>
    <w:p w14:paraId="5D9FEC95" w14:textId="5DCE37B7" w:rsidR="0094641F" w:rsidRDefault="0094641F" w:rsidP="0094641F"/>
    <w:p w14:paraId="5BE51235" w14:textId="1E57BCF7" w:rsidR="00EC0C63" w:rsidRDefault="00B70639" w:rsidP="00EC0C63">
      <w:r>
        <w:t>Certaines exceptions s’appliquent lors du décès</w:t>
      </w:r>
      <w:r w:rsidR="008C02FD">
        <w:t xml:space="preserve"> </w:t>
      </w:r>
      <w:r w:rsidR="00EC0C63" w:rsidRPr="0028699C">
        <w:t>(</w:t>
      </w:r>
      <w:r w:rsidR="00EC0C63" w:rsidRPr="0028699C">
        <w:rPr>
          <w:shd w:val="clear" w:color="auto" w:fill="00B0F0"/>
        </w:rPr>
        <w:t>Art. 415</w:t>
      </w:r>
      <w:r w:rsidR="0055496C">
        <w:rPr>
          <w:shd w:val="clear" w:color="auto" w:fill="00B0F0"/>
        </w:rPr>
        <w:t xml:space="preserve">, al.3 </w:t>
      </w:r>
      <w:r w:rsidR="00EC0C63" w:rsidRPr="0028699C">
        <w:rPr>
          <w:shd w:val="clear" w:color="auto" w:fill="00B0F0"/>
        </w:rPr>
        <w:t>C.c.Q.</w:t>
      </w:r>
      <w:r w:rsidR="00EC0C63" w:rsidRPr="0028699C">
        <w:t>)</w:t>
      </w:r>
      <w:r w:rsidR="0055496C">
        <w:t> : Régime d’exclusion</w:t>
      </w:r>
    </w:p>
    <w:p w14:paraId="67B31281" w14:textId="4E865569" w:rsidR="0055496C" w:rsidRDefault="0055496C" w:rsidP="00EC0C63"/>
    <w:p w14:paraId="1287799C" w14:textId="49608858" w:rsidR="0055496C" w:rsidRDefault="0055496C" w:rsidP="00EC0C63">
      <w:r w:rsidRPr="0055496C">
        <w:t>Sont toutefois exclus du patrimoine familial, si la dissolution du mariage résulte du décès, les gains visés au deuxième alinéa ainsi que les droits accumulés au titre d’un régime de retraite régi ou établi par une loi qui accorde au conjoint survivant le droit à des prestations de décès.</w:t>
      </w:r>
    </w:p>
    <w:p w14:paraId="5FB1915A" w14:textId="77777777" w:rsidR="00BF3547" w:rsidRDefault="00BF3547" w:rsidP="00EC0C63"/>
    <w:p w14:paraId="69C6F376" w14:textId="77777777" w:rsidR="00CD0EC6" w:rsidRPr="008F4421" w:rsidRDefault="00BF3547" w:rsidP="00EC0C63">
      <w:pPr>
        <w:rPr>
          <w:u w:val="thick"/>
        </w:rPr>
      </w:pPr>
      <w:r w:rsidRPr="008F4421">
        <w:rPr>
          <w:u w:val="thick"/>
        </w:rPr>
        <w:t>Deux régimes d’exception :</w:t>
      </w:r>
      <w:r w:rsidR="007232D1" w:rsidRPr="008F4421">
        <w:rPr>
          <w:u w:val="thick"/>
        </w:rPr>
        <w:t xml:space="preserve"> </w:t>
      </w:r>
    </w:p>
    <w:p w14:paraId="3C25F0A1" w14:textId="77777777" w:rsidR="00CD0EC6" w:rsidRDefault="00CD0EC6" w:rsidP="00EC0C63"/>
    <w:p w14:paraId="00565A3B" w14:textId="174AC48E" w:rsidR="0055496C" w:rsidRDefault="00CD0EC6" w:rsidP="00526D7B">
      <w:pPr>
        <w:pStyle w:val="ListParagraph"/>
        <w:numPr>
          <w:ilvl w:val="0"/>
          <w:numId w:val="7"/>
        </w:numPr>
      </w:pPr>
      <w:r>
        <w:t>S</w:t>
      </w:r>
      <w:r w:rsidR="007232D1">
        <w:t xml:space="preserve">i la dissolution </w:t>
      </w:r>
      <w:r>
        <w:t xml:space="preserve">du patrimoine </w:t>
      </w:r>
      <w:r w:rsidR="007232D1">
        <w:t>et la partage du patrimoine familial survien</w:t>
      </w:r>
      <w:r>
        <w:t>nent en raison du décès</w:t>
      </w:r>
    </w:p>
    <w:p w14:paraId="4D142D85" w14:textId="1A2319D1" w:rsidR="00BF3547" w:rsidRDefault="00BF3547" w:rsidP="00EC0C63"/>
    <w:p w14:paraId="4FA219E0" w14:textId="529ED970" w:rsidR="00BF3547" w:rsidRDefault="008F4421" w:rsidP="00526D7B">
      <w:pPr>
        <w:pStyle w:val="ListParagraph"/>
        <w:numPr>
          <w:ilvl w:val="0"/>
          <w:numId w:val="8"/>
        </w:numPr>
      </w:pPr>
      <w:r>
        <w:t>L</w:t>
      </w:r>
      <w:r w:rsidR="007232D1">
        <w:t>e</w:t>
      </w:r>
      <w:r w:rsidR="007232D1" w:rsidRPr="007232D1">
        <w:t xml:space="preserve">s gains inscrits, durant le mariage, au nom de chaque époux en application de la Loi sur le régime de </w:t>
      </w:r>
      <w:r w:rsidR="007232D1" w:rsidRPr="00526D7B">
        <w:rPr>
          <w:b/>
          <w:bCs/>
        </w:rPr>
        <w:t>rentes du Québec</w:t>
      </w:r>
      <w:r w:rsidR="007232D1" w:rsidRPr="007232D1">
        <w:t xml:space="preserve"> (chapitre R-9) ou de programmes équivalents</w:t>
      </w:r>
      <w:r>
        <w:t xml:space="preserve"> = </w:t>
      </w:r>
      <w:r w:rsidRPr="00526D7B">
        <w:rPr>
          <w:b/>
          <w:bCs/>
        </w:rPr>
        <w:t>spécifiquement exclus du partage du patrimoine familiale</w:t>
      </w:r>
      <w:r>
        <w:t xml:space="preserve"> en raison </w:t>
      </w:r>
      <w:r w:rsidR="00CA2712">
        <w:t>que la Loi RRQ prévoit déjà une rente pour le conjoint survivant</w:t>
      </w:r>
    </w:p>
    <w:p w14:paraId="193C3C1B" w14:textId="742ECAFF" w:rsidR="00CA2712" w:rsidRDefault="00BC2228" w:rsidP="00526D7B">
      <w:pPr>
        <w:pStyle w:val="ListParagraph"/>
        <w:numPr>
          <w:ilvl w:val="0"/>
          <w:numId w:val="8"/>
        </w:numPr>
      </w:pPr>
      <w:r>
        <w:t xml:space="preserve">Les droits accumulés au titre d’un </w:t>
      </w:r>
      <w:r w:rsidRPr="001B7BE9">
        <w:rPr>
          <w:b/>
          <w:bCs/>
        </w:rPr>
        <w:t>régime de retraite</w:t>
      </w:r>
      <w:r w:rsidR="00892A69">
        <w:t xml:space="preserve"> et que la Loi régissant ce régime de retraite établi ou accorde une rente au conjoint survivant, dans ce cas seulement, les gains inscrit au de ce régime de retraite ne seront pas partageables et seront exclus du partage. </w:t>
      </w:r>
    </w:p>
    <w:p w14:paraId="6B36F96B" w14:textId="77777777" w:rsidR="001B7BE9" w:rsidRPr="0028699C" w:rsidRDefault="001B7BE9" w:rsidP="00EC0C63"/>
    <w:p w14:paraId="4B4BF531" w14:textId="0519747F" w:rsidR="0096599B" w:rsidRDefault="00EA3F30" w:rsidP="0096599B">
      <w:pPr>
        <w:pStyle w:val="ListParagraph"/>
        <w:numPr>
          <w:ilvl w:val="0"/>
          <w:numId w:val="7"/>
        </w:numPr>
      </w:pPr>
      <w:r>
        <w:t>Bien échus par succession ou donation</w:t>
      </w:r>
    </w:p>
    <w:p w14:paraId="6C8DC309" w14:textId="77777777" w:rsidR="0096599B" w:rsidRDefault="0096599B" w:rsidP="00EC0C63"/>
    <w:p w14:paraId="7DF873A9" w14:textId="3C0A272D" w:rsidR="00EC0C63" w:rsidRDefault="00EC0C63" w:rsidP="00EC0C63">
      <w:r w:rsidRPr="001B7BE9">
        <w:t>(</w:t>
      </w:r>
      <w:r w:rsidRPr="001B7BE9">
        <w:rPr>
          <w:shd w:val="clear" w:color="auto" w:fill="00B0F0"/>
        </w:rPr>
        <w:t>Art. 415</w:t>
      </w:r>
      <w:r w:rsidR="001B7BE9" w:rsidRPr="001B7BE9">
        <w:rPr>
          <w:shd w:val="clear" w:color="auto" w:fill="00B0F0"/>
        </w:rPr>
        <w:t xml:space="preserve">, al. 4 </w:t>
      </w:r>
      <w:r w:rsidRPr="001B7BE9">
        <w:rPr>
          <w:shd w:val="clear" w:color="auto" w:fill="00B0F0"/>
        </w:rPr>
        <w:t>C.c.Q.</w:t>
      </w:r>
      <w:r w:rsidRPr="001B7BE9">
        <w:t>)</w:t>
      </w:r>
      <w:r w:rsidR="001B7BE9" w:rsidRPr="001B7BE9">
        <w:t xml:space="preserve">: Sont également exclus du patrimoine familial, les biens échus à l’un des époux par succession ou donation </w:t>
      </w:r>
      <w:r w:rsidR="001B7BE9" w:rsidRPr="00C361FD">
        <w:rPr>
          <w:u w:val="thick"/>
        </w:rPr>
        <w:t>avant ou pendant le mariage</w:t>
      </w:r>
      <w:r w:rsidR="001B7BE9" w:rsidRPr="001B7BE9">
        <w:t>.</w:t>
      </w:r>
    </w:p>
    <w:p w14:paraId="6CB821B1" w14:textId="79677A44" w:rsidR="000406B3" w:rsidRDefault="000406B3" w:rsidP="00EC0C63"/>
    <w:p w14:paraId="11CA8D40" w14:textId="154AE817" w:rsidR="007D215F" w:rsidRDefault="001E42C6" w:rsidP="007D215F">
      <w:pPr>
        <w:pStyle w:val="ListParagraph"/>
        <w:numPr>
          <w:ilvl w:val="0"/>
          <w:numId w:val="2"/>
        </w:numPr>
      </w:pPr>
      <w:r>
        <w:t>De biens : chalet, voiture…</w:t>
      </w:r>
    </w:p>
    <w:p w14:paraId="75B6697B" w14:textId="50285908" w:rsidR="001E42C6" w:rsidRDefault="001E42C6" w:rsidP="001E42C6"/>
    <w:p w14:paraId="1ED4F9BB" w14:textId="7085A8D6" w:rsidR="001E42C6" w:rsidRPr="001E42C6" w:rsidRDefault="001E42C6" w:rsidP="001E42C6">
      <w:pPr>
        <w:rPr>
          <w:b/>
          <w:bCs/>
        </w:rPr>
      </w:pPr>
      <w:r w:rsidRPr="001E42C6">
        <w:rPr>
          <w:b/>
          <w:bCs/>
        </w:rPr>
        <w:t>Vrai</w:t>
      </w:r>
      <w:r>
        <w:rPr>
          <w:b/>
          <w:bCs/>
        </w:rPr>
        <w:t>/F</w:t>
      </w:r>
      <w:r w:rsidRPr="001E42C6">
        <w:rPr>
          <w:b/>
          <w:bCs/>
        </w:rPr>
        <w:t>aux</w:t>
      </w:r>
    </w:p>
    <w:p w14:paraId="6B7D4795" w14:textId="77777777" w:rsidR="001E42C6" w:rsidRDefault="001E42C6" w:rsidP="001E42C6"/>
    <w:p w14:paraId="36EC687D" w14:textId="4030185D" w:rsidR="001E42C6" w:rsidRDefault="001E42C6" w:rsidP="001E42C6">
      <w:r>
        <w:t>Un bien du patrimoine familial acheté avant ou pendant le mariage avec une somme d’argent provenant d’un héritage est exclu du patrimoine familial.</w:t>
      </w:r>
    </w:p>
    <w:p w14:paraId="758A91CF" w14:textId="4F192F0E" w:rsidR="007D215F" w:rsidRDefault="007D215F" w:rsidP="00EC0C63"/>
    <w:p w14:paraId="142F0CD2" w14:textId="453E462E" w:rsidR="00E67D2C" w:rsidRDefault="005401E4" w:rsidP="00EC0C63">
      <w:r>
        <w:t xml:space="preserve">Faux, </w:t>
      </w:r>
      <w:r w:rsidR="00E67D2C" w:rsidRPr="00E67D2C">
        <w:t>le législateur a décidé d’exclure du patrimoine familial les biens physiques acquis avant ou pendant le mariage ou l’union civile lorsque le conjoint en est devenu propriétaire par succession ou donation. Seulement le bien physique reçu est exclu du patrimoine familial, et non pas le bien acquis grâce à une somme d’argent donnée ou léguée pour acquérir un bien (</w:t>
      </w:r>
      <w:r w:rsidR="00E67D2C" w:rsidRPr="0040596A">
        <w:rPr>
          <w:shd w:val="clear" w:color="auto" w:fill="00B0F0"/>
        </w:rPr>
        <w:t>art. 415, al. 4 C.c.Q</w:t>
      </w:r>
      <w:r w:rsidR="00E67D2C" w:rsidRPr="00E67D2C">
        <w:t xml:space="preserve">.). Cependant, le bien du patrimoine familial acquis pendant le mariage avec une somme d’argent reçue d’une donation ou d’un héritage donnera ouverture à une déduction selon </w:t>
      </w:r>
      <w:r w:rsidR="00E67D2C" w:rsidRPr="0040596A">
        <w:rPr>
          <w:shd w:val="clear" w:color="auto" w:fill="00B0F0"/>
        </w:rPr>
        <w:t>l’art</w:t>
      </w:r>
      <w:r w:rsidR="0040596A" w:rsidRPr="0040596A">
        <w:rPr>
          <w:shd w:val="clear" w:color="auto" w:fill="00B0F0"/>
        </w:rPr>
        <w:t>.</w:t>
      </w:r>
      <w:r w:rsidR="00E67D2C" w:rsidRPr="0040596A">
        <w:rPr>
          <w:shd w:val="clear" w:color="auto" w:fill="00B0F0"/>
        </w:rPr>
        <w:t xml:space="preserve"> 418, al. 2 C.c.Q.</w:t>
      </w:r>
    </w:p>
    <w:p w14:paraId="14413AE6" w14:textId="5462531A" w:rsidR="00E67D2C" w:rsidRDefault="00E67D2C" w:rsidP="00EC0C63"/>
    <w:p w14:paraId="0FD77519" w14:textId="77777777" w:rsidR="007E0E14" w:rsidRDefault="007E0E14" w:rsidP="00F019F5"/>
    <w:p w14:paraId="0919AB97" w14:textId="77777777" w:rsidR="00F019F5" w:rsidRDefault="00F019F5" w:rsidP="00F019F5">
      <w:pPr>
        <w:pStyle w:val="Heading1"/>
      </w:pPr>
      <w:r>
        <w:lastRenderedPageBreak/>
        <w:t>Section 3 :    L’établissement de la valeur brute</w:t>
      </w:r>
    </w:p>
    <w:p w14:paraId="38D88790" w14:textId="6C0C5C9E" w:rsidR="00F019F5" w:rsidRDefault="00F019F5" w:rsidP="00F019F5"/>
    <w:p w14:paraId="314A1674" w14:textId="03169AA4" w:rsidR="007801EF" w:rsidRDefault="007801EF" w:rsidP="00F019F5">
      <w:r w:rsidRPr="007801EF">
        <w:t>Afin de procéder au partage du patrimoine familial, il faut être en mesure de déterminer la valeur des biens détenus par chacun des conjoints à l’ouverture du régime.</w:t>
      </w:r>
    </w:p>
    <w:p w14:paraId="2D5F591D" w14:textId="0988707F" w:rsidR="007801EF" w:rsidRDefault="007801EF" w:rsidP="007801EF"/>
    <w:p w14:paraId="34181A2F" w14:textId="77777777" w:rsidR="00B043D8" w:rsidRPr="00B043D8" w:rsidRDefault="00B043D8" w:rsidP="00B043D8">
      <w:pPr>
        <w:rPr>
          <w:b/>
          <w:bCs/>
        </w:rPr>
      </w:pPr>
      <w:r w:rsidRPr="00B043D8">
        <w:rPr>
          <w:b/>
          <w:bCs/>
        </w:rPr>
        <w:t>Quiz - Choisissez parmi les réponses</w:t>
      </w:r>
    </w:p>
    <w:p w14:paraId="1BB13A5E" w14:textId="77777777" w:rsidR="00B043D8" w:rsidRDefault="00B043D8" w:rsidP="00B043D8"/>
    <w:p w14:paraId="7918F1F3" w14:textId="77777777" w:rsidR="00B043D8" w:rsidRDefault="00B043D8" w:rsidP="00B043D8">
      <w:r>
        <w:t>Quelle valeur sera retenue aux fins de l’évaluation des meubles de la résidence familiale?</w:t>
      </w:r>
    </w:p>
    <w:p w14:paraId="4D06F442" w14:textId="77777777" w:rsidR="00B043D8" w:rsidRDefault="00B043D8" w:rsidP="00B043D8"/>
    <w:p w14:paraId="7AF3E225" w14:textId="46D32C79" w:rsidR="00B043D8" w:rsidRDefault="00B043D8" w:rsidP="00B043D8">
      <w:r>
        <w:t>a)</w:t>
      </w:r>
      <w:r>
        <w:tab/>
        <w:t>La valeur de remplacement</w:t>
      </w:r>
    </w:p>
    <w:p w14:paraId="6872AA52" w14:textId="0EBF898B" w:rsidR="00B043D8" w:rsidRDefault="00B043D8" w:rsidP="00B043D8">
      <w:r>
        <w:t>b)</w:t>
      </w:r>
      <w:r>
        <w:tab/>
        <w:t>La valeur marchande</w:t>
      </w:r>
    </w:p>
    <w:p w14:paraId="5250708F" w14:textId="24B81535" w:rsidR="00B043D8" w:rsidRDefault="00B043D8" w:rsidP="00B043D8">
      <w:r>
        <w:t>c)</w:t>
      </w:r>
      <w:r>
        <w:tab/>
        <w:t xml:space="preserve">La valeur d’acquisition  </w:t>
      </w:r>
    </w:p>
    <w:p w14:paraId="1FB640EE" w14:textId="45125BD5" w:rsidR="00B043D8" w:rsidRDefault="00B043D8" w:rsidP="007801EF"/>
    <w:p w14:paraId="6C59E274" w14:textId="5D5D8EE1" w:rsidR="00B043D8" w:rsidRPr="001B7BE9" w:rsidRDefault="00B043D8" w:rsidP="007801EF">
      <w:r>
        <w:t xml:space="preserve">b), </w:t>
      </w:r>
      <w:r w:rsidRPr="00B043D8">
        <w:t>L’évaluation doit se faire à la valeur marchande, ce qui correspond à la valeur réelle du bien, c’est-à-dire le prix qu’un acheteur devrait probablement payer pour acquérir ce bien à ce moment précis</w:t>
      </w:r>
      <w:r w:rsidR="005E7072">
        <w:t xml:space="preserve"> (</w:t>
      </w:r>
      <w:r w:rsidR="005E7072" w:rsidRPr="005C5D8E">
        <w:rPr>
          <w:shd w:val="clear" w:color="auto" w:fill="00B0F0"/>
        </w:rPr>
        <w:t>art. 417, al.1 C.c.Q</w:t>
      </w:r>
      <w:r w:rsidR="005E7072">
        <w:t>.)</w:t>
      </w:r>
    </w:p>
    <w:p w14:paraId="0FCEC29B" w14:textId="77777777" w:rsidR="00DD6D1F" w:rsidRPr="005E7072" w:rsidRDefault="00DD6D1F" w:rsidP="007801EF"/>
    <w:p w14:paraId="3DEA7FCF" w14:textId="64DC7781" w:rsidR="007801EF" w:rsidRPr="005E7072" w:rsidRDefault="007801EF" w:rsidP="007801EF">
      <w:r w:rsidRPr="005E7072">
        <w:t>(</w:t>
      </w:r>
      <w:r w:rsidRPr="005E7072">
        <w:rPr>
          <w:shd w:val="clear" w:color="auto" w:fill="00B0F0"/>
        </w:rPr>
        <w:t>Art. 41</w:t>
      </w:r>
      <w:r w:rsidR="00087C77" w:rsidRPr="005E7072">
        <w:rPr>
          <w:shd w:val="clear" w:color="auto" w:fill="00B0F0"/>
        </w:rPr>
        <w:t>7</w:t>
      </w:r>
      <w:r w:rsidRPr="005E7072">
        <w:rPr>
          <w:shd w:val="clear" w:color="auto" w:fill="00B0F0"/>
        </w:rPr>
        <w:t xml:space="preserve"> C.c.Q.</w:t>
      </w:r>
      <w:r w:rsidRPr="005E7072">
        <w:t>)</w:t>
      </w:r>
      <w:r w:rsidR="006F56A0" w:rsidRPr="005E7072">
        <w:t xml:space="preserve"> :</w:t>
      </w:r>
    </w:p>
    <w:p w14:paraId="321EDBBC" w14:textId="16955397" w:rsidR="006F56A0" w:rsidRPr="005E7072" w:rsidRDefault="006F56A0" w:rsidP="006F56A0">
      <w:r w:rsidRPr="005E7072">
        <w:t xml:space="preserve">La valeur nette du patrimoine familial est établie selon la valeur des biens qui constituent le patrimoine et des dettes contractées pour l’acquisition, l’amélioration, l’entretien ou la conservation des biens qui le constituent à la </w:t>
      </w:r>
      <w:r w:rsidRPr="005E7072">
        <w:rPr>
          <w:u w:val="thick"/>
        </w:rPr>
        <w:t>date du décès de l’époux ou à la date d’introduction de l’instance</w:t>
      </w:r>
      <w:r w:rsidRPr="005E7072">
        <w:t xml:space="preserve"> en vertu de laquelle il est statué sur la séparation de corps, le divorce ou la nullité du mariage, selon le cas; les biens sont évalués </w:t>
      </w:r>
      <w:r w:rsidRPr="005E7072">
        <w:rPr>
          <w:b/>
          <w:bCs/>
        </w:rPr>
        <w:t>à leur valeur marchande</w:t>
      </w:r>
      <w:r w:rsidRPr="005E7072">
        <w:t>.</w:t>
      </w:r>
    </w:p>
    <w:p w14:paraId="79B47436" w14:textId="77777777" w:rsidR="006F56A0" w:rsidRPr="005E7072" w:rsidRDefault="006F56A0" w:rsidP="006F56A0"/>
    <w:p w14:paraId="78E183A0" w14:textId="64E093DC" w:rsidR="006F56A0" w:rsidRPr="005E7072" w:rsidRDefault="006F56A0" w:rsidP="006F56A0">
      <w:r w:rsidRPr="005E7072">
        <w:t xml:space="preserve">Le tribunal peut, toutefois, à la demande de l’un ou l’autre des époux ou de leurs ayants cause, décider que la valeur nette du patrimoine familial sera établie selon la valeur de ces biens et de ces dettes </w:t>
      </w:r>
      <w:r w:rsidRPr="006978E0">
        <w:rPr>
          <w:u w:val="thick"/>
        </w:rPr>
        <w:t>à la date où les époux ont cessé de faire vie commune</w:t>
      </w:r>
      <w:r w:rsidRPr="005E7072">
        <w:t>.</w:t>
      </w:r>
    </w:p>
    <w:p w14:paraId="16518D60" w14:textId="5914EFE9" w:rsidR="006F56A0" w:rsidRDefault="006F56A0" w:rsidP="007801EF"/>
    <w:p w14:paraId="13449DEE" w14:textId="6C672764" w:rsidR="005C5D8E" w:rsidRDefault="005C5D8E" w:rsidP="005C5D8E">
      <w:pPr>
        <w:pStyle w:val="ListParagraph"/>
        <w:numPr>
          <w:ilvl w:val="0"/>
          <w:numId w:val="2"/>
        </w:numPr>
      </w:pPr>
      <w:r>
        <w:t xml:space="preserve">La valeur marchande peut être établie suivant une entente entre les parties ou encore suivant l’expertise d’un expert agréé. </w:t>
      </w:r>
    </w:p>
    <w:p w14:paraId="4C5F2309" w14:textId="6788FD8E" w:rsidR="006978E0" w:rsidRDefault="006978E0" w:rsidP="005C5D8E">
      <w:pPr>
        <w:pStyle w:val="ListParagraph"/>
        <w:numPr>
          <w:ilvl w:val="0"/>
          <w:numId w:val="2"/>
        </w:numPr>
      </w:pPr>
      <w:r>
        <w:t>3 moments possibles</w:t>
      </w:r>
      <w:r w:rsidR="003D5FE8">
        <w:t xml:space="preserve"> auquel le tribunal a une très grande discrétion</w:t>
      </w:r>
    </w:p>
    <w:p w14:paraId="6FB14D7A" w14:textId="1C82CF79" w:rsidR="00154D86" w:rsidRDefault="00154D86" w:rsidP="005C5D8E">
      <w:pPr>
        <w:pStyle w:val="ListParagraph"/>
        <w:numPr>
          <w:ilvl w:val="0"/>
          <w:numId w:val="2"/>
        </w:numPr>
      </w:pPr>
      <w:r>
        <w:t>Ex : nous avons un couple qui ne vit plus ensemble pendant de nombreuses années (10 ans), il sera convenable de calculer la valeur des bien à partir de la cession de faire vie commune.</w:t>
      </w:r>
    </w:p>
    <w:p w14:paraId="46D3736F" w14:textId="77777777" w:rsidR="00B01235" w:rsidRDefault="00B01235" w:rsidP="00B01235"/>
    <w:p w14:paraId="0D742388" w14:textId="754DDAE5" w:rsidR="00371337" w:rsidRDefault="00371337" w:rsidP="00B01235">
      <w:r>
        <w:t xml:space="preserve">À quel moment lorsque survient la </w:t>
      </w:r>
      <w:r w:rsidRPr="00B01235">
        <w:rPr>
          <w:u w:val="thick"/>
        </w:rPr>
        <w:t>dissolution de l’union civile</w:t>
      </w:r>
      <w:r>
        <w:t xml:space="preserve"> </w:t>
      </w:r>
      <w:r w:rsidR="002B027A">
        <w:t xml:space="preserve">ouvrons-nous le partage du patrimoine familial et ainsi </w:t>
      </w:r>
      <w:r w:rsidR="005C6792">
        <w:t xml:space="preserve">à quel moment nous allons prendre en compte pour déterminer sa valeur marchande ? </w:t>
      </w:r>
    </w:p>
    <w:p w14:paraId="17B19BD5" w14:textId="77777777" w:rsidR="005C5D8E" w:rsidRPr="005E7072" w:rsidRDefault="005C5D8E" w:rsidP="007801EF"/>
    <w:p w14:paraId="77868D61" w14:textId="1F1A237F" w:rsidR="007801EF" w:rsidRPr="00D5314B" w:rsidRDefault="007801EF" w:rsidP="00F019F5">
      <w:r w:rsidRPr="00D5314B">
        <w:t>(</w:t>
      </w:r>
      <w:r w:rsidRPr="00D5314B">
        <w:rPr>
          <w:shd w:val="clear" w:color="auto" w:fill="00B0F0"/>
        </w:rPr>
        <w:t xml:space="preserve">Art.  </w:t>
      </w:r>
      <w:r w:rsidR="00087C77" w:rsidRPr="00D5314B">
        <w:rPr>
          <w:shd w:val="clear" w:color="auto" w:fill="00B0F0"/>
        </w:rPr>
        <w:t>521.19</w:t>
      </w:r>
      <w:r w:rsidR="00B441C6" w:rsidRPr="00D5314B">
        <w:rPr>
          <w:shd w:val="clear" w:color="auto" w:fill="00B0F0"/>
        </w:rPr>
        <w:t xml:space="preserve">, al.1 </w:t>
      </w:r>
      <w:r w:rsidRPr="00D5314B">
        <w:rPr>
          <w:shd w:val="clear" w:color="auto" w:fill="00B0F0"/>
        </w:rPr>
        <w:t>C.c.Q.</w:t>
      </w:r>
      <w:r w:rsidRPr="00D5314B">
        <w:t>)</w:t>
      </w:r>
      <w:r w:rsidR="00B01235" w:rsidRPr="00D5314B">
        <w:t xml:space="preserve">: </w:t>
      </w:r>
    </w:p>
    <w:p w14:paraId="56D26790" w14:textId="6C51C868" w:rsidR="00B01235" w:rsidRPr="00B01235" w:rsidRDefault="00B01235" w:rsidP="00B01235">
      <w:r w:rsidRPr="00B01235">
        <w:t xml:space="preserve">La dissolution de l’union civile emporte la dissolution du régime d’union civile. Les effets de cette dissolution du régime, entre les conjoints, remontent </w:t>
      </w:r>
      <w:r w:rsidRPr="00B01235">
        <w:rPr>
          <w:u w:val="thick"/>
        </w:rPr>
        <w:t>au jour du décès, au jour où la déclaration commune de dissolution est reçue devant notaire</w:t>
      </w:r>
      <w:r w:rsidRPr="00B01235">
        <w:t xml:space="preserve"> ou, si les conjoints en ont convenu dans la transaction notariée, à </w:t>
      </w:r>
      <w:r w:rsidRPr="00B01235">
        <w:rPr>
          <w:u w:val="thick"/>
        </w:rPr>
        <w:t>la date à laquelle la valeur nette du patrimoine familial est établie</w:t>
      </w:r>
      <w:r w:rsidRPr="00B01235">
        <w:t xml:space="preserve">. Dans le cas où la dissolution est prononcée par le tribunal, ils remontent </w:t>
      </w:r>
      <w:r w:rsidRPr="00621CC9">
        <w:rPr>
          <w:u w:val="thick"/>
        </w:rPr>
        <w:t>au jour de la demande en justice</w:t>
      </w:r>
      <w:r w:rsidRPr="00B01235">
        <w:t xml:space="preserve">, à moins que le tribunal ne les fasse remonter au jour où les conjoints </w:t>
      </w:r>
      <w:r w:rsidRPr="00621CC9">
        <w:rPr>
          <w:u w:val="thick"/>
        </w:rPr>
        <w:t>ont cessé de faire vie commune</w:t>
      </w:r>
      <w:r w:rsidRPr="00B01235">
        <w:t>.</w:t>
      </w:r>
    </w:p>
    <w:p w14:paraId="68A8C375" w14:textId="73B0ED2B" w:rsidR="007801EF" w:rsidRDefault="007801EF" w:rsidP="00F019F5"/>
    <w:p w14:paraId="0ECA72A2" w14:textId="77777777" w:rsidR="005F00B9" w:rsidRPr="00B01235" w:rsidRDefault="005F00B9" w:rsidP="00F019F5"/>
    <w:p w14:paraId="65D572A1" w14:textId="3682E50F" w:rsidR="00F019F5" w:rsidRDefault="00F019F5" w:rsidP="00F019F5">
      <w:pPr>
        <w:pStyle w:val="Heading1"/>
      </w:pPr>
      <w:r>
        <w:lastRenderedPageBreak/>
        <w:t>Section 4 : L’établissement de la valeur nette</w:t>
      </w:r>
    </w:p>
    <w:p w14:paraId="489B8A17" w14:textId="128CE264" w:rsidR="00F019F5" w:rsidRDefault="00F019F5" w:rsidP="00F019F5"/>
    <w:p w14:paraId="34A0549B" w14:textId="22349E82" w:rsidR="00087C77" w:rsidRDefault="00087C77" w:rsidP="00087C77">
      <w:r w:rsidRPr="00D5314B">
        <w:t>(</w:t>
      </w:r>
      <w:r w:rsidRPr="00D5314B">
        <w:rPr>
          <w:shd w:val="clear" w:color="auto" w:fill="00B0F0"/>
        </w:rPr>
        <w:t xml:space="preserve">Art.  </w:t>
      </w:r>
      <w:r w:rsidR="004702C3" w:rsidRPr="00DB19A9">
        <w:rPr>
          <w:shd w:val="clear" w:color="auto" w:fill="00B0F0"/>
        </w:rPr>
        <w:t>417</w:t>
      </w:r>
      <w:r w:rsidR="00723B62" w:rsidRPr="00DB19A9">
        <w:rPr>
          <w:shd w:val="clear" w:color="auto" w:fill="00B0F0"/>
        </w:rPr>
        <w:t xml:space="preserve">, al.1 </w:t>
      </w:r>
      <w:r w:rsidRPr="00DB19A9">
        <w:rPr>
          <w:shd w:val="clear" w:color="auto" w:fill="00B0F0"/>
        </w:rPr>
        <w:t>C.c.Q.</w:t>
      </w:r>
      <w:r w:rsidRPr="00DB19A9">
        <w:t>)</w:t>
      </w:r>
      <w:r w:rsidR="00723B62" w:rsidRPr="00DB19A9">
        <w:t xml:space="preserve"> : la </w:t>
      </w:r>
      <w:r w:rsidR="00DB19A9" w:rsidRPr="00DB19A9">
        <w:t>v</w:t>
      </w:r>
      <w:r w:rsidR="00723B62" w:rsidRPr="00DB19A9">
        <w:t>aleur nette est établie selon la valeur des biens qui constituent le patrimoine et des dettes contractées pour l’acquisition, l’amélioration, l’entretien ou la conservation des biens</w:t>
      </w:r>
    </w:p>
    <w:p w14:paraId="57B1B0F3" w14:textId="56DE3E4E" w:rsidR="00E466DE" w:rsidRDefault="00E466DE" w:rsidP="00087C77"/>
    <w:p w14:paraId="3E804BC3" w14:textId="52CA2D33" w:rsidR="00E466DE" w:rsidRDefault="00E466DE" w:rsidP="00087C77">
      <w:r>
        <w:t xml:space="preserve">Calcul : valeur marchande – les dettes </w:t>
      </w:r>
      <w:r w:rsidR="00F33DC9">
        <w:t>( C</w:t>
      </w:r>
      <w:r w:rsidR="00F33DC9" w:rsidRPr="00DB19A9">
        <w:t>ontractées pour l’acquisition, l’amélioration, l’entretien ou la conservation</w:t>
      </w:r>
      <w:r w:rsidR="00F33DC9">
        <w:t xml:space="preserve">) </w:t>
      </w:r>
      <w:r>
        <w:t>= valeur nette</w:t>
      </w:r>
    </w:p>
    <w:p w14:paraId="3134CC6E" w14:textId="519355B3" w:rsidR="00D24BF2" w:rsidRDefault="00D24BF2" w:rsidP="00087C77"/>
    <w:p w14:paraId="140E8E6D" w14:textId="77777777" w:rsidR="00D24BF2" w:rsidRDefault="00D24BF2" w:rsidP="00087C77">
      <w:r>
        <w:t xml:space="preserve">Existent aussi des dettes pour les biens de catégories 2 : </w:t>
      </w:r>
    </w:p>
    <w:p w14:paraId="38124116" w14:textId="77777777" w:rsidR="00D24BF2" w:rsidRDefault="00D24BF2" w:rsidP="00087C77"/>
    <w:p w14:paraId="1C4BA7A5" w14:textId="26EF0BF0" w:rsidR="00D24BF2" w:rsidRDefault="00D24BF2" w:rsidP="00D24BF2">
      <w:pPr>
        <w:pStyle w:val="ListParagraph"/>
        <w:numPr>
          <w:ilvl w:val="0"/>
          <w:numId w:val="2"/>
        </w:numPr>
      </w:pPr>
      <w:r>
        <w:t>Les prêts pour pouvoir cotiser à un REER</w:t>
      </w:r>
      <w:r w:rsidR="0008123C">
        <w:t> : cette dette sera aussi soustraite</w:t>
      </w:r>
    </w:p>
    <w:p w14:paraId="09D05C06" w14:textId="77777777" w:rsidR="00FE412B" w:rsidRDefault="00FE412B" w:rsidP="00FE412B"/>
    <w:p w14:paraId="3BA9CD7B" w14:textId="1967116C" w:rsidR="005614FB" w:rsidRDefault="005614FB" w:rsidP="00FE412B">
      <w:r>
        <w:t>Pour le calcul, on va prendre bien par bien</w:t>
      </w:r>
      <w:r w:rsidR="00FE412B">
        <w:t>.</w:t>
      </w:r>
    </w:p>
    <w:p w14:paraId="27174558" w14:textId="34B97C36" w:rsidR="00E67657" w:rsidRDefault="00E67657" w:rsidP="00087C77"/>
    <w:p w14:paraId="7C640D02" w14:textId="7D27D35C" w:rsidR="00F77434" w:rsidRPr="00CB3139" w:rsidRDefault="00F77434" w:rsidP="00F77434">
      <w:pPr>
        <w:rPr>
          <w:b/>
          <w:bCs/>
        </w:rPr>
      </w:pPr>
      <w:r w:rsidRPr="00CB3139">
        <w:rPr>
          <w:b/>
          <w:bCs/>
        </w:rPr>
        <w:t>Vrai/Faux</w:t>
      </w:r>
    </w:p>
    <w:p w14:paraId="2077AF9C" w14:textId="77777777" w:rsidR="00F77434" w:rsidRDefault="00F77434" w:rsidP="00F77434"/>
    <w:p w14:paraId="2A98C3B2" w14:textId="77777777" w:rsidR="00F77434" w:rsidRDefault="00F77434" w:rsidP="00F77434">
      <w:r>
        <w:t>La résidence familiale est grevée d’une hypothèque de 100 000,00 $ contractée dans le but de rembourser des dettes fiscales.</w:t>
      </w:r>
    </w:p>
    <w:p w14:paraId="41985D34" w14:textId="77777777" w:rsidR="00F77434" w:rsidRDefault="00F77434" w:rsidP="00F77434"/>
    <w:p w14:paraId="4ADEECD2" w14:textId="0D3C700E" w:rsidR="00F77434" w:rsidRDefault="00F77434" w:rsidP="00F77434">
      <w:r>
        <w:t>Afin de calculer la valeur nette du patrimoine familial, on peut déduire cette hypothèque de la valeur brute de la résidence familiale.</w:t>
      </w:r>
    </w:p>
    <w:p w14:paraId="02441B04" w14:textId="1AC16643" w:rsidR="00F77434" w:rsidRDefault="00F77434" w:rsidP="00087C77"/>
    <w:p w14:paraId="087CD51C" w14:textId="2B587E50" w:rsidR="00CB3139" w:rsidRDefault="00CB3139" w:rsidP="00087C77">
      <w:r>
        <w:t xml:space="preserve">Faux, </w:t>
      </w:r>
      <w:r w:rsidRPr="00CB3139">
        <w:t>seules les dettes contractées pour l’acquisition, l’amélioration, l’entretien ou la conservation des biens peuvent être déduites (</w:t>
      </w:r>
      <w:r w:rsidRPr="008E14F5">
        <w:rPr>
          <w:shd w:val="clear" w:color="auto" w:fill="00B0F0"/>
        </w:rPr>
        <w:t>art. 417, al. 1 C.c.Q.</w:t>
      </w:r>
      <w:r w:rsidRPr="00CB3139">
        <w:t>).</w:t>
      </w:r>
    </w:p>
    <w:p w14:paraId="1598C673" w14:textId="77777777" w:rsidR="008E14F5" w:rsidRDefault="008E14F5" w:rsidP="00F019F5">
      <w:pPr>
        <w:pStyle w:val="Heading1"/>
      </w:pPr>
    </w:p>
    <w:p w14:paraId="120D7B03" w14:textId="6CBD0024" w:rsidR="00F019F5" w:rsidRDefault="00F019F5" w:rsidP="00F019F5">
      <w:pPr>
        <w:pStyle w:val="Heading1"/>
      </w:pPr>
      <w:r>
        <w:t>Section 5 : L’établissement de la valeur partageable</w:t>
      </w:r>
    </w:p>
    <w:p w14:paraId="2A34CFB9" w14:textId="29836E8D" w:rsidR="00F019F5" w:rsidRDefault="00F019F5" w:rsidP="00F019F5"/>
    <w:p w14:paraId="3234CF58" w14:textId="0CBD1234" w:rsidR="008E14F5" w:rsidRDefault="008E14F5" w:rsidP="00F019F5">
      <w:r w:rsidRPr="008E14F5">
        <w:t>Dans un souci d’équité entre les conjoints, le législateur a prévu certaines déductions qui peuvent être prises en compte quand vient le temps de déterminer la valeur détenue par chacun d'eux.</w:t>
      </w:r>
    </w:p>
    <w:p w14:paraId="4C7011CF" w14:textId="0267FF88" w:rsidR="009C5B7E" w:rsidRDefault="009C5B7E" w:rsidP="00F019F5"/>
    <w:p w14:paraId="2EEF8908" w14:textId="14FB2582" w:rsidR="008E14F5" w:rsidRPr="00D5314B" w:rsidRDefault="009C5B7E" w:rsidP="008E14F5">
      <w:pPr>
        <w:rPr>
          <w:lang w:val="en-US"/>
        </w:rPr>
      </w:pPr>
      <w:r w:rsidRPr="00546C30">
        <w:rPr>
          <w:u w:val="thick"/>
        </w:rPr>
        <w:t>Trois déductions possibles prévues à l’</w:t>
      </w:r>
      <w:r w:rsidR="008E14F5" w:rsidRPr="00546C30">
        <w:rPr>
          <w:u w:val="thick"/>
          <w:shd w:val="clear" w:color="auto" w:fill="00B0F0"/>
        </w:rPr>
        <w:t xml:space="preserve">Art.  </w:t>
      </w:r>
      <w:r w:rsidR="00267E09" w:rsidRPr="00D5314B">
        <w:rPr>
          <w:u w:val="thick"/>
          <w:shd w:val="clear" w:color="auto" w:fill="00B0F0"/>
          <w:lang w:val="en-US"/>
        </w:rPr>
        <w:t xml:space="preserve">418 </w:t>
      </w:r>
      <w:r w:rsidR="008E14F5" w:rsidRPr="00D5314B">
        <w:rPr>
          <w:u w:val="thick"/>
          <w:shd w:val="clear" w:color="auto" w:fill="00B0F0"/>
          <w:lang w:val="en-US"/>
        </w:rPr>
        <w:t>C.c.Q.</w:t>
      </w:r>
      <w:r w:rsidR="008E14F5" w:rsidRPr="00D5314B">
        <w:rPr>
          <w:u w:val="thick"/>
          <w:lang w:val="en-US"/>
        </w:rPr>
        <w:t>)</w:t>
      </w:r>
      <w:r w:rsidR="00546C30" w:rsidRPr="00D5314B">
        <w:rPr>
          <w:u w:val="thick"/>
          <w:lang w:val="en-US"/>
        </w:rPr>
        <w:t> </w:t>
      </w:r>
      <w:r w:rsidR="00546C30" w:rsidRPr="00D5314B">
        <w:rPr>
          <w:lang w:val="en-US"/>
        </w:rPr>
        <w:t>:</w:t>
      </w:r>
    </w:p>
    <w:p w14:paraId="7258145C" w14:textId="77777777" w:rsidR="00102A8E" w:rsidRPr="00D5314B" w:rsidRDefault="00102A8E" w:rsidP="00102A8E">
      <w:pPr>
        <w:rPr>
          <w:lang w:val="en-US"/>
        </w:rPr>
      </w:pPr>
    </w:p>
    <w:p w14:paraId="38120ADA" w14:textId="77777777" w:rsidR="00102A8E" w:rsidRPr="00D5314B" w:rsidRDefault="00102A8E" w:rsidP="00102A8E">
      <w:pPr>
        <w:rPr>
          <w:lang w:val="en-US"/>
        </w:rPr>
      </w:pPr>
      <w:r w:rsidRPr="00D5314B">
        <w:rPr>
          <w:lang w:val="en-US"/>
        </w:rPr>
        <w:t>(</w:t>
      </w:r>
      <w:r w:rsidRPr="00D5314B">
        <w:rPr>
          <w:shd w:val="clear" w:color="auto" w:fill="00B0F0"/>
          <w:lang w:val="en-US"/>
        </w:rPr>
        <w:t>Art.  418, al.1 C.c.Q.</w:t>
      </w:r>
      <w:r w:rsidRPr="00D5314B">
        <w:rPr>
          <w:lang w:val="en-US"/>
        </w:rPr>
        <w:t>) :</w:t>
      </w:r>
    </w:p>
    <w:p w14:paraId="273729BC" w14:textId="77777777" w:rsidR="00102A8E" w:rsidRPr="009C5B7E" w:rsidRDefault="00102A8E" w:rsidP="00102A8E">
      <w:r w:rsidRPr="009C5B7E">
        <w:t xml:space="preserve">Une fois établie la valeur nette du patrimoine familial, </w:t>
      </w:r>
      <w:r w:rsidRPr="006E270D">
        <w:rPr>
          <w:u w:val="thick"/>
        </w:rPr>
        <w:t>on en déduit la valeur nette, au moment du mariage, du bien que l’un des époux possédait alors et qui fait partie de ce patrimoine</w:t>
      </w:r>
      <w:r w:rsidRPr="009C5B7E">
        <w:t>; on en déduit de même celle de</w:t>
      </w:r>
      <w:r w:rsidRPr="00115C4C">
        <w:rPr>
          <w:u w:val="thick"/>
        </w:rPr>
        <w:t xml:space="preserve"> l’apport, fait par l’un des époux pendant le mariage, pour l’acquisition ou l’amélioration d’un bien de ce patrimoine, lorsque cet apport a été fait à même les biens échus par succession ou donation</w:t>
      </w:r>
      <w:r w:rsidRPr="009C5B7E">
        <w:t>, ou leur remploi.</w:t>
      </w:r>
    </w:p>
    <w:p w14:paraId="79FA9519" w14:textId="507EDC04" w:rsidR="009C5B7E" w:rsidRDefault="009C5B7E" w:rsidP="008E14F5"/>
    <w:p w14:paraId="2DCB71E0" w14:textId="439B1725" w:rsidR="00D31C06" w:rsidRDefault="00F849AF" w:rsidP="00D31C06">
      <w:pPr>
        <w:pStyle w:val="ListParagraph"/>
        <w:numPr>
          <w:ilvl w:val="0"/>
          <w:numId w:val="9"/>
        </w:numPr>
      </w:pPr>
      <w:r>
        <w:t xml:space="preserve">La déduction de la valeur nette d’un bien du patrimoine familial possédé au moment du mariage ou de l’union civile </w:t>
      </w:r>
      <w:r w:rsidR="00852584">
        <w:t>et de sa plus-value (ou de sa moins-value)</w:t>
      </w:r>
      <w:r w:rsidR="00115C4C">
        <w:t>(</w:t>
      </w:r>
      <w:r w:rsidR="00115C4C" w:rsidRPr="009C5B7E">
        <w:rPr>
          <w:shd w:val="clear" w:color="auto" w:fill="00B0F0"/>
        </w:rPr>
        <w:t>Art.  418</w:t>
      </w:r>
      <w:r w:rsidR="00115C4C">
        <w:rPr>
          <w:shd w:val="clear" w:color="auto" w:fill="00B0F0"/>
        </w:rPr>
        <w:t xml:space="preserve">, al.1 </w:t>
      </w:r>
      <w:r w:rsidR="00115C4C" w:rsidRPr="009C5B7E">
        <w:rPr>
          <w:shd w:val="clear" w:color="auto" w:fill="00B0F0"/>
        </w:rPr>
        <w:t>C.c.Q.</w:t>
      </w:r>
      <w:r w:rsidR="00115C4C" w:rsidRPr="009C5B7E">
        <w:t>)</w:t>
      </w:r>
      <w:r w:rsidR="00115C4C">
        <w:t> </w:t>
      </w:r>
    </w:p>
    <w:p w14:paraId="17359503" w14:textId="7DA24DB5" w:rsidR="00B12FF9" w:rsidRDefault="00B12FF9" w:rsidP="00B12FF9">
      <w:pPr>
        <w:pStyle w:val="ListParagraph"/>
      </w:pPr>
    </w:p>
    <w:p w14:paraId="568C0CBE" w14:textId="6869FE6C" w:rsidR="00B12FF9" w:rsidRDefault="00B12FF9" w:rsidP="00B12FF9">
      <w:pPr>
        <w:pStyle w:val="ListParagraph"/>
        <w:numPr>
          <w:ilvl w:val="0"/>
          <w:numId w:val="2"/>
        </w:numPr>
      </w:pPr>
      <w:r>
        <w:t>Exemple : mari et je possède déjà une maison. Au jour du mariage, les parties décident d’y habiter.</w:t>
      </w:r>
      <w:r w:rsidR="00B938BE">
        <w:t xml:space="preserve"> Automatiquement, au jour du mariage, la maison </w:t>
      </w:r>
      <w:proofErr w:type="gramStart"/>
      <w:r w:rsidR="00B938BE">
        <w:t>deviens</w:t>
      </w:r>
      <w:proofErr w:type="gramEnd"/>
      <w:r w:rsidR="00B938BE">
        <w:t xml:space="preserve"> PAT FAM, mais la valeur nette de la maison avant le mariage donne droit à une déduction.</w:t>
      </w:r>
    </w:p>
    <w:p w14:paraId="69369A0F" w14:textId="77777777" w:rsidR="00B12FF9" w:rsidRDefault="00B12FF9" w:rsidP="00B12FF9">
      <w:pPr>
        <w:pStyle w:val="ListParagraph"/>
      </w:pPr>
    </w:p>
    <w:p w14:paraId="79EF0AE6" w14:textId="31DA0991" w:rsidR="006D6D87" w:rsidRDefault="006D6D87" w:rsidP="00D31C06">
      <w:pPr>
        <w:pStyle w:val="ListParagraph"/>
        <w:numPr>
          <w:ilvl w:val="0"/>
          <w:numId w:val="9"/>
        </w:numPr>
      </w:pPr>
      <w:r>
        <w:lastRenderedPageBreak/>
        <w:t xml:space="preserve">La déduction d’un apport </w:t>
      </w:r>
      <w:r w:rsidR="00BF4D3B">
        <w:t xml:space="preserve">fait pendant le mariage ou l’union civile à même un bien reçu </w:t>
      </w:r>
      <w:r w:rsidR="00553915">
        <w:t xml:space="preserve">en succession ou en donation </w:t>
      </w:r>
      <w:r>
        <w:t>et de sa plus-value (ou de sa moins-value)</w:t>
      </w:r>
      <w:r w:rsidR="00115C4C">
        <w:t xml:space="preserve"> (</w:t>
      </w:r>
      <w:r w:rsidR="00115C4C" w:rsidRPr="009C5B7E">
        <w:rPr>
          <w:shd w:val="clear" w:color="auto" w:fill="00B0F0"/>
        </w:rPr>
        <w:t>Art.  418</w:t>
      </w:r>
      <w:r w:rsidR="00115C4C">
        <w:rPr>
          <w:shd w:val="clear" w:color="auto" w:fill="00B0F0"/>
        </w:rPr>
        <w:t xml:space="preserve">, al.1 </w:t>
      </w:r>
      <w:r w:rsidR="00115C4C" w:rsidRPr="009C5B7E">
        <w:rPr>
          <w:shd w:val="clear" w:color="auto" w:fill="00B0F0"/>
        </w:rPr>
        <w:t>C.c.Q.</w:t>
      </w:r>
      <w:r w:rsidR="00115C4C" w:rsidRPr="009C5B7E">
        <w:t>)</w:t>
      </w:r>
      <w:r w:rsidR="00115C4C">
        <w:t> </w:t>
      </w:r>
    </w:p>
    <w:p w14:paraId="14ADC643" w14:textId="699BAFDC" w:rsidR="00AF60CC" w:rsidRDefault="00AF60CC" w:rsidP="00AF60CC">
      <w:pPr>
        <w:pStyle w:val="ListParagraph"/>
      </w:pPr>
    </w:p>
    <w:p w14:paraId="14B67B9E" w14:textId="61A47D38" w:rsidR="00AF60CC" w:rsidRDefault="00AF60CC" w:rsidP="00AF60CC">
      <w:pPr>
        <w:pStyle w:val="ListParagraph"/>
        <w:numPr>
          <w:ilvl w:val="0"/>
          <w:numId w:val="2"/>
        </w:numPr>
      </w:pPr>
      <w:r>
        <w:t xml:space="preserve">Exemple : je me mari, et pendant mon mariage, </w:t>
      </w:r>
      <w:r w:rsidR="00E76025">
        <w:t>je paie une partie de l’hypothèque de la maison servant à la famille (</w:t>
      </w:r>
      <w:r>
        <w:t>j’investie dans un bien du patrimoine de l’argent que j’ai reçu par succession ou donation</w:t>
      </w:r>
      <w:r w:rsidR="00E76025">
        <w:t>)</w:t>
      </w:r>
      <w:r>
        <w:t>. Pas d’importance que cette somme soit reçu</w:t>
      </w:r>
      <w:r w:rsidR="00BD6248">
        <w:t>e</w:t>
      </w:r>
      <w:r>
        <w:t xml:space="preserve"> avant </w:t>
      </w:r>
      <w:r w:rsidR="00BD6248">
        <w:t xml:space="preserve">le </w:t>
      </w:r>
      <w:r>
        <w:t xml:space="preserve">mariage ou pendant. </w:t>
      </w:r>
      <w:r w:rsidR="00B938BE">
        <w:t xml:space="preserve">Ce qui est important c’est que nous faisons l’investissement PENDANT le mariage! (Situation de déduction pour l’apport que nous avons fait au PAT FAM). </w:t>
      </w:r>
    </w:p>
    <w:p w14:paraId="1FCEC9A2" w14:textId="77777777" w:rsidR="00AF60CC" w:rsidRDefault="00AF60CC" w:rsidP="00AF60CC">
      <w:pPr>
        <w:pStyle w:val="ListParagraph"/>
      </w:pPr>
    </w:p>
    <w:p w14:paraId="1E0E2F54" w14:textId="4C41C26E" w:rsidR="009406AD" w:rsidRDefault="00553915" w:rsidP="00D31C06">
      <w:pPr>
        <w:pStyle w:val="ListParagraph"/>
        <w:numPr>
          <w:ilvl w:val="0"/>
          <w:numId w:val="9"/>
        </w:numPr>
      </w:pPr>
      <w:r>
        <w:t>Le remploi</w:t>
      </w:r>
      <w:r w:rsidR="00AE6FBB">
        <w:t xml:space="preserve"> (</w:t>
      </w:r>
      <w:r w:rsidR="00AE6FBB" w:rsidRPr="009C5B7E">
        <w:rPr>
          <w:shd w:val="clear" w:color="auto" w:fill="00B0F0"/>
        </w:rPr>
        <w:t>Art.  418</w:t>
      </w:r>
      <w:r w:rsidR="00AE6FBB">
        <w:rPr>
          <w:shd w:val="clear" w:color="auto" w:fill="00B0F0"/>
        </w:rPr>
        <w:t>, al.1</w:t>
      </w:r>
      <w:r w:rsidR="00AE6FBB" w:rsidRPr="009C5B7E">
        <w:rPr>
          <w:shd w:val="clear" w:color="auto" w:fill="00B0F0"/>
        </w:rPr>
        <w:t xml:space="preserve"> C.c.Q.</w:t>
      </w:r>
      <w:r w:rsidR="00AE6FBB" w:rsidRPr="009C5B7E">
        <w:t>)</w:t>
      </w:r>
      <w:r w:rsidR="00FC3BAC">
        <w:t xml:space="preserve">. </w:t>
      </w:r>
      <w:r w:rsidR="00063CC5">
        <w:t>Il faut OBLIGATOIREMENT que l’un ou l’autre des deux situations précédentes s’appliquent</w:t>
      </w:r>
      <w:r w:rsidR="001500AE">
        <w:t xml:space="preserve">, soit un bien possédé au jour du mariage, soit qu’il y ait eu </w:t>
      </w:r>
      <w:r w:rsidR="009915F7">
        <w:t>apport pendant le mariage.</w:t>
      </w:r>
      <w:r w:rsidR="003A6B7D">
        <w:t xml:space="preserve"> </w:t>
      </w:r>
    </w:p>
    <w:p w14:paraId="6A69D1C3" w14:textId="6315546A" w:rsidR="00063CC5" w:rsidRDefault="00063CC5" w:rsidP="00063CC5"/>
    <w:p w14:paraId="62BFEDEC" w14:textId="79E75A8C" w:rsidR="0011587B" w:rsidRDefault="00063CC5" w:rsidP="009C5B7E">
      <w:pPr>
        <w:pStyle w:val="ListParagraph"/>
        <w:numPr>
          <w:ilvl w:val="0"/>
          <w:numId w:val="2"/>
        </w:numPr>
      </w:pPr>
      <w:r>
        <w:t xml:space="preserve">Exemple : </w:t>
      </w:r>
      <w:r w:rsidR="00E81E6D">
        <w:t xml:space="preserve">Ce bien présent au moment du mariage </w:t>
      </w:r>
      <w:r w:rsidR="00D0389C">
        <w:t xml:space="preserve">qui est entré dans le patrimoine et </w:t>
      </w:r>
      <w:r w:rsidR="00E81E6D">
        <w:t>sera vendu</w:t>
      </w:r>
      <w:r w:rsidR="00D0389C">
        <w:t xml:space="preserve">. </w:t>
      </w:r>
      <w:r w:rsidR="00907AA3">
        <w:t xml:space="preserve">L’argent de la vente sera </w:t>
      </w:r>
      <w:r w:rsidR="00113EA2">
        <w:t>utilisé dans un autre bien du patrimoine familial</w:t>
      </w:r>
      <w:r w:rsidR="00B938BE">
        <w:t xml:space="preserve"> = nous avons droit à une déduction. </w:t>
      </w:r>
    </w:p>
    <w:p w14:paraId="339D1081" w14:textId="25F0E021" w:rsidR="0011587B" w:rsidRDefault="0011587B" w:rsidP="009C5B7E"/>
    <w:p w14:paraId="4FC96A27" w14:textId="2B4961C2" w:rsidR="00AF27E5" w:rsidRDefault="008C1209" w:rsidP="009C5B7E">
      <w:r>
        <w:t>Il y a aussi la plu</w:t>
      </w:r>
      <w:r w:rsidR="00652508">
        <w:t>s</w:t>
      </w:r>
      <w:r>
        <w:t xml:space="preserve">-value proportionnel qui sera apporté au bien </w:t>
      </w:r>
      <w:r w:rsidR="00652508">
        <w:t>(</w:t>
      </w:r>
      <w:r w:rsidR="00652508" w:rsidRPr="00DA496F">
        <w:rPr>
          <w:shd w:val="clear" w:color="auto" w:fill="00B0F0"/>
        </w:rPr>
        <w:t>art. 418, al.2 C.c.Q</w:t>
      </w:r>
      <w:r w:rsidR="00652508">
        <w:t>.)</w:t>
      </w:r>
      <w:r w:rsidR="00952F6A">
        <w:t xml:space="preserve"> qui pourra faire l’objet d’une déduction : </w:t>
      </w:r>
    </w:p>
    <w:p w14:paraId="51A9B9AE" w14:textId="77777777" w:rsidR="008C1209" w:rsidRPr="009C5B7E" w:rsidRDefault="008C1209" w:rsidP="009C5B7E"/>
    <w:p w14:paraId="40108DB2" w14:textId="5FD452F6" w:rsidR="009C5B7E" w:rsidRPr="009C5B7E" w:rsidRDefault="009C5B7E" w:rsidP="009C5B7E">
      <w:r w:rsidRPr="009C5B7E">
        <w:t xml:space="preserve">On déduit également de cette valeur, </w:t>
      </w:r>
      <w:r w:rsidRPr="0048695F">
        <w:rPr>
          <w:b/>
          <w:bCs/>
        </w:rPr>
        <w:t>dans le premier cas</w:t>
      </w:r>
      <w:r w:rsidRPr="009C5B7E">
        <w:t xml:space="preserve">, la plus-value acquise, pendant le mariage, par le bien, dans </w:t>
      </w:r>
      <w:r w:rsidRPr="0048695F">
        <w:rPr>
          <w:u w:val="thick"/>
        </w:rPr>
        <w:t>la même proportion</w:t>
      </w:r>
      <w:r w:rsidRPr="009C5B7E">
        <w:t xml:space="preserve"> que celle qui existait, au moment du mariage, </w:t>
      </w:r>
      <w:r w:rsidRPr="0048695F">
        <w:rPr>
          <w:u w:val="thick"/>
        </w:rPr>
        <w:t>entre la valeur nette et la valeur brute du bien</w:t>
      </w:r>
      <w:r w:rsidRPr="009C5B7E">
        <w:t xml:space="preserve"> et, </w:t>
      </w:r>
      <w:r w:rsidRPr="0048695F">
        <w:rPr>
          <w:b/>
          <w:bCs/>
        </w:rPr>
        <w:t>dans le second cas</w:t>
      </w:r>
      <w:r w:rsidRPr="009C5B7E">
        <w:t xml:space="preserve">, la plus-value acquise, depuis l’apport, dans la même proportion que celle qui existait, au moment de l’apport, </w:t>
      </w:r>
      <w:r w:rsidRPr="00BF58D9">
        <w:rPr>
          <w:u w:val="thick"/>
        </w:rPr>
        <w:t>entre la valeur de l’apport et la valeur brute</w:t>
      </w:r>
      <w:r w:rsidRPr="009C5B7E">
        <w:t xml:space="preserve"> du bien.</w:t>
      </w:r>
    </w:p>
    <w:p w14:paraId="6F7F967C" w14:textId="393808A6" w:rsidR="009C5B7E" w:rsidRDefault="009C5B7E" w:rsidP="009C5B7E"/>
    <w:p w14:paraId="35B0927C" w14:textId="49C9FEC7" w:rsidR="00952F6A" w:rsidRDefault="00E61170" w:rsidP="00E61170">
      <w:pPr>
        <w:pStyle w:val="ListParagraph"/>
        <w:numPr>
          <w:ilvl w:val="0"/>
          <w:numId w:val="2"/>
        </w:numPr>
      </w:pPr>
      <w:r>
        <w:t>Dans le premier cas : bien détenu avant le mariage faisant partie du patrimoine familial</w:t>
      </w:r>
      <w:r w:rsidR="00F072BF">
        <w:t xml:space="preserve">. </w:t>
      </w:r>
    </w:p>
    <w:p w14:paraId="653FEE15" w14:textId="7FBD6C1A" w:rsidR="00BF58D9" w:rsidRDefault="00BF58D9" w:rsidP="00E61170">
      <w:pPr>
        <w:pStyle w:val="ListParagraph"/>
        <w:numPr>
          <w:ilvl w:val="0"/>
          <w:numId w:val="2"/>
        </w:numPr>
      </w:pPr>
      <w:r>
        <w:t xml:space="preserve">Dans le second cas : </w:t>
      </w:r>
      <w:r w:rsidR="00AC2991">
        <w:t>l’apport dans un bien du patrimoine suivant une donation ou une succession</w:t>
      </w:r>
    </w:p>
    <w:p w14:paraId="1057B9C7" w14:textId="7603AB8C" w:rsidR="00952F6A" w:rsidRDefault="00952F6A" w:rsidP="009C5B7E"/>
    <w:p w14:paraId="05D90DB4" w14:textId="5349203F" w:rsidR="003A4309" w:rsidRDefault="003A4309" w:rsidP="009C5B7E">
      <w:r>
        <w:t xml:space="preserve">Pour le remploi voir </w:t>
      </w:r>
      <w:r w:rsidRPr="00DD0C3E">
        <w:rPr>
          <w:shd w:val="clear" w:color="auto" w:fill="00B0F0"/>
        </w:rPr>
        <w:t>l’al.3 de l’</w:t>
      </w:r>
      <w:r w:rsidR="00900C52">
        <w:rPr>
          <w:shd w:val="clear" w:color="auto" w:fill="00B0F0"/>
        </w:rPr>
        <w:t>a</w:t>
      </w:r>
      <w:r w:rsidRPr="00DD0C3E">
        <w:rPr>
          <w:shd w:val="clear" w:color="auto" w:fill="00B0F0"/>
        </w:rPr>
        <w:t>rt. 418 C.c.Q.</w:t>
      </w:r>
      <w:r w:rsidR="00DD0C3E" w:rsidRPr="00DD0C3E">
        <w:rPr>
          <w:shd w:val="clear" w:color="auto" w:fill="00B0F0"/>
        </w:rPr>
        <w:t> </w:t>
      </w:r>
      <w:r w:rsidR="00DD0C3E">
        <w:t>:</w:t>
      </w:r>
    </w:p>
    <w:p w14:paraId="641B5337" w14:textId="77777777" w:rsidR="003A4309" w:rsidRPr="009C5B7E" w:rsidRDefault="003A4309" w:rsidP="009C5B7E"/>
    <w:p w14:paraId="32D347D4" w14:textId="6C9D19B4" w:rsidR="009C5B7E" w:rsidRDefault="009C5B7E" w:rsidP="009C5B7E">
      <w:r w:rsidRPr="009C5B7E">
        <w:t xml:space="preserve">Le </w:t>
      </w:r>
      <w:r w:rsidRPr="0048695F">
        <w:rPr>
          <w:b/>
          <w:bCs/>
        </w:rPr>
        <w:t>remploi</w:t>
      </w:r>
      <w:r w:rsidRPr="009C5B7E">
        <w:t xml:space="preserve">, pendant le mariage, d’un bien du patrimoine familial possédé lors du mariage donne lieu aux </w:t>
      </w:r>
      <w:r w:rsidRPr="00191BB1">
        <w:rPr>
          <w:u w:val="thick"/>
        </w:rPr>
        <w:t>mêmes déductions</w:t>
      </w:r>
      <w:r w:rsidRPr="009C5B7E">
        <w:t>, compte tenu des adaptations nécessaires.</w:t>
      </w:r>
    </w:p>
    <w:p w14:paraId="61EFFBA2" w14:textId="19A492A4" w:rsidR="00DD0C3E" w:rsidRDefault="00DD0C3E" w:rsidP="009C5B7E"/>
    <w:p w14:paraId="599A5A92" w14:textId="40CF482E" w:rsidR="00191BB1" w:rsidRDefault="003B52BF" w:rsidP="003B52BF">
      <w:pPr>
        <w:pStyle w:val="Heading2"/>
      </w:pPr>
      <w:r>
        <w:t>La déduction de la valeur nette d’un bien du patrimoine familial</w:t>
      </w:r>
      <w:r w:rsidR="00EA2958">
        <w:t xml:space="preserve"> </w:t>
      </w:r>
      <w:r w:rsidR="00EA2958" w:rsidRPr="004D45FD">
        <w:rPr>
          <w:u w:val="thick"/>
        </w:rPr>
        <w:t>possédé lors du mariage</w:t>
      </w:r>
      <w:r w:rsidR="005E061E" w:rsidRPr="004D45FD">
        <w:rPr>
          <w:u w:val="thick"/>
        </w:rPr>
        <w:t xml:space="preserve"> ou de l’union civile</w:t>
      </w:r>
      <w:r w:rsidR="005E061E">
        <w:t xml:space="preserve"> et de sa plus-value ou de sa moins-value</w:t>
      </w:r>
    </w:p>
    <w:p w14:paraId="5D716771" w14:textId="77777777" w:rsidR="00031742" w:rsidRPr="00031742" w:rsidRDefault="00031742" w:rsidP="00031742"/>
    <w:p w14:paraId="035A7951" w14:textId="4C18FCB2" w:rsidR="003B52BF" w:rsidRDefault="00031742" w:rsidP="009C5B7E">
      <w:r>
        <w:rPr>
          <w:noProof/>
        </w:rPr>
        <w:lastRenderedPageBreak/>
        <w:drawing>
          <wp:inline distT="0" distB="0" distL="0" distR="0" wp14:anchorId="75A30B9B" wp14:editId="326E0843">
            <wp:extent cx="6260951" cy="655111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rotWithShape="1">
                    <a:blip r:embed="rId7">
                      <a:extLst>
                        <a:ext uri="{28A0092B-C50C-407E-A947-70E740481C1C}">
                          <a14:useLocalDpi xmlns:a14="http://schemas.microsoft.com/office/drawing/2010/main" val="0"/>
                        </a:ext>
                      </a:extLst>
                    </a:blip>
                    <a:srcRect l="2876" t="4705" r="2893" b="8235"/>
                    <a:stretch/>
                  </pic:blipFill>
                  <pic:spPr bwMode="auto">
                    <a:xfrm>
                      <a:off x="0" y="0"/>
                      <a:ext cx="6267201" cy="6557652"/>
                    </a:xfrm>
                    <a:prstGeom prst="rect">
                      <a:avLst/>
                    </a:prstGeom>
                    <a:ln>
                      <a:noFill/>
                    </a:ln>
                    <a:extLst>
                      <a:ext uri="{53640926-AAD7-44D8-BBD7-CCE9431645EC}">
                        <a14:shadowObscured xmlns:a14="http://schemas.microsoft.com/office/drawing/2010/main"/>
                      </a:ext>
                    </a:extLst>
                  </pic:spPr>
                </pic:pic>
              </a:graphicData>
            </a:graphic>
          </wp:inline>
        </w:drawing>
      </w:r>
    </w:p>
    <w:p w14:paraId="25229D94" w14:textId="5A3C3607" w:rsidR="00653D4B" w:rsidRDefault="00653D4B" w:rsidP="009C5B7E"/>
    <w:p w14:paraId="0BF3BB5A" w14:textId="0BCF4BA7" w:rsidR="00AE5006" w:rsidRDefault="004D4D44" w:rsidP="009C5B7E">
      <w:r>
        <w:rPr>
          <w:noProof/>
        </w:rPr>
        <w:lastRenderedPageBreak/>
        <mc:AlternateContent>
          <mc:Choice Requires="wps">
            <w:drawing>
              <wp:anchor distT="0" distB="0" distL="114300" distR="114300" simplePos="0" relativeHeight="251659264" behindDoc="0" locked="0" layoutInCell="1" allowOverlap="1" wp14:anchorId="2A96049C" wp14:editId="2E7177F5">
                <wp:simplePos x="0" y="0"/>
                <wp:positionH relativeFrom="column">
                  <wp:posOffset>245533</wp:posOffset>
                </wp:positionH>
                <wp:positionV relativeFrom="paragraph">
                  <wp:posOffset>4645378</wp:posOffset>
                </wp:positionV>
                <wp:extent cx="321734" cy="73307"/>
                <wp:effectExtent l="0" t="0" r="8890" b="15875"/>
                <wp:wrapNone/>
                <wp:docPr id="9" name="Zone de texte 9"/>
                <wp:cNvGraphicFramePr/>
                <a:graphic xmlns:a="http://schemas.openxmlformats.org/drawingml/2006/main">
                  <a:graphicData uri="http://schemas.microsoft.com/office/word/2010/wordprocessingShape">
                    <wps:wsp>
                      <wps:cNvSpPr txBox="1"/>
                      <wps:spPr>
                        <a:xfrm>
                          <a:off x="0" y="0"/>
                          <a:ext cx="321734" cy="73307"/>
                        </a:xfrm>
                        <a:prstGeom prst="rect">
                          <a:avLst/>
                        </a:prstGeom>
                        <a:solidFill>
                          <a:schemeClr val="lt1"/>
                        </a:solidFill>
                        <a:ln w="6350">
                          <a:solidFill>
                            <a:prstClr val="black"/>
                          </a:solidFill>
                        </a:ln>
                      </wps:spPr>
                      <wps:txbx>
                        <w:txbxContent>
                          <w:p w14:paraId="6143505D" w14:textId="77777777" w:rsidR="004D4D44" w:rsidRDefault="004D4D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96049C" id="_x0000_t202" coordsize="21600,21600" o:spt="202" path="m,l,21600r21600,l21600,xe">
                <v:stroke joinstyle="miter"/>
                <v:path gradientshapeok="t" o:connecttype="rect"/>
              </v:shapetype>
              <v:shape id="Zone de texte 9" o:spid="_x0000_s1026" type="#_x0000_t202" style="position:absolute;left:0;text-align:left;margin-left:19.35pt;margin-top:365.8pt;width:25.35pt;height: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" fillcolor="white [3201]" strokeweight=".5pt">
                <v:textbox>
                  <w:txbxContent>
                    <w:p w14:paraId="6143505D" w14:textId="77777777" w:rsidR="004D4D44" w:rsidRDefault="004D4D44"/>
                  </w:txbxContent>
                </v:textbox>
              </v:shape>
            </w:pict>
          </mc:Fallback>
        </mc:AlternateContent>
      </w:r>
      <w:r w:rsidR="006B06B5">
        <w:rPr>
          <w:noProof/>
        </w:rPr>
        <w:drawing>
          <wp:inline distT="0" distB="0" distL="0" distR="0" wp14:anchorId="56A37EA2" wp14:editId="54A02C74">
            <wp:extent cx="6078071" cy="5841220"/>
            <wp:effectExtent l="0" t="0" r="571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rotWithShape="1">
                    <a:blip r:embed="rId8">
                      <a:extLst>
                        <a:ext uri="{28A0092B-C50C-407E-A947-70E740481C1C}">
                          <a14:useLocalDpi xmlns:a14="http://schemas.microsoft.com/office/drawing/2010/main" val="0"/>
                        </a:ext>
                      </a:extLst>
                    </a:blip>
                    <a:srcRect l="2537" t="4967" r="3740" b="8093"/>
                    <a:stretch/>
                  </pic:blipFill>
                  <pic:spPr bwMode="auto">
                    <a:xfrm>
                      <a:off x="0" y="0"/>
                      <a:ext cx="6087028" cy="5849828"/>
                    </a:xfrm>
                    <a:prstGeom prst="rect">
                      <a:avLst/>
                    </a:prstGeom>
                    <a:ln>
                      <a:noFill/>
                    </a:ln>
                    <a:extLst>
                      <a:ext uri="{53640926-AAD7-44D8-BBD7-CCE9431645EC}">
                        <a14:shadowObscured xmlns:a14="http://schemas.microsoft.com/office/drawing/2010/main"/>
                      </a:ext>
                    </a:extLst>
                  </pic:spPr>
                </pic:pic>
              </a:graphicData>
            </a:graphic>
          </wp:inline>
        </w:drawing>
      </w:r>
    </w:p>
    <w:p w14:paraId="202DFA63" w14:textId="77777777" w:rsidR="004D45FD" w:rsidRDefault="004D45FD" w:rsidP="009C5B7E"/>
    <w:p w14:paraId="0DC6CA3F" w14:textId="3D205538" w:rsidR="00EF187F" w:rsidRDefault="00EF187F" w:rsidP="00EF187F">
      <w:pPr>
        <w:pStyle w:val="Heading2"/>
      </w:pPr>
      <w:r>
        <w:t>La déduction d’un apport et de sa plus-value ou de sa moins-value</w:t>
      </w:r>
    </w:p>
    <w:p w14:paraId="1C720C3A" w14:textId="2067137C" w:rsidR="004D45FD" w:rsidRDefault="004D45FD" w:rsidP="004D45FD"/>
    <w:p w14:paraId="238C380F" w14:textId="77777777" w:rsidR="00AE5006" w:rsidRDefault="00AE5006" w:rsidP="00AE5006">
      <w:r w:rsidRPr="006A6DD1">
        <w:rPr>
          <w:u w:val="single"/>
        </w:rPr>
        <w:t>3 conditions à l’apport</w:t>
      </w:r>
      <w:r>
        <w:t xml:space="preserve"> pour permettre une déduction en vertu de </w:t>
      </w:r>
      <w:r w:rsidRPr="00457A64">
        <w:rPr>
          <w:shd w:val="clear" w:color="auto" w:fill="00B0F0"/>
        </w:rPr>
        <w:t>l’art. 418 C.c.Q</w:t>
      </w:r>
      <w:r>
        <w:t>.</w:t>
      </w:r>
    </w:p>
    <w:p w14:paraId="554F5B55" w14:textId="77777777" w:rsidR="00AE5006" w:rsidRDefault="00AE5006" w:rsidP="00AE5006"/>
    <w:p w14:paraId="606FBB72" w14:textId="77777777" w:rsidR="00AE5006" w:rsidRDefault="00AE5006" w:rsidP="00AE5006">
      <w:pPr>
        <w:pStyle w:val="ListParagraph"/>
        <w:numPr>
          <w:ilvl w:val="0"/>
          <w:numId w:val="10"/>
        </w:numPr>
      </w:pPr>
      <w:r>
        <w:t xml:space="preserve">Avoir été effectué pendant le mariage </w:t>
      </w:r>
    </w:p>
    <w:p w14:paraId="3976F003" w14:textId="77777777" w:rsidR="00AE5006" w:rsidRDefault="00AE5006" w:rsidP="00AE5006">
      <w:pPr>
        <w:pStyle w:val="ListParagraph"/>
        <w:numPr>
          <w:ilvl w:val="0"/>
          <w:numId w:val="10"/>
        </w:numPr>
      </w:pPr>
      <w:r>
        <w:t>Pour l’acquisition ou l’amélioration d’un bien du patrimoine</w:t>
      </w:r>
    </w:p>
    <w:p w14:paraId="2D6340D5" w14:textId="46499A0D" w:rsidR="00AE5006" w:rsidRDefault="00AE5006" w:rsidP="004D45FD">
      <w:pPr>
        <w:pStyle w:val="ListParagraph"/>
        <w:numPr>
          <w:ilvl w:val="0"/>
          <w:numId w:val="10"/>
        </w:numPr>
      </w:pPr>
      <w:r>
        <w:t>À même des biens échus par succession ou donation</w:t>
      </w:r>
    </w:p>
    <w:p w14:paraId="474E57D4" w14:textId="77777777" w:rsidR="00AE5006" w:rsidRPr="004D45FD" w:rsidRDefault="00AE5006" w:rsidP="004D45FD"/>
    <w:p w14:paraId="07EAB5FC" w14:textId="59D32A06" w:rsidR="00EF187F" w:rsidRDefault="004D45FD" w:rsidP="009C5B7E">
      <w:r>
        <w:rPr>
          <w:noProof/>
        </w:rPr>
        <w:lastRenderedPageBreak/>
        <w:drawing>
          <wp:inline distT="0" distB="0" distL="0" distR="0" wp14:anchorId="1500083E" wp14:editId="1CD83DBB">
            <wp:extent cx="6078071" cy="574294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rotWithShape="1">
                    <a:blip r:embed="rId9">
                      <a:extLst>
                        <a:ext uri="{28A0092B-C50C-407E-A947-70E740481C1C}">
                          <a14:useLocalDpi xmlns:a14="http://schemas.microsoft.com/office/drawing/2010/main" val="0"/>
                        </a:ext>
                      </a:extLst>
                    </a:blip>
                    <a:srcRect l="2538" t="4967" r="2894" b="7711"/>
                    <a:stretch/>
                  </pic:blipFill>
                  <pic:spPr bwMode="auto">
                    <a:xfrm>
                      <a:off x="0" y="0"/>
                      <a:ext cx="6086596" cy="5750995"/>
                    </a:xfrm>
                    <a:prstGeom prst="rect">
                      <a:avLst/>
                    </a:prstGeom>
                    <a:ln>
                      <a:noFill/>
                    </a:ln>
                    <a:extLst>
                      <a:ext uri="{53640926-AAD7-44D8-BBD7-CCE9431645EC}">
                        <a14:shadowObscured xmlns:a14="http://schemas.microsoft.com/office/drawing/2010/main"/>
                      </a:ext>
                    </a:extLst>
                  </pic:spPr>
                </pic:pic>
              </a:graphicData>
            </a:graphic>
          </wp:inline>
        </w:drawing>
      </w:r>
    </w:p>
    <w:p w14:paraId="10D46BA3" w14:textId="2CEEB8CB" w:rsidR="004D45FD" w:rsidRDefault="004D45FD" w:rsidP="009C5B7E"/>
    <w:p w14:paraId="5D34089B" w14:textId="303AF960" w:rsidR="007578C0" w:rsidRDefault="007578C0" w:rsidP="009C5B7E"/>
    <w:p w14:paraId="617DB443" w14:textId="2E7946C2" w:rsidR="007578C0" w:rsidRDefault="007578C0" w:rsidP="009C5B7E"/>
    <w:p w14:paraId="7D9C40D6" w14:textId="6E705311" w:rsidR="007578C0" w:rsidRDefault="007578C0" w:rsidP="009C5B7E"/>
    <w:p w14:paraId="662FA0CB" w14:textId="4C38820F" w:rsidR="007578C0" w:rsidRDefault="007578C0" w:rsidP="009C5B7E"/>
    <w:p w14:paraId="2EE24C06" w14:textId="3A8B3C1A" w:rsidR="007578C0" w:rsidRDefault="007578C0" w:rsidP="009C5B7E"/>
    <w:p w14:paraId="0A8D7496" w14:textId="6FBE4860" w:rsidR="007578C0" w:rsidRDefault="007578C0" w:rsidP="009C5B7E"/>
    <w:p w14:paraId="71EB7951" w14:textId="719A0EBC" w:rsidR="007578C0" w:rsidRDefault="007578C0" w:rsidP="009C5B7E"/>
    <w:p w14:paraId="3E343B4E" w14:textId="74D406A9" w:rsidR="007578C0" w:rsidRDefault="007578C0" w:rsidP="009C5B7E"/>
    <w:p w14:paraId="05106DBF" w14:textId="624EDEAC" w:rsidR="007578C0" w:rsidRDefault="007578C0" w:rsidP="009C5B7E"/>
    <w:p w14:paraId="06C165B9" w14:textId="446819A3" w:rsidR="007578C0" w:rsidRDefault="007578C0" w:rsidP="009C5B7E"/>
    <w:p w14:paraId="68AC5B3A" w14:textId="3734B82E" w:rsidR="007578C0" w:rsidRDefault="007578C0" w:rsidP="009C5B7E"/>
    <w:p w14:paraId="7C8A9D11" w14:textId="77777777" w:rsidR="007578C0" w:rsidRDefault="007578C0" w:rsidP="009C5B7E"/>
    <w:p w14:paraId="170D49E1" w14:textId="14E39B75" w:rsidR="001970F0" w:rsidRDefault="001970F0" w:rsidP="001970F0">
      <w:pPr>
        <w:pStyle w:val="Heading2"/>
      </w:pPr>
      <w:r>
        <w:lastRenderedPageBreak/>
        <w:t>Le remploi</w:t>
      </w:r>
      <w:r w:rsidR="001676EF">
        <w:t xml:space="preserve"> (</w:t>
      </w:r>
      <w:r w:rsidR="001676EF" w:rsidRPr="005B23BC">
        <w:rPr>
          <w:shd w:val="clear" w:color="auto" w:fill="00B0F0"/>
        </w:rPr>
        <w:t>Art. 418 C.c.Q.</w:t>
      </w:r>
      <w:r w:rsidR="001676EF">
        <w:t>)</w:t>
      </w:r>
    </w:p>
    <w:p w14:paraId="7ACF9265" w14:textId="0830240E" w:rsidR="005B23BC" w:rsidRDefault="005B23BC" w:rsidP="005B23BC"/>
    <w:p w14:paraId="39E3EE33" w14:textId="50B95C8E" w:rsidR="005B23BC" w:rsidRDefault="005B23BC" w:rsidP="005B23BC">
      <w:r>
        <w:t>2 moments où je dois faire un calcul</w:t>
      </w:r>
      <w:r w:rsidR="006F3F12">
        <w:t> :</w:t>
      </w:r>
    </w:p>
    <w:p w14:paraId="72209D15" w14:textId="6837253D" w:rsidR="006F3F12" w:rsidRDefault="006F3F12" w:rsidP="005B23BC"/>
    <w:p w14:paraId="269C83AE" w14:textId="6C560F29" w:rsidR="006F3F12" w:rsidRDefault="006F3F12" w:rsidP="006F3F12">
      <w:pPr>
        <w:pStyle w:val="ListParagraph"/>
        <w:numPr>
          <w:ilvl w:val="0"/>
          <w:numId w:val="12"/>
        </w:numPr>
      </w:pPr>
      <w:r>
        <w:t>Remploi d’un bien possédé avant le mariage</w:t>
      </w:r>
    </w:p>
    <w:p w14:paraId="3C9080DF" w14:textId="1E1DA94E" w:rsidR="006F3F12" w:rsidRDefault="006F3F12" w:rsidP="006F3F12">
      <w:pPr>
        <w:pStyle w:val="ListParagraph"/>
        <w:numPr>
          <w:ilvl w:val="0"/>
          <w:numId w:val="12"/>
        </w:numPr>
      </w:pPr>
      <w:r>
        <w:t>Remploi d’un bien acquis pendant le mariage à même</w:t>
      </w:r>
      <w:r w:rsidR="006B4C12">
        <w:t xml:space="preserve"> des biens échus par donation ou par succession</w:t>
      </w:r>
    </w:p>
    <w:p w14:paraId="72F4D001" w14:textId="11FD6221" w:rsidR="00A86D26" w:rsidRDefault="00A86D26" w:rsidP="00A86D26"/>
    <w:p w14:paraId="40AA34E6" w14:textId="3DA18CA2" w:rsidR="00A86D26" w:rsidRPr="005B23BC" w:rsidRDefault="00A86D26" w:rsidP="00A86D26">
      <w:r>
        <w:t>Trois moments dans l’image : (1) cœur = a moment du mariage (2) flèche = pendant le mariage (3) cœur avec un X = dissolution du mariage</w:t>
      </w:r>
    </w:p>
    <w:p w14:paraId="154C1656" w14:textId="23018E6D" w:rsidR="001970F0" w:rsidRDefault="001970F0" w:rsidP="001970F0"/>
    <w:p w14:paraId="0DC1B362" w14:textId="091D853A" w:rsidR="001970F0" w:rsidRPr="001970F0" w:rsidRDefault="007578C0" w:rsidP="001970F0">
      <w:r>
        <w:rPr>
          <w:noProof/>
        </w:rPr>
        <w:drawing>
          <wp:inline distT="0" distB="0" distL="0" distR="0" wp14:anchorId="4C8CB060" wp14:editId="02BCBEDF">
            <wp:extent cx="6805061" cy="5674213"/>
            <wp:effectExtent l="0" t="0" r="0"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rotWithShape="1">
                    <a:blip r:embed="rId10">
                      <a:extLst>
                        <a:ext uri="{28A0092B-C50C-407E-A947-70E740481C1C}">
                          <a14:useLocalDpi xmlns:a14="http://schemas.microsoft.com/office/drawing/2010/main" val="0"/>
                        </a:ext>
                      </a:extLst>
                    </a:blip>
                    <a:srcRect l="3891" t="5359" r="1716" b="5872"/>
                    <a:stretch/>
                  </pic:blipFill>
                  <pic:spPr bwMode="auto">
                    <a:xfrm>
                      <a:off x="0" y="0"/>
                      <a:ext cx="6824985" cy="5690826"/>
                    </a:xfrm>
                    <a:prstGeom prst="rect">
                      <a:avLst/>
                    </a:prstGeom>
                    <a:ln>
                      <a:noFill/>
                    </a:ln>
                    <a:extLst>
                      <a:ext uri="{53640926-AAD7-44D8-BBD7-CCE9431645EC}">
                        <a14:shadowObscured xmlns:a14="http://schemas.microsoft.com/office/drawing/2010/main"/>
                      </a:ext>
                    </a:extLst>
                  </pic:spPr>
                </pic:pic>
              </a:graphicData>
            </a:graphic>
          </wp:inline>
        </w:drawing>
      </w:r>
    </w:p>
    <w:p w14:paraId="19E9C823" w14:textId="77777777" w:rsidR="00055B5B" w:rsidRDefault="00055B5B" w:rsidP="008E14F5">
      <w:pPr>
        <w:rPr>
          <w:lang w:val="en-US"/>
        </w:rPr>
      </w:pPr>
    </w:p>
    <w:p w14:paraId="466CFC6F" w14:textId="77777777" w:rsidR="00055B5B" w:rsidRDefault="00055B5B" w:rsidP="008E14F5">
      <w:pPr>
        <w:rPr>
          <w:lang w:val="en-US"/>
        </w:rPr>
      </w:pPr>
    </w:p>
    <w:p w14:paraId="1BFFB739" w14:textId="77777777" w:rsidR="00055B5B" w:rsidRDefault="00055B5B" w:rsidP="008E14F5">
      <w:pPr>
        <w:rPr>
          <w:lang w:val="en-US"/>
        </w:rPr>
      </w:pPr>
    </w:p>
    <w:p w14:paraId="6B5669E9" w14:textId="5DB4A055" w:rsidR="00055B5B" w:rsidRPr="00055B5B" w:rsidRDefault="00055B5B" w:rsidP="00055B5B">
      <w:pPr>
        <w:pStyle w:val="Heading2"/>
      </w:pPr>
      <w:r w:rsidRPr="00055B5B">
        <w:lastRenderedPageBreak/>
        <w:t>La ren</w:t>
      </w:r>
      <w:r w:rsidR="008F5FB9">
        <w:t>o</w:t>
      </w:r>
      <w:r w:rsidRPr="00055B5B">
        <w:t>nciation à son droit à la dé</w:t>
      </w:r>
      <w:r>
        <w:t>duction</w:t>
      </w:r>
    </w:p>
    <w:p w14:paraId="011F100D" w14:textId="77777777" w:rsidR="00055B5B" w:rsidRPr="00055B5B" w:rsidRDefault="00055B5B" w:rsidP="008E14F5"/>
    <w:p w14:paraId="1E5C7D90" w14:textId="5DE62221" w:rsidR="003B4C87" w:rsidRDefault="003B4C87" w:rsidP="008E14F5">
      <w:r>
        <w:t>Effectivement c’e</w:t>
      </w:r>
      <w:r w:rsidR="00E37532">
        <w:t>s</w:t>
      </w:r>
      <w:r>
        <w:t>t possible d’y renoncer :</w:t>
      </w:r>
    </w:p>
    <w:p w14:paraId="720F8486" w14:textId="77777777" w:rsidR="003B4C87" w:rsidRDefault="003B4C87" w:rsidP="008E14F5"/>
    <w:p w14:paraId="75234BD2" w14:textId="77777777" w:rsidR="003B4C87" w:rsidRPr="003B4C87" w:rsidRDefault="003B4C87" w:rsidP="003B4C87">
      <w:pPr>
        <w:pStyle w:val="ListParagraph"/>
        <w:numPr>
          <w:ilvl w:val="0"/>
          <w:numId w:val="2"/>
        </w:numPr>
      </w:pPr>
      <w:r w:rsidRPr="00672574">
        <w:rPr>
          <w:i/>
          <w:iCs/>
        </w:rPr>
        <w:t>Droit de la famille – 1636</w:t>
      </w:r>
      <w:r>
        <w:t>, 1994 RJQ 9 CA</w:t>
      </w:r>
    </w:p>
    <w:p w14:paraId="0F4356D9" w14:textId="77777777" w:rsidR="003B4C87" w:rsidRDefault="003B4C87" w:rsidP="003B4C87"/>
    <w:p w14:paraId="3668B726" w14:textId="19991488" w:rsidR="008E14F5" w:rsidRPr="00D5314B" w:rsidRDefault="003B4C87" w:rsidP="003B4C87">
      <w:r>
        <w:t xml:space="preserve">En 1995, la Cour d’appel </w:t>
      </w:r>
      <w:r w:rsidR="008F5EF9">
        <w:t>(</w:t>
      </w:r>
      <w:r w:rsidR="008F6609">
        <w:t>Dr</w:t>
      </w:r>
      <w:r w:rsidR="008F5EF9">
        <w:t>oi</w:t>
      </w:r>
      <w:r w:rsidR="008F6609">
        <w:t xml:space="preserve">t </w:t>
      </w:r>
      <w:r w:rsidR="008F5EF9">
        <w:t xml:space="preserve">de la famille – 2150 1995 RJQ 715 CA) </w:t>
      </w:r>
      <w:r>
        <w:t>est venue affirmée dans une autre décision</w:t>
      </w:r>
      <w:r w:rsidR="00473CA5">
        <w:t xml:space="preserve"> que </w:t>
      </w:r>
      <w:r w:rsidR="00386450">
        <w:t xml:space="preserve">la renonciation à une déduction doit être </w:t>
      </w:r>
      <w:r w:rsidR="00386450" w:rsidRPr="002147B9">
        <w:rPr>
          <w:b/>
          <w:bCs/>
        </w:rPr>
        <w:t xml:space="preserve">claire et </w:t>
      </w:r>
      <w:r w:rsidR="00A15AD6" w:rsidRPr="002147B9">
        <w:rPr>
          <w:b/>
          <w:bCs/>
        </w:rPr>
        <w:t>sans équivoque</w:t>
      </w:r>
      <w:r w:rsidR="00A15AD6">
        <w:t xml:space="preserve">. </w:t>
      </w:r>
    </w:p>
    <w:p w14:paraId="67F5FE5B" w14:textId="77777777" w:rsidR="003F25F6" w:rsidRPr="00D5314B" w:rsidRDefault="003F25F6" w:rsidP="008E14F5"/>
    <w:p w14:paraId="2BB6F08A" w14:textId="77777777" w:rsidR="00663969" w:rsidRDefault="003F25F6" w:rsidP="008E14F5">
      <w:r w:rsidRPr="00813565">
        <w:t xml:space="preserve">Le mode d’acquisition d’un bien </w:t>
      </w:r>
      <w:r w:rsidR="00813565">
        <w:t xml:space="preserve">n’aura pas d’importance quant à </w:t>
      </w:r>
      <w:r w:rsidR="00663969">
        <w:t>la déduction ou à la renonciation. Le mode peut être acquis en copropriété que sa fait automatiquement renoncé à une déduction.</w:t>
      </w:r>
    </w:p>
    <w:p w14:paraId="616AC691" w14:textId="5850A25C" w:rsidR="00663969" w:rsidRDefault="00663969" w:rsidP="008E14F5"/>
    <w:p w14:paraId="28717CAA" w14:textId="6AADAB1C" w:rsidR="00663969" w:rsidRDefault="00663969" w:rsidP="00663969">
      <w:pPr>
        <w:pStyle w:val="Heading2"/>
      </w:pPr>
      <w:r>
        <w:t>Le calcul de la valeur partageable</w:t>
      </w:r>
    </w:p>
    <w:p w14:paraId="32340E5B" w14:textId="4151F225" w:rsidR="00663969" w:rsidRDefault="00663969" w:rsidP="008E14F5"/>
    <w:p w14:paraId="6A46EBF8" w14:textId="0081A80C" w:rsidR="008E14F5" w:rsidRPr="00005A3F" w:rsidRDefault="00005A3F" w:rsidP="00005A3F">
      <w:pPr>
        <w:pStyle w:val="ListParagraph"/>
        <w:numPr>
          <w:ilvl w:val="0"/>
          <w:numId w:val="13"/>
        </w:numPr>
      </w:pPr>
      <w:r>
        <w:t xml:space="preserve">Qualification des biens du patrimoine </w:t>
      </w:r>
      <w:r w:rsidR="008E14F5" w:rsidRPr="00813565">
        <w:t>(</w:t>
      </w:r>
      <w:r w:rsidR="008E14F5" w:rsidRPr="00005A3F">
        <w:rPr>
          <w:shd w:val="clear" w:color="auto" w:fill="00B0F0"/>
        </w:rPr>
        <w:t xml:space="preserve">Art.  </w:t>
      </w:r>
      <w:r w:rsidR="00663969" w:rsidRPr="00005A3F">
        <w:rPr>
          <w:shd w:val="clear" w:color="auto" w:fill="00B0F0"/>
        </w:rPr>
        <w:t xml:space="preserve">415 </w:t>
      </w:r>
      <w:r w:rsidR="008E14F5" w:rsidRPr="00005A3F">
        <w:rPr>
          <w:shd w:val="clear" w:color="auto" w:fill="00B0F0"/>
        </w:rPr>
        <w:t>C.c.Q.</w:t>
      </w:r>
      <w:r w:rsidR="008E14F5" w:rsidRPr="00005A3F">
        <w:t>)</w:t>
      </w:r>
    </w:p>
    <w:p w14:paraId="3DD767A7" w14:textId="45C1D910" w:rsidR="008E14F5" w:rsidRPr="00005A3F" w:rsidRDefault="00005A3F" w:rsidP="00005A3F">
      <w:pPr>
        <w:pStyle w:val="ListParagraph"/>
        <w:numPr>
          <w:ilvl w:val="0"/>
          <w:numId w:val="13"/>
        </w:numPr>
      </w:pPr>
      <w:r w:rsidRPr="00005A3F">
        <w:t xml:space="preserve">Les dettes </w:t>
      </w:r>
      <w:r w:rsidR="008E14F5" w:rsidRPr="00005A3F">
        <w:t>(</w:t>
      </w:r>
      <w:r w:rsidR="008E14F5" w:rsidRPr="00005A3F">
        <w:rPr>
          <w:shd w:val="clear" w:color="auto" w:fill="00B0F0"/>
        </w:rPr>
        <w:t xml:space="preserve">Art.  </w:t>
      </w:r>
      <w:r w:rsidR="00663969" w:rsidRPr="00005A3F">
        <w:rPr>
          <w:shd w:val="clear" w:color="auto" w:fill="00B0F0"/>
        </w:rPr>
        <w:t xml:space="preserve">417 </w:t>
      </w:r>
      <w:r w:rsidR="008E14F5" w:rsidRPr="00005A3F">
        <w:rPr>
          <w:shd w:val="clear" w:color="auto" w:fill="00B0F0"/>
        </w:rPr>
        <w:t>C.c.Q.</w:t>
      </w:r>
      <w:r w:rsidR="008E14F5" w:rsidRPr="00005A3F">
        <w:t>)</w:t>
      </w:r>
    </w:p>
    <w:p w14:paraId="155230CA" w14:textId="78F9CCDE" w:rsidR="00663969" w:rsidRDefault="00005A3F" w:rsidP="00005A3F">
      <w:pPr>
        <w:pStyle w:val="ListParagraph"/>
        <w:numPr>
          <w:ilvl w:val="0"/>
          <w:numId w:val="13"/>
        </w:numPr>
      </w:pPr>
      <w:r>
        <w:t xml:space="preserve">Les déductions </w:t>
      </w:r>
      <w:r w:rsidR="00663969">
        <w:t>(</w:t>
      </w:r>
      <w:r w:rsidR="00663969" w:rsidRPr="00005A3F">
        <w:rPr>
          <w:shd w:val="clear" w:color="auto" w:fill="00B0F0"/>
        </w:rPr>
        <w:t xml:space="preserve">Art.  418 </w:t>
      </w:r>
      <w:r w:rsidR="00663969" w:rsidRPr="000D02AD">
        <w:rPr>
          <w:shd w:val="clear" w:color="auto" w:fill="00B0F0"/>
        </w:rPr>
        <w:t>C.c.Q.</w:t>
      </w:r>
      <w:r w:rsidR="00663969" w:rsidRPr="000D02AD">
        <w:t>)</w:t>
      </w:r>
    </w:p>
    <w:p w14:paraId="22354A00" w14:textId="5D9ED212" w:rsidR="000D02AD" w:rsidRPr="000D02AD" w:rsidRDefault="000D02AD" w:rsidP="00005A3F">
      <w:pPr>
        <w:pStyle w:val="ListParagraph"/>
        <w:numPr>
          <w:ilvl w:val="0"/>
          <w:numId w:val="13"/>
        </w:numPr>
      </w:pPr>
      <w:r>
        <w:t>La valeur partageable</w:t>
      </w:r>
    </w:p>
    <w:p w14:paraId="67146ACD" w14:textId="77777777" w:rsidR="00663969" w:rsidRPr="000D02AD" w:rsidRDefault="00663969" w:rsidP="008E14F5"/>
    <w:p w14:paraId="247F8A89" w14:textId="41DEBB5F" w:rsidR="008E14F5" w:rsidRDefault="00C7595F" w:rsidP="00F019F5">
      <w:r w:rsidRPr="00AF121E">
        <w:rPr>
          <w:u w:val="single"/>
        </w:rPr>
        <w:t>Exemple</w:t>
      </w:r>
      <w:r>
        <w:t> :</w:t>
      </w:r>
    </w:p>
    <w:p w14:paraId="18C6F398" w14:textId="77777777" w:rsidR="00AF121E" w:rsidRDefault="00AF121E" w:rsidP="00F019F5"/>
    <w:p w14:paraId="40B01064" w14:textId="293F844C" w:rsidR="00C7595F" w:rsidRDefault="00C7595F" w:rsidP="00F019F5">
      <w:r>
        <w:t>Valeur brute de la résidence</w:t>
      </w:r>
      <w:r w:rsidR="00AF121E">
        <w:t xml:space="preserve"> familiale</w:t>
      </w:r>
      <w:r>
        <w:t xml:space="preserve"> = 300 000$</w:t>
      </w:r>
    </w:p>
    <w:p w14:paraId="173BE959" w14:textId="5100F97D" w:rsidR="00C7595F" w:rsidRDefault="00C7595F" w:rsidP="00F019F5">
      <w:r>
        <w:t>Moins dette (solde de l’hypothèque) = 50 000$</w:t>
      </w:r>
    </w:p>
    <w:p w14:paraId="2D700934" w14:textId="7FE9DC92" w:rsidR="00C7595F" w:rsidRDefault="00C7595F" w:rsidP="00F019F5">
      <w:r>
        <w:t>Valeur nette = 250</w:t>
      </w:r>
      <w:r w:rsidR="008471B7">
        <w:t> </w:t>
      </w:r>
      <w:r>
        <w:t>000$</w:t>
      </w:r>
    </w:p>
    <w:p w14:paraId="49BFC97F" w14:textId="65D95A6E" w:rsidR="008471B7" w:rsidRDefault="008471B7" w:rsidP="00F019F5">
      <w:r>
        <w:t>Moins déduction</w:t>
      </w:r>
      <w:r w:rsidR="00DA26BA">
        <w:t>s</w:t>
      </w:r>
      <w:r>
        <w:t xml:space="preserve"> = 120 000$</w:t>
      </w:r>
    </w:p>
    <w:p w14:paraId="77F1085D" w14:textId="74DAD177" w:rsidR="008471B7" w:rsidRDefault="008471B7" w:rsidP="00F019F5"/>
    <w:p w14:paraId="09A2C1D6" w14:textId="3E6FBEE9" w:rsidR="008471B7" w:rsidRDefault="008471B7" w:rsidP="00F019F5">
      <w:r>
        <w:t>Valeur partageable = 130 000$</w:t>
      </w:r>
    </w:p>
    <w:p w14:paraId="5E2CD53E" w14:textId="5E6F1B34" w:rsidR="00C7595F" w:rsidRDefault="00C7595F" w:rsidP="00F019F5"/>
    <w:p w14:paraId="677393A6" w14:textId="3D562474" w:rsidR="00DA26BA" w:rsidRDefault="00DA26BA" w:rsidP="00F019F5">
      <w:r>
        <w:t>Celle-ci va ensuite nous amener à l’établissement de la créance.</w:t>
      </w:r>
    </w:p>
    <w:p w14:paraId="4C9CAF1F" w14:textId="77777777" w:rsidR="00DA26BA" w:rsidRPr="000D02AD" w:rsidRDefault="00DA26BA" w:rsidP="00F019F5"/>
    <w:p w14:paraId="4711B76F" w14:textId="566CAB1D" w:rsidR="00F019F5" w:rsidRDefault="00F019F5" w:rsidP="00F019F5">
      <w:pPr>
        <w:pStyle w:val="Heading1"/>
      </w:pPr>
      <w:r>
        <w:t>Section 6 : L’établissement de la créance</w:t>
      </w:r>
    </w:p>
    <w:p w14:paraId="0DB70541" w14:textId="141E1398" w:rsidR="00F019F5" w:rsidRDefault="00F019F5" w:rsidP="00F019F5"/>
    <w:p w14:paraId="60E27912" w14:textId="66D711B8" w:rsidR="00221210" w:rsidRDefault="00E256C1" w:rsidP="00F019F5">
      <w:r>
        <w:rPr>
          <w:noProof/>
        </w:rPr>
        <w:drawing>
          <wp:inline distT="0" distB="0" distL="0" distR="0" wp14:anchorId="63CF9FD3" wp14:editId="7C3C6CD4">
            <wp:extent cx="4947085" cy="1597573"/>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rotWithShape="1">
                    <a:blip r:embed="rId11">
                      <a:extLst>
                        <a:ext uri="{28A0092B-C50C-407E-A947-70E740481C1C}">
                          <a14:useLocalDpi xmlns:a14="http://schemas.microsoft.com/office/drawing/2010/main" val="0"/>
                        </a:ext>
                      </a:extLst>
                    </a:blip>
                    <a:srcRect l="9560" t="5965" r="7153" b="74615"/>
                    <a:stretch/>
                  </pic:blipFill>
                  <pic:spPr bwMode="auto">
                    <a:xfrm>
                      <a:off x="0" y="0"/>
                      <a:ext cx="4953732" cy="1599720"/>
                    </a:xfrm>
                    <a:prstGeom prst="rect">
                      <a:avLst/>
                    </a:prstGeom>
                    <a:ln>
                      <a:noFill/>
                    </a:ln>
                    <a:extLst>
                      <a:ext uri="{53640926-AAD7-44D8-BBD7-CCE9431645EC}">
                        <a14:shadowObscured xmlns:a14="http://schemas.microsoft.com/office/drawing/2010/main"/>
                      </a:ext>
                    </a:extLst>
                  </pic:spPr>
                </pic:pic>
              </a:graphicData>
            </a:graphic>
          </wp:inline>
        </w:drawing>
      </w:r>
    </w:p>
    <w:p w14:paraId="4D52B985" w14:textId="35280EB5" w:rsidR="00221210" w:rsidRDefault="00221210" w:rsidP="00F019F5"/>
    <w:p w14:paraId="5CC8FBCF" w14:textId="7DC3B6EA" w:rsidR="002505B6" w:rsidRDefault="002505B6" w:rsidP="00F019F5">
      <w:r>
        <w:t>Celui qui aura une valeur partageable plus grande devra donner à l’autre le 55 000$ pour équilibrer le tout</w:t>
      </w:r>
      <w:r w:rsidR="002F5F4D">
        <w:t>, soit Maxime.</w:t>
      </w:r>
    </w:p>
    <w:p w14:paraId="3C553867" w14:textId="6C6B82DD" w:rsidR="00F77E71" w:rsidRDefault="00E256C1" w:rsidP="00F019F5">
      <w:r>
        <w:rPr>
          <w:noProof/>
        </w:rPr>
        <w:lastRenderedPageBreak/>
        <w:drawing>
          <wp:inline distT="0" distB="0" distL="0" distR="0" wp14:anchorId="519AEF8E" wp14:editId="2C5FC0CE">
            <wp:extent cx="5628332" cy="103822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rotWithShape="1">
                    <a:blip r:embed="rId12">
                      <a:extLst>
                        <a:ext uri="{28A0092B-C50C-407E-A947-70E740481C1C}">
                          <a14:useLocalDpi xmlns:a14="http://schemas.microsoft.com/office/drawing/2010/main" val="0"/>
                        </a:ext>
                      </a:extLst>
                    </a:blip>
                    <a:srcRect l="8483" t="25028" r="8660" b="62336"/>
                    <a:stretch/>
                  </pic:blipFill>
                  <pic:spPr bwMode="auto">
                    <a:xfrm>
                      <a:off x="0" y="0"/>
                      <a:ext cx="5677748" cy="1047340"/>
                    </a:xfrm>
                    <a:prstGeom prst="rect">
                      <a:avLst/>
                    </a:prstGeom>
                    <a:ln>
                      <a:noFill/>
                    </a:ln>
                    <a:extLst>
                      <a:ext uri="{53640926-AAD7-44D8-BBD7-CCE9431645EC}">
                        <a14:shadowObscured xmlns:a14="http://schemas.microsoft.com/office/drawing/2010/main"/>
                      </a:ext>
                    </a:extLst>
                  </pic:spPr>
                </pic:pic>
              </a:graphicData>
            </a:graphic>
          </wp:inline>
        </w:drawing>
      </w:r>
    </w:p>
    <w:p w14:paraId="3937A9DB" w14:textId="77777777" w:rsidR="00F77E71" w:rsidRDefault="00F77E71" w:rsidP="00F019F5"/>
    <w:p w14:paraId="011A4ED8" w14:textId="2AEE032C" w:rsidR="00E256C1" w:rsidRDefault="00E256C1" w:rsidP="00F019F5">
      <w:r>
        <w:rPr>
          <w:noProof/>
        </w:rPr>
        <w:drawing>
          <wp:inline distT="0" distB="0" distL="0" distR="0" wp14:anchorId="07FC8109" wp14:editId="5244589D">
            <wp:extent cx="5784316" cy="1837690"/>
            <wp:effectExtent l="0" t="0" r="0" b="381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rotWithShape="1">
                    <a:blip r:embed="rId13">
                      <a:extLst>
                        <a:ext uri="{28A0092B-C50C-407E-A947-70E740481C1C}">
                          <a14:useLocalDpi xmlns:a14="http://schemas.microsoft.com/office/drawing/2010/main" val="0"/>
                        </a:ext>
                      </a:extLst>
                    </a:blip>
                    <a:srcRect l="8863" t="37193" r="11377" b="40465"/>
                    <a:stretch/>
                  </pic:blipFill>
                  <pic:spPr bwMode="auto">
                    <a:xfrm>
                      <a:off x="0" y="0"/>
                      <a:ext cx="5796017" cy="1841407"/>
                    </a:xfrm>
                    <a:prstGeom prst="rect">
                      <a:avLst/>
                    </a:prstGeom>
                    <a:ln>
                      <a:noFill/>
                    </a:ln>
                    <a:extLst>
                      <a:ext uri="{53640926-AAD7-44D8-BBD7-CCE9431645EC}">
                        <a14:shadowObscured xmlns:a14="http://schemas.microsoft.com/office/drawing/2010/main"/>
                      </a:ext>
                    </a:extLst>
                  </pic:spPr>
                </pic:pic>
              </a:graphicData>
            </a:graphic>
          </wp:inline>
        </w:drawing>
      </w:r>
    </w:p>
    <w:p w14:paraId="4382AC0D" w14:textId="070F4BF0" w:rsidR="00E256C1" w:rsidRDefault="00E256C1" w:rsidP="00F019F5"/>
    <w:p w14:paraId="70E0E829" w14:textId="532EBFBA" w:rsidR="00E256C1" w:rsidRDefault="00E256C1" w:rsidP="00F019F5">
      <w:r>
        <w:rPr>
          <w:noProof/>
        </w:rPr>
        <w:drawing>
          <wp:inline distT="0" distB="0" distL="0" distR="0" wp14:anchorId="437E245A" wp14:editId="4C90DC98">
            <wp:extent cx="5831854" cy="249174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rotWithShape="1">
                    <a:blip r:embed="rId14">
                      <a:extLst>
                        <a:ext uri="{28A0092B-C50C-407E-A947-70E740481C1C}">
                          <a14:useLocalDpi xmlns:a14="http://schemas.microsoft.com/office/drawing/2010/main" val="0"/>
                        </a:ext>
                      </a:extLst>
                    </a:blip>
                    <a:srcRect l="8672" t="58948" r="8285" b="10752"/>
                    <a:stretch/>
                  </pic:blipFill>
                  <pic:spPr bwMode="auto">
                    <a:xfrm>
                      <a:off x="0" y="0"/>
                      <a:ext cx="5853179" cy="2500851"/>
                    </a:xfrm>
                    <a:prstGeom prst="rect">
                      <a:avLst/>
                    </a:prstGeom>
                    <a:ln>
                      <a:noFill/>
                    </a:ln>
                    <a:extLst>
                      <a:ext uri="{53640926-AAD7-44D8-BBD7-CCE9431645EC}">
                        <a14:shadowObscured xmlns:a14="http://schemas.microsoft.com/office/drawing/2010/main"/>
                      </a:ext>
                    </a:extLst>
                  </pic:spPr>
                </pic:pic>
              </a:graphicData>
            </a:graphic>
          </wp:inline>
        </w:drawing>
      </w:r>
    </w:p>
    <w:p w14:paraId="09BB3BFD" w14:textId="77777777" w:rsidR="00E256C1" w:rsidRDefault="00E256C1" w:rsidP="00F019F5"/>
    <w:p w14:paraId="41513F9E" w14:textId="05EFE064" w:rsidR="00F019F5" w:rsidRDefault="00F019F5" w:rsidP="00F019F5">
      <w:pPr>
        <w:pStyle w:val="Heading1"/>
      </w:pPr>
      <w:r>
        <w:t>Section 7 : Le partage</w:t>
      </w:r>
    </w:p>
    <w:p w14:paraId="6502624B" w14:textId="73885BB5" w:rsidR="00F019F5" w:rsidRDefault="00F019F5" w:rsidP="00F019F5"/>
    <w:p w14:paraId="51331FAC" w14:textId="2D128351" w:rsidR="00F77E71" w:rsidRDefault="00F77E71" w:rsidP="00F019F5">
      <w:r w:rsidRPr="00F77E71">
        <w:t>Une fois la créance établie, il faut déterminer et proposer les modalités du partage effectif du patrimoine familial.</w:t>
      </w:r>
      <w:r w:rsidR="005A3458">
        <w:t xml:space="preserve"> Les </w:t>
      </w:r>
      <w:r w:rsidR="005A3458" w:rsidRPr="00837FD5">
        <w:rPr>
          <w:shd w:val="clear" w:color="auto" w:fill="00B0F0"/>
        </w:rPr>
        <w:t>arts. 419 et 420 C.c.Q.</w:t>
      </w:r>
      <w:r w:rsidR="005A3458">
        <w:t xml:space="preserve"> prévoit 3 modalités d’exécution du partage :</w:t>
      </w:r>
    </w:p>
    <w:p w14:paraId="3A448C53" w14:textId="72C81415" w:rsidR="005A3458" w:rsidRDefault="005A3458" w:rsidP="00F019F5"/>
    <w:p w14:paraId="00B751DC" w14:textId="6AEC5004" w:rsidR="005A3458" w:rsidRDefault="00837FD5" w:rsidP="005A3458">
      <w:pPr>
        <w:pStyle w:val="ListParagraph"/>
        <w:numPr>
          <w:ilvl w:val="0"/>
          <w:numId w:val="15"/>
        </w:numPr>
      </w:pPr>
      <w:r>
        <w:t>Le partage en numéraire</w:t>
      </w:r>
      <w:r w:rsidR="005911DE">
        <w:t xml:space="preserve"> (</w:t>
      </w:r>
      <w:r w:rsidR="005911DE" w:rsidRPr="00D74934">
        <w:rPr>
          <w:shd w:val="clear" w:color="auto" w:fill="00B0F0"/>
        </w:rPr>
        <w:t>Art. 419, al.1 C.c.Q.</w:t>
      </w:r>
      <w:r w:rsidR="005911DE">
        <w:t>)</w:t>
      </w:r>
    </w:p>
    <w:p w14:paraId="1B58654B" w14:textId="1A59FF4A" w:rsidR="00837FD5" w:rsidRDefault="00837FD5" w:rsidP="005A3458">
      <w:pPr>
        <w:pStyle w:val="ListParagraph"/>
        <w:numPr>
          <w:ilvl w:val="0"/>
          <w:numId w:val="15"/>
        </w:numPr>
      </w:pPr>
      <w:r>
        <w:t>Le partage en transfert de biens</w:t>
      </w:r>
      <w:r w:rsidR="00D74934">
        <w:t xml:space="preserve"> (</w:t>
      </w:r>
      <w:r w:rsidR="00D74934" w:rsidRPr="00C319EC">
        <w:rPr>
          <w:shd w:val="clear" w:color="auto" w:fill="00B0F0"/>
        </w:rPr>
        <w:t>Art. 419, al.2 C.c.Q.)</w:t>
      </w:r>
    </w:p>
    <w:p w14:paraId="63EF39FD" w14:textId="18EDCF87" w:rsidR="008F721B" w:rsidRPr="008F721B" w:rsidRDefault="00687DD3" w:rsidP="008F721B">
      <w:pPr>
        <w:pStyle w:val="ListParagraph"/>
        <w:numPr>
          <w:ilvl w:val="0"/>
          <w:numId w:val="15"/>
        </w:numPr>
      </w:pPr>
      <w:r>
        <w:t>Le partage par versement</w:t>
      </w:r>
      <w:r w:rsidR="008F721B">
        <w:t xml:space="preserve"> </w:t>
      </w:r>
      <w:r w:rsidR="008F721B" w:rsidRPr="008F721B">
        <w:t>(</w:t>
      </w:r>
      <w:r w:rsidR="008F721B" w:rsidRPr="008F721B">
        <w:rPr>
          <w:shd w:val="clear" w:color="auto" w:fill="00B0F0"/>
        </w:rPr>
        <w:t>Art. 420 C.c.Q</w:t>
      </w:r>
      <w:r w:rsidR="008F721B" w:rsidRPr="008F721B">
        <w:t>.</w:t>
      </w:r>
      <w:r w:rsidR="005911DE">
        <w:t>)</w:t>
      </w:r>
    </w:p>
    <w:p w14:paraId="3D39E046" w14:textId="2618C3EC" w:rsidR="00A84730" w:rsidRDefault="00A84730" w:rsidP="00F019F5"/>
    <w:p w14:paraId="1F20EC55" w14:textId="2FD43782" w:rsidR="00C319EC" w:rsidRDefault="00B565E9" w:rsidP="00F019F5">
      <w:r>
        <w:t xml:space="preserve">Le partage doit se faire </w:t>
      </w:r>
      <w:r w:rsidR="00032037">
        <w:t>par catégorie de biens</w:t>
      </w:r>
      <w:r w:rsidR="008753F0">
        <w:t xml:space="preserve">. </w:t>
      </w:r>
    </w:p>
    <w:p w14:paraId="7B624905" w14:textId="04983A02" w:rsidR="00515268" w:rsidRDefault="00515268" w:rsidP="00F019F5"/>
    <w:p w14:paraId="5EF6157F" w14:textId="56D0DDC3" w:rsidR="00515268" w:rsidRDefault="00515268" w:rsidP="00515268">
      <w:pPr>
        <w:pStyle w:val="ListParagraph"/>
        <w:numPr>
          <w:ilvl w:val="0"/>
          <w:numId w:val="2"/>
        </w:numPr>
      </w:pPr>
      <w:r>
        <w:t>Exemple :</w:t>
      </w:r>
      <w:r w:rsidR="0050702E">
        <w:t xml:space="preserve"> l’épouse ne possède qu’une résidence d’une valeur partageable de 300 000$. L’époux aussi aurait seulement 300 000 $ partageable dans un REER</w:t>
      </w:r>
      <w:r w:rsidR="001B7684">
        <w:t xml:space="preserve">. Il ne serait ainsi pas possible de dire </w:t>
      </w:r>
      <w:r w:rsidR="001B7684">
        <w:lastRenderedPageBreak/>
        <w:t>l’épo</w:t>
      </w:r>
      <w:r w:rsidR="004E17AE">
        <w:t>u</w:t>
      </w:r>
      <w:r w:rsidR="001B7684">
        <w:t xml:space="preserve">se garde la maison et l’époux ses REER. </w:t>
      </w:r>
      <w:r w:rsidR="000B537E">
        <w:t>L’épouse devrait 150 000$ pour le maison à l</w:t>
      </w:r>
      <w:r w:rsidR="00836FF2">
        <w:t>’</w:t>
      </w:r>
      <w:r w:rsidR="000B537E">
        <w:t xml:space="preserve">époux et inversement l’époux devrait </w:t>
      </w:r>
      <w:r w:rsidR="009B49E8">
        <w:t xml:space="preserve">faire un roulement fiscal de REER de 150 000$. </w:t>
      </w:r>
      <w:r w:rsidR="00520D75">
        <w:t>Si on ne fait pas cela, ce serait complètement inégal comme partage en fonction des conséquences fiscales.</w:t>
      </w:r>
      <w:r w:rsidR="003765A6">
        <w:t xml:space="preserve"> (Ici nous avons deux biens qui appartiennent aux deux catégories de bien différent).</w:t>
      </w:r>
      <w:r w:rsidR="00520D75">
        <w:t xml:space="preserve"> </w:t>
      </w:r>
    </w:p>
    <w:p w14:paraId="36DFA05D" w14:textId="3E02DC6D" w:rsidR="00A84730" w:rsidRPr="00D5314B" w:rsidRDefault="00A84730" w:rsidP="00F019F5"/>
    <w:p w14:paraId="73D5089D" w14:textId="115EE4BC" w:rsidR="008337AC" w:rsidRDefault="00F019F5" w:rsidP="00F019F5">
      <w:pPr>
        <w:pStyle w:val="Heading1"/>
      </w:pPr>
      <w:r>
        <w:t>Section 8 : Les cas particuliers</w:t>
      </w:r>
    </w:p>
    <w:p w14:paraId="13769D8C" w14:textId="6BFD836E" w:rsidR="00924389" w:rsidRPr="00D5314B" w:rsidRDefault="00924389" w:rsidP="00924389"/>
    <w:p w14:paraId="77A8073F" w14:textId="1A84F4AE" w:rsidR="00461088" w:rsidRDefault="00461088" w:rsidP="00924389">
      <w:r w:rsidRPr="00461088">
        <w:t xml:space="preserve">Deux cas particuliers, soit le paiement </w:t>
      </w:r>
      <w:r>
        <w:t>compensatoire et le partage inégal.</w:t>
      </w:r>
    </w:p>
    <w:p w14:paraId="79AB6AAF" w14:textId="77777777" w:rsidR="002A1E0D" w:rsidRPr="00461088" w:rsidRDefault="002A1E0D" w:rsidP="00924389"/>
    <w:p w14:paraId="6ADB0BF3" w14:textId="23C9C6C8" w:rsidR="00461088" w:rsidRDefault="00461088" w:rsidP="00461088">
      <w:pPr>
        <w:pStyle w:val="Heading2"/>
      </w:pPr>
      <w:r w:rsidRPr="00461088">
        <w:t xml:space="preserve">Le paiement compensatoire </w:t>
      </w:r>
    </w:p>
    <w:p w14:paraId="329E11F3" w14:textId="20C8E756" w:rsidR="00461088" w:rsidRDefault="00461088" w:rsidP="00461088"/>
    <w:p w14:paraId="2DFC8819" w14:textId="793E5D53" w:rsidR="00461088" w:rsidRDefault="00461088" w:rsidP="00461088">
      <w:r w:rsidRPr="00D01B68">
        <w:t>(</w:t>
      </w:r>
      <w:r w:rsidRPr="00D01B68">
        <w:rPr>
          <w:shd w:val="clear" w:color="auto" w:fill="00B0F0"/>
        </w:rPr>
        <w:t xml:space="preserve">Art. </w:t>
      </w:r>
      <w:r w:rsidR="00D01B68" w:rsidRPr="00D01B68">
        <w:rPr>
          <w:shd w:val="clear" w:color="auto" w:fill="00B0F0"/>
        </w:rPr>
        <w:t xml:space="preserve">421 </w:t>
      </w:r>
      <w:r w:rsidRPr="00D01B68">
        <w:rPr>
          <w:shd w:val="clear" w:color="auto" w:fill="00B0F0"/>
        </w:rPr>
        <w:t>C.c.Q</w:t>
      </w:r>
      <w:r w:rsidRPr="00D01B68">
        <w:t>.)</w:t>
      </w:r>
      <w:r w:rsidR="00805E93">
        <w:t> :</w:t>
      </w:r>
    </w:p>
    <w:p w14:paraId="3C42FABE" w14:textId="62181FE4" w:rsidR="005E4102" w:rsidRDefault="005E4102" w:rsidP="005E4102">
      <w:r>
        <w:t xml:space="preserve">Lorsqu’un bien qui faisait partie du patrimoine familial a été aliéné ou diverti </w:t>
      </w:r>
      <w:r w:rsidRPr="00C80BBA">
        <w:rPr>
          <w:u w:val="single"/>
        </w:rPr>
        <w:t>dans l’année précédant le décès de l’un des époux ou l’introduction de l’instance en séparation de corps, divorce ou annulation</w:t>
      </w:r>
      <w:r>
        <w:t xml:space="preserve"> de mariage et que ce bien n’a </w:t>
      </w:r>
      <w:r w:rsidRPr="00C80BBA">
        <w:rPr>
          <w:u w:val="single"/>
        </w:rPr>
        <w:t>pas été remplacé</w:t>
      </w:r>
      <w:r>
        <w:t>, le tribunal peut ordonner qu’un paiement compensatoire soit fait à l’époux à qui aurait profité l’inclusion de ce bien dans le patrimoine familial.</w:t>
      </w:r>
    </w:p>
    <w:p w14:paraId="528C4F29" w14:textId="77777777" w:rsidR="005E4102" w:rsidRDefault="005E4102" w:rsidP="005E4102"/>
    <w:p w14:paraId="6A7647CB" w14:textId="6BC5AFDC" w:rsidR="005E4102" w:rsidRDefault="005E4102" w:rsidP="00461088">
      <w:r>
        <w:t xml:space="preserve">Il en est de même lorsque le bien a été aliéné </w:t>
      </w:r>
      <w:r w:rsidRPr="000B2FE9">
        <w:rPr>
          <w:u w:val="single"/>
        </w:rPr>
        <w:t>plus d’un an avant le décès de l’un des époux ou l’introduction de l’instance</w:t>
      </w:r>
      <w:r>
        <w:t xml:space="preserve"> et que cette aliénation a été faite </w:t>
      </w:r>
      <w:r w:rsidRPr="000B2FE9">
        <w:rPr>
          <w:b/>
          <w:bCs/>
        </w:rPr>
        <w:t>dans le but de diminuer la part de l’époux à qui aurait profité l’inclusion</w:t>
      </w:r>
      <w:r>
        <w:t xml:space="preserve"> de ce bien dans le patrimoine familial.</w:t>
      </w:r>
    </w:p>
    <w:p w14:paraId="4A170882" w14:textId="77777777" w:rsidR="005E4102" w:rsidRDefault="005E4102" w:rsidP="00461088"/>
    <w:p w14:paraId="0FAD3C14" w14:textId="29CCDEDE" w:rsidR="00C50D50" w:rsidRDefault="00C50D50" w:rsidP="006D7E8B">
      <w:pPr>
        <w:pStyle w:val="ListParagraph"/>
        <w:numPr>
          <w:ilvl w:val="0"/>
          <w:numId w:val="2"/>
        </w:numPr>
      </w:pPr>
      <w:r>
        <w:t>Pouvoir discrétionnaire du tribunal</w:t>
      </w:r>
      <w:r w:rsidR="008F0838">
        <w:t xml:space="preserve"> </w:t>
      </w:r>
      <w:r w:rsidR="00E14DC5">
        <w:t>quant à</w:t>
      </w:r>
      <w:r w:rsidR="008F0838">
        <w:t xml:space="preserve"> la détermination du montant de la compensation</w:t>
      </w:r>
      <w:r w:rsidR="00E14DC5">
        <w:t> : la preuve de la valeur devra être faite pour obtenir le paiement</w:t>
      </w:r>
    </w:p>
    <w:p w14:paraId="1DFE090A" w14:textId="686A737E" w:rsidR="003C2762" w:rsidRDefault="003C2762" w:rsidP="00805E93">
      <w:pPr>
        <w:pStyle w:val="ListParagraph"/>
        <w:numPr>
          <w:ilvl w:val="0"/>
          <w:numId w:val="2"/>
        </w:numPr>
      </w:pPr>
      <w:r w:rsidRPr="003C2762">
        <w:rPr>
          <w:shd w:val="clear" w:color="auto" w:fill="00B0F0"/>
        </w:rPr>
        <w:t>Al.1</w:t>
      </w:r>
      <w:r>
        <w:t xml:space="preserve"> : année qui précède la dissolution = pas besoin de prouver l’intention malicieuse </w:t>
      </w:r>
    </w:p>
    <w:p w14:paraId="565FA2FC" w14:textId="55F3F0D2" w:rsidR="00461088" w:rsidRDefault="003C2762" w:rsidP="00461088">
      <w:pPr>
        <w:pStyle w:val="ListParagraph"/>
        <w:numPr>
          <w:ilvl w:val="0"/>
          <w:numId w:val="2"/>
        </w:numPr>
      </w:pPr>
      <w:r w:rsidRPr="003C2762">
        <w:rPr>
          <w:shd w:val="clear" w:color="auto" w:fill="00B0F0"/>
        </w:rPr>
        <w:t>Al.2</w:t>
      </w:r>
      <w:r>
        <w:t xml:space="preserve"> : plus d’un </w:t>
      </w:r>
      <w:r w:rsidR="000B2FE9">
        <w:t xml:space="preserve">an </w:t>
      </w:r>
      <w:r>
        <w:t>avant le décès = intention devra être prouvée</w:t>
      </w:r>
    </w:p>
    <w:p w14:paraId="0A6A856E" w14:textId="77777777" w:rsidR="00E14DC5" w:rsidRPr="00461088" w:rsidRDefault="00E14DC5" w:rsidP="00E14DC5"/>
    <w:p w14:paraId="1B1827F6" w14:textId="692ADAED" w:rsidR="00461088" w:rsidRDefault="00461088" w:rsidP="00461088">
      <w:pPr>
        <w:pStyle w:val="Heading2"/>
      </w:pPr>
      <w:r w:rsidRPr="00461088">
        <w:t>Le partage inégal</w:t>
      </w:r>
    </w:p>
    <w:p w14:paraId="2C1D9E53" w14:textId="074FA308" w:rsidR="00461088" w:rsidRDefault="00461088" w:rsidP="00461088"/>
    <w:p w14:paraId="6373C5C0" w14:textId="3D8F21A7" w:rsidR="00461088" w:rsidRPr="00B44E77" w:rsidRDefault="00461088" w:rsidP="00461088">
      <w:r w:rsidRPr="00B44E77">
        <w:t>(</w:t>
      </w:r>
      <w:r w:rsidRPr="00B44E77">
        <w:rPr>
          <w:shd w:val="clear" w:color="auto" w:fill="00B0F0"/>
        </w:rPr>
        <w:t xml:space="preserve">Art. </w:t>
      </w:r>
      <w:r w:rsidR="00120138" w:rsidRPr="00B44E77">
        <w:rPr>
          <w:shd w:val="clear" w:color="auto" w:fill="00B0F0"/>
        </w:rPr>
        <w:t xml:space="preserve">422 </w:t>
      </w:r>
      <w:r w:rsidRPr="00B44E77">
        <w:rPr>
          <w:shd w:val="clear" w:color="auto" w:fill="00B0F0"/>
        </w:rPr>
        <w:t>C.c.Q</w:t>
      </w:r>
      <w:r w:rsidRPr="00B44E77">
        <w:t>.)</w:t>
      </w:r>
      <w:r w:rsidR="00120138" w:rsidRPr="00B44E77">
        <w:t>:</w:t>
      </w:r>
    </w:p>
    <w:p w14:paraId="370AD62A" w14:textId="0E6F4C57" w:rsidR="00120138" w:rsidRPr="00B44E77" w:rsidRDefault="00120138" w:rsidP="00461088">
      <w:r w:rsidRPr="00B44E77">
        <w:t xml:space="preserve">Le tribunal peut, sur demande, déroger au principe du partage égal et, quant aux gains inscrits en vertu de la Loi sur le régime de rentes du Québec (chapitre R-9) ou de programmes équivalents, décider qu’il n’y aura aucun partage de ces gains, lorsqu’il en résulterait une injustice compte tenu, notamment, de la </w:t>
      </w:r>
      <w:r w:rsidRPr="00AC1F1B">
        <w:rPr>
          <w:u w:val="single"/>
        </w:rPr>
        <w:t>brève durée du mariage</w:t>
      </w:r>
      <w:r w:rsidRPr="00B44E77">
        <w:t xml:space="preserve">, de la </w:t>
      </w:r>
      <w:r w:rsidRPr="00AC1F1B">
        <w:rPr>
          <w:u w:val="single"/>
        </w:rPr>
        <w:t>dilapidation de certains bien</w:t>
      </w:r>
      <w:r w:rsidRPr="00B44E77">
        <w:t xml:space="preserve">s par l’un des époux ou encore de la </w:t>
      </w:r>
      <w:r w:rsidRPr="00AC1F1B">
        <w:rPr>
          <w:u w:val="single"/>
        </w:rPr>
        <w:t>mauvaise foi de l’un d’eux</w:t>
      </w:r>
      <w:r w:rsidRPr="00B44E77">
        <w:t>.</w:t>
      </w:r>
    </w:p>
    <w:p w14:paraId="5ED05C74" w14:textId="6AC902CE" w:rsidR="00120138" w:rsidRPr="00B44E77" w:rsidRDefault="00120138" w:rsidP="00461088"/>
    <w:p w14:paraId="7395902E" w14:textId="54C0EEDD" w:rsidR="00F23814" w:rsidRDefault="00B44E77" w:rsidP="00B44E77">
      <w:pPr>
        <w:pStyle w:val="ListParagraph"/>
        <w:numPr>
          <w:ilvl w:val="0"/>
          <w:numId w:val="2"/>
        </w:numPr>
      </w:pPr>
      <w:r w:rsidRPr="00B44E77">
        <w:t>Dispositions d’ordre public à l’eff</w:t>
      </w:r>
      <w:r>
        <w:t xml:space="preserve">et que le </w:t>
      </w:r>
      <w:r w:rsidR="00776592">
        <w:t>par</w:t>
      </w:r>
      <w:r>
        <w:t>ta</w:t>
      </w:r>
      <w:r w:rsidR="001E2A45">
        <w:t>ge</w:t>
      </w:r>
      <w:r>
        <w:t xml:space="preserve"> doit être égal. Cependant, dans des circonstances particulières</w:t>
      </w:r>
      <w:r w:rsidR="001E2A45">
        <w:t xml:space="preserve"> (3 motifs) il est possible</w:t>
      </w:r>
      <w:r w:rsidR="005367E3">
        <w:t xml:space="preserve"> </w:t>
      </w:r>
      <w:r w:rsidR="001E2A45">
        <w:t xml:space="preserve">d’en obtenir un inégal. </w:t>
      </w:r>
      <w:r w:rsidR="00AC1F1B">
        <w:t xml:space="preserve"> Injustice économique SEULEMENT.</w:t>
      </w:r>
    </w:p>
    <w:p w14:paraId="5B5BAE72" w14:textId="77777777" w:rsidR="00683307" w:rsidRDefault="00683307" w:rsidP="00F23814"/>
    <w:p w14:paraId="3C7D8AF4" w14:textId="79140F7C" w:rsidR="00B44E77" w:rsidRDefault="005367E3" w:rsidP="00683307">
      <w:pPr>
        <w:pStyle w:val="ListParagraph"/>
        <w:numPr>
          <w:ilvl w:val="0"/>
          <w:numId w:val="16"/>
        </w:numPr>
      </w:pPr>
      <w:r>
        <w:t>Brève durée du mariage</w:t>
      </w:r>
    </w:p>
    <w:p w14:paraId="11A2FA77" w14:textId="705A66E2" w:rsidR="005367E3" w:rsidRDefault="005367E3" w:rsidP="00683307">
      <w:pPr>
        <w:pStyle w:val="ListParagraph"/>
        <w:numPr>
          <w:ilvl w:val="0"/>
          <w:numId w:val="16"/>
        </w:numPr>
      </w:pPr>
      <w:r>
        <w:t>Dilapi</w:t>
      </w:r>
      <w:r w:rsidR="00240717">
        <w:t>d</w:t>
      </w:r>
      <w:r>
        <w:t>ation de certaines biens par l’un des époux</w:t>
      </w:r>
    </w:p>
    <w:p w14:paraId="5729D96C" w14:textId="3FD42220" w:rsidR="00D34D19" w:rsidRDefault="00D34D19" w:rsidP="00683307">
      <w:pPr>
        <w:pStyle w:val="ListParagraph"/>
        <w:numPr>
          <w:ilvl w:val="0"/>
          <w:numId w:val="16"/>
        </w:numPr>
      </w:pPr>
      <w:r>
        <w:t>Mauvaise foi de l’un des époux</w:t>
      </w:r>
    </w:p>
    <w:p w14:paraId="482E066F" w14:textId="044B7A8E" w:rsidR="00552E5F" w:rsidRDefault="00552E5F" w:rsidP="00552E5F"/>
    <w:p w14:paraId="5EA9530E" w14:textId="25D85370" w:rsidR="00460199" w:rsidRDefault="0081223F" w:rsidP="0081223F">
      <w:pPr>
        <w:pStyle w:val="ListParagraph"/>
        <w:numPr>
          <w:ilvl w:val="0"/>
          <w:numId w:val="2"/>
        </w:numPr>
      </w:pPr>
      <w:r>
        <w:t>Exemple : un époux problème de jeux et perd énormément d’argent.</w:t>
      </w:r>
      <w:r w:rsidR="003765A6">
        <w:t xml:space="preserve"> </w:t>
      </w:r>
      <w:r>
        <w:t xml:space="preserve"> </w:t>
      </w:r>
    </w:p>
    <w:p w14:paraId="7801E87B" w14:textId="4CE9AB4D" w:rsidR="00461088" w:rsidRPr="00461088" w:rsidRDefault="00DA27D1" w:rsidP="00461088">
      <w:pPr>
        <w:pStyle w:val="ListParagraph"/>
        <w:numPr>
          <w:ilvl w:val="0"/>
          <w:numId w:val="2"/>
        </w:numPr>
      </w:pPr>
      <w:r>
        <w:t>Exemple :</w:t>
      </w:r>
      <w:r w:rsidR="007809CA">
        <w:t xml:space="preserve"> un époux fait des investissements qu’elle sait hautement risqués</w:t>
      </w:r>
      <w:r w:rsidR="003765A6">
        <w:t xml:space="preserve">. (il est donc injuste de demander la partage des bien pour un conjoint qui risque). </w:t>
      </w:r>
    </w:p>
    <w:p w14:paraId="4886C1E6" w14:textId="65DD7ECA" w:rsidR="00924389" w:rsidRPr="00461088" w:rsidRDefault="00461088" w:rsidP="00461088">
      <w:pPr>
        <w:pStyle w:val="Heading2"/>
      </w:pPr>
      <w:r>
        <w:lastRenderedPageBreak/>
        <w:t>Cas particuliers</w:t>
      </w:r>
    </w:p>
    <w:p w14:paraId="30DF341E" w14:textId="04A715BF" w:rsidR="00461088" w:rsidRDefault="00461088" w:rsidP="00924389"/>
    <w:p w14:paraId="5C255818" w14:textId="2E5C012F" w:rsidR="00486453" w:rsidRPr="00A82EA3" w:rsidRDefault="00486453" w:rsidP="00486453">
      <w:pPr>
        <w:rPr>
          <w:b/>
          <w:bCs/>
        </w:rPr>
      </w:pPr>
      <w:r w:rsidRPr="00A82EA3">
        <w:rPr>
          <w:b/>
          <w:bCs/>
        </w:rPr>
        <w:t>Vrai/Faux</w:t>
      </w:r>
    </w:p>
    <w:p w14:paraId="1FB16670" w14:textId="77777777" w:rsidR="00486453" w:rsidRDefault="00486453" w:rsidP="00486453"/>
    <w:p w14:paraId="73B3A8BB" w14:textId="77777777" w:rsidR="00486453" w:rsidRDefault="00486453" w:rsidP="00486453">
      <w:r>
        <w:t>Un des époux obtiendra un partage inégal du patrimoine familial s’il est capable de prouver qu’il a acquis et payé l’ensemble des biens du patrimoine familial.</w:t>
      </w:r>
    </w:p>
    <w:p w14:paraId="18FA04E0" w14:textId="129D2AD0" w:rsidR="00486453" w:rsidRDefault="00486453" w:rsidP="00924389"/>
    <w:p w14:paraId="3F53F8A5" w14:textId="25DA64BD" w:rsidR="00924389" w:rsidRPr="005118A6" w:rsidRDefault="0068012F" w:rsidP="00924389">
      <w:r>
        <w:t xml:space="preserve">Faux, </w:t>
      </w:r>
      <w:r w:rsidR="00976BF4" w:rsidRPr="00CC24F2">
        <w:rPr>
          <w:shd w:val="clear" w:color="auto" w:fill="00B0F0"/>
        </w:rPr>
        <w:t xml:space="preserve">l’art. 422 C.c.Q. </w:t>
      </w:r>
      <w:r w:rsidR="00976BF4">
        <w:t>prévoit que le partage inégal ne sera octroyé que dans les trois cas</w:t>
      </w:r>
      <w:r w:rsidR="00CC24F2">
        <w:t xml:space="preserve"> spécifique. </w:t>
      </w:r>
    </w:p>
    <w:sectPr w:rsidR="00924389" w:rsidRPr="005118A6" w:rsidSect="00F019F5">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ECDF3" w14:textId="77777777" w:rsidR="009802F5" w:rsidRDefault="009802F5" w:rsidP="000B5D03">
      <w:r>
        <w:separator/>
      </w:r>
    </w:p>
  </w:endnote>
  <w:endnote w:type="continuationSeparator" w:id="0">
    <w:p w14:paraId="6924A6A1" w14:textId="77777777" w:rsidR="009802F5" w:rsidRDefault="009802F5" w:rsidP="000B5D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437FC" w14:textId="77777777" w:rsidR="009802F5" w:rsidRDefault="009802F5" w:rsidP="000B5D03">
      <w:r>
        <w:separator/>
      </w:r>
    </w:p>
  </w:footnote>
  <w:footnote w:type="continuationSeparator" w:id="0">
    <w:p w14:paraId="0DB41CEC" w14:textId="77777777" w:rsidR="009802F5" w:rsidRDefault="009802F5" w:rsidP="000B5D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4710E"/>
    <w:multiLevelType w:val="hybridMultilevel"/>
    <w:tmpl w:val="3460C2A2"/>
    <w:lvl w:ilvl="0" w:tplc="62668074">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2249781D"/>
    <w:multiLevelType w:val="hybridMultilevel"/>
    <w:tmpl w:val="5CF8F3A0"/>
    <w:lvl w:ilvl="0" w:tplc="F52C29B4">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23E71E8A"/>
    <w:multiLevelType w:val="hybridMultilevel"/>
    <w:tmpl w:val="3F7CEF8C"/>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25E9226E"/>
    <w:multiLevelType w:val="hybridMultilevel"/>
    <w:tmpl w:val="84FC286E"/>
    <w:lvl w:ilvl="0" w:tplc="644AE5F4">
      <w:start w:val="1"/>
      <w:numFmt w:val="lowerLetter"/>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2BD1281F"/>
    <w:multiLevelType w:val="hybridMultilevel"/>
    <w:tmpl w:val="46F8E5B4"/>
    <w:lvl w:ilvl="0" w:tplc="C562FDE0">
      <w:start w:val="1"/>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43932E2E"/>
    <w:multiLevelType w:val="hybridMultilevel"/>
    <w:tmpl w:val="226CFF10"/>
    <w:lvl w:ilvl="0" w:tplc="CA32827E">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48AE7101"/>
    <w:multiLevelType w:val="hybridMultilevel"/>
    <w:tmpl w:val="D7C2D756"/>
    <w:lvl w:ilvl="0" w:tplc="B7D298FE">
      <w:start w:val="1"/>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4BF131C5"/>
    <w:multiLevelType w:val="hybridMultilevel"/>
    <w:tmpl w:val="9062927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4EBD6360"/>
    <w:multiLevelType w:val="hybridMultilevel"/>
    <w:tmpl w:val="C57E2BF6"/>
    <w:lvl w:ilvl="0" w:tplc="E68E83A0">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56793A75"/>
    <w:multiLevelType w:val="hybridMultilevel"/>
    <w:tmpl w:val="0C1E340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576D4442"/>
    <w:multiLevelType w:val="hybridMultilevel"/>
    <w:tmpl w:val="56044DE8"/>
    <w:lvl w:ilvl="0" w:tplc="50F8A882">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5C9C16B3"/>
    <w:multiLevelType w:val="hybridMultilevel"/>
    <w:tmpl w:val="538EC9D2"/>
    <w:lvl w:ilvl="0" w:tplc="1E88BAA4">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60E879FB"/>
    <w:multiLevelType w:val="hybridMultilevel"/>
    <w:tmpl w:val="07B63EA0"/>
    <w:lvl w:ilvl="0" w:tplc="00783638">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15:restartNumberingAfterBreak="0">
    <w:nsid w:val="63A92857"/>
    <w:multiLevelType w:val="hybridMultilevel"/>
    <w:tmpl w:val="F76A3B70"/>
    <w:lvl w:ilvl="0" w:tplc="C4546EFA">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67D405AD"/>
    <w:multiLevelType w:val="hybridMultilevel"/>
    <w:tmpl w:val="B4EA1C34"/>
    <w:lvl w:ilvl="0" w:tplc="767255CC">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15:restartNumberingAfterBreak="0">
    <w:nsid w:val="7ABD678D"/>
    <w:multiLevelType w:val="hybridMultilevel"/>
    <w:tmpl w:val="024EAF44"/>
    <w:lvl w:ilvl="0" w:tplc="30046BFC">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112948300">
    <w:abstractNumId w:val="6"/>
  </w:num>
  <w:num w:numId="2" w16cid:durableId="318274253">
    <w:abstractNumId w:val="4"/>
  </w:num>
  <w:num w:numId="3" w16cid:durableId="606274561">
    <w:abstractNumId w:val="5"/>
  </w:num>
  <w:num w:numId="4" w16cid:durableId="1708481812">
    <w:abstractNumId w:val="1"/>
  </w:num>
  <w:num w:numId="5" w16cid:durableId="1869758718">
    <w:abstractNumId w:val="2"/>
  </w:num>
  <w:num w:numId="6" w16cid:durableId="1084032742">
    <w:abstractNumId w:val="14"/>
  </w:num>
  <w:num w:numId="7" w16cid:durableId="1984042485">
    <w:abstractNumId w:val="11"/>
  </w:num>
  <w:num w:numId="8" w16cid:durableId="878055209">
    <w:abstractNumId w:val="3"/>
  </w:num>
  <w:num w:numId="9" w16cid:durableId="1851530005">
    <w:abstractNumId w:val="12"/>
  </w:num>
  <w:num w:numId="10" w16cid:durableId="2055621468">
    <w:abstractNumId w:val="15"/>
  </w:num>
  <w:num w:numId="11" w16cid:durableId="1288851993">
    <w:abstractNumId w:val="7"/>
  </w:num>
  <w:num w:numId="12" w16cid:durableId="113209458">
    <w:abstractNumId w:val="10"/>
  </w:num>
  <w:num w:numId="13" w16cid:durableId="488399672">
    <w:abstractNumId w:val="13"/>
  </w:num>
  <w:num w:numId="14" w16cid:durableId="1141538260">
    <w:abstractNumId w:val="9"/>
  </w:num>
  <w:num w:numId="15" w16cid:durableId="339505630">
    <w:abstractNumId w:val="0"/>
  </w:num>
  <w:num w:numId="16" w16cid:durableId="17126096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9F5"/>
    <w:rsid w:val="00005A3F"/>
    <w:rsid w:val="00031742"/>
    <w:rsid w:val="00032037"/>
    <w:rsid w:val="000406B3"/>
    <w:rsid w:val="00055B5B"/>
    <w:rsid w:val="00063CC5"/>
    <w:rsid w:val="00076D60"/>
    <w:rsid w:val="0008123C"/>
    <w:rsid w:val="00085998"/>
    <w:rsid w:val="00087C77"/>
    <w:rsid w:val="0009083A"/>
    <w:rsid w:val="000911FE"/>
    <w:rsid w:val="00096F90"/>
    <w:rsid w:val="00097DF2"/>
    <w:rsid w:val="000B14AC"/>
    <w:rsid w:val="000B2FE9"/>
    <w:rsid w:val="000B41A4"/>
    <w:rsid w:val="000B537E"/>
    <w:rsid w:val="000B5D03"/>
    <w:rsid w:val="000D02AD"/>
    <w:rsid w:val="000F3ED1"/>
    <w:rsid w:val="00102A8E"/>
    <w:rsid w:val="0011378F"/>
    <w:rsid w:val="00113EA2"/>
    <w:rsid w:val="0011587B"/>
    <w:rsid w:val="00115C4C"/>
    <w:rsid w:val="00120138"/>
    <w:rsid w:val="00125225"/>
    <w:rsid w:val="001369E0"/>
    <w:rsid w:val="001375E4"/>
    <w:rsid w:val="00146EF9"/>
    <w:rsid w:val="001500AE"/>
    <w:rsid w:val="00154D86"/>
    <w:rsid w:val="00162674"/>
    <w:rsid w:val="001676EF"/>
    <w:rsid w:val="00172B9D"/>
    <w:rsid w:val="00174A24"/>
    <w:rsid w:val="0018269B"/>
    <w:rsid w:val="001919C6"/>
    <w:rsid w:val="00191BB1"/>
    <w:rsid w:val="001970F0"/>
    <w:rsid w:val="001B7684"/>
    <w:rsid w:val="001B7BD1"/>
    <w:rsid w:val="001B7BE9"/>
    <w:rsid w:val="001E2A45"/>
    <w:rsid w:val="001E42C6"/>
    <w:rsid w:val="001F373E"/>
    <w:rsid w:val="00211483"/>
    <w:rsid w:val="002147B9"/>
    <w:rsid w:val="00221210"/>
    <w:rsid w:val="00240717"/>
    <w:rsid w:val="00247E17"/>
    <w:rsid w:val="002505B6"/>
    <w:rsid w:val="00267E09"/>
    <w:rsid w:val="002849BA"/>
    <w:rsid w:val="0028699C"/>
    <w:rsid w:val="00293EA8"/>
    <w:rsid w:val="002A1E0D"/>
    <w:rsid w:val="002A67BF"/>
    <w:rsid w:val="002B027A"/>
    <w:rsid w:val="002D640F"/>
    <w:rsid w:val="002D6F20"/>
    <w:rsid w:val="002F4566"/>
    <w:rsid w:val="002F5F4D"/>
    <w:rsid w:val="003137E0"/>
    <w:rsid w:val="00340F7D"/>
    <w:rsid w:val="00357820"/>
    <w:rsid w:val="00371337"/>
    <w:rsid w:val="003765A6"/>
    <w:rsid w:val="00386450"/>
    <w:rsid w:val="003A315B"/>
    <w:rsid w:val="003A3F08"/>
    <w:rsid w:val="003A4309"/>
    <w:rsid w:val="003A6B7D"/>
    <w:rsid w:val="003B0EAD"/>
    <w:rsid w:val="003B4C87"/>
    <w:rsid w:val="003B52BF"/>
    <w:rsid w:val="003C2762"/>
    <w:rsid w:val="003C363D"/>
    <w:rsid w:val="003D5FE8"/>
    <w:rsid w:val="003E7219"/>
    <w:rsid w:val="003F25F6"/>
    <w:rsid w:val="00404A3C"/>
    <w:rsid w:val="0040596A"/>
    <w:rsid w:val="004273C6"/>
    <w:rsid w:val="00435889"/>
    <w:rsid w:val="00450BAF"/>
    <w:rsid w:val="00457A64"/>
    <w:rsid w:val="00460199"/>
    <w:rsid w:val="00460275"/>
    <w:rsid w:val="00461088"/>
    <w:rsid w:val="004702C3"/>
    <w:rsid w:val="00473CA5"/>
    <w:rsid w:val="00486453"/>
    <w:rsid w:val="0048695F"/>
    <w:rsid w:val="004926D0"/>
    <w:rsid w:val="004A216D"/>
    <w:rsid w:val="004B3B1F"/>
    <w:rsid w:val="004B4980"/>
    <w:rsid w:val="004B7CB1"/>
    <w:rsid w:val="004C61E2"/>
    <w:rsid w:val="004D45FD"/>
    <w:rsid w:val="004D4D44"/>
    <w:rsid w:val="004E17AE"/>
    <w:rsid w:val="0050702E"/>
    <w:rsid w:val="00507C57"/>
    <w:rsid w:val="005118A6"/>
    <w:rsid w:val="00515268"/>
    <w:rsid w:val="00520D75"/>
    <w:rsid w:val="00526D7B"/>
    <w:rsid w:val="005367E3"/>
    <w:rsid w:val="005401E4"/>
    <w:rsid w:val="00543447"/>
    <w:rsid w:val="005459A8"/>
    <w:rsid w:val="00546C30"/>
    <w:rsid w:val="00552E5F"/>
    <w:rsid w:val="00553915"/>
    <w:rsid w:val="0055496C"/>
    <w:rsid w:val="005614FB"/>
    <w:rsid w:val="005911DE"/>
    <w:rsid w:val="005A3458"/>
    <w:rsid w:val="005B146F"/>
    <w:rsid w:val="005B23BC"/>
    <w:rsid w:val="005C5D8E"/>
    <w:rsid w:val="005C6792"/>
    <w:rsid w:val="005E061E"/>
    <w:rsid w:val="005E4102"/>
    <w:rsid w:val="005E7072"/>
    <w:rsid w:val="005F00B9"/>
    <w:rsid w:val="00621CC9"/>
    <w:rsid w:val="00652508"/>
    <w:rsid w:val="00653D4B"/>
    <w:rsid w:val="00663969"/>
    <w:rsid w:val="00672574"/>
    <w:rsid w:val="00677781"/>
    <w:rsid w:val="0068012F"/>
    <w:rsid w:val="00681162"/>
    <w:rsid w:val="00683307"/>
    <w:rsid w:val="006860EE"/>
    <w:rsid w:val="00687DD3"/>
    <w:rsid w:val="00695043"/>
    <w:rsid w:val="006978E0"/>
    <w:rsid w:val="006A6DD1"/>
    <w:rsid w:val="006B06B5"/>
    <w:rsid w:val="006B4C12"/>
    <w:rsid w:val="006C249E"/>
    <w:rsid w:val="006D484F"/>
    <w:rsid w:val="006D6D87"/>
    <w:rsid w:val="006D7E8B"/>
    <w:rsid w:val="006E0FDC"/>
    <w:rsid w:val="006E270D"/>
    <w:rsid w:val="006F3F12"/>
    <w:rsid w:val="006F56A0"/>
    <w:rsid w:val="00710360"/>
    <w:rsid w:val="00716439"/>
    <w:rsid w:val="007204AD"/>
    <w:rsid w:val="007232D1"/>
    <w:rsid w:val="00723B62"/>
    <w:rsid w:val="00737AA0"/>
    <w:rsid w:val="0074102F"/>
    <w:rsid w:val="007578C0"/>
    <w:rsid w:val="00757E4B"/>
    <w:rsid w:val="00776592"/>
    <w:rsid w:val="007801EF"/>
    <w:rsid w:val="007809CA"/>
    <w:rsid w:val="007813D9"/>
    <w:rsid w:val="007816B7"/>
    <w:rsid w:val="007A64FD"/>
    <w:rsid w:val="007B711C"/>
    <w:rsid w:val="007C7CC2"/>
    <w:rsid w:val="007D215F"/>
    <w:rsid w:val="007E0E14"/>
    <w:rsid w:val="007E3889"/>
    <w:rsid w:val="007F2782"/>
    <w:rsid w:val="00805E93"/>
    <w:rsid w:val="0081223F"/>
    <w:rsid w:val="00813565"/>
    <w:rsid w:val="00821005"/>
    <w:rsid w:val="008274C5"/>
    <w:rsid w:val="008337AC"/>
    <w:rsid w:val="00835ADD"/>
    <w:rsid w:val="00836FF2"/>
    <w:rsid w:val="00837FD5"/>
    <w:rsid w:val="00846252"/>
    <w:rsid w:val="008471B7"/>
    <w:rsid w:val="00852584"/>
    <w:rsid w:val="008753F0"/>
    <w:rsid w:val="00892A69"/>
    <w:rsid w:val="008A1EB4"/>
    <w:rsid w:val="008A76EE"/>
    <w:rsid w:val="008C02FD"/>
    <w:rsid w:val="008C1209"/>
    <w:rsid w:val="008E14F5"/>
    <w:rsid w:val="008F0838"/>
    <w:rsid w:val="008F4421"/>
    <w:rsid w:val="008F5EF9"/>
    <w:rsid w:val="008F5FB9"/>
    <w:rsid w:val="008F6609"/>
    <w:rsid w:val="008F721B"/>
    <w:rsid w:val="00900C52"/>
    <w:rsid w:val="00907AA3"/>
    <w:rsid w:val="00917AC8"/>
    <w:rsid w:val="00924389"/>
    <w:rsid w:val="009406AD"/>
    <w:rsid w:val="0094641F"/>
    <w:rsid w:val="00946834"/>
    <w:rsid w:val="00952F6A"/>
    <w:rsid w:val="00953959"/>
    <w:rsid w:val="009645C9"/>
    <w:rsid w:val="0096599B"/>
    <w:rsid w:val="0097083D"/>
    <w:rsid w:val="00976BF4"/>
    <w:rsid w:val="009802F5"/>
    <w:rsid w:val="009915F7"/>
    <w:rsid w:val="009B49E8"/>
    <w:rsid w:val="009C5B7E"/>
    <w:rsid w:val="009D3454"/>
    <w:rsid w:val="00A15AD6"/>
    <w:rsid w:val="00A313E1"/>
    <w:rsid w:val="00A34A02"/>
    <w:rsid w:val="00A42DAB"/>
    <w:rsid w:val="00A47D42"/>
    <w:rsid w:val="00A718C0"/>
    <w:rsid w:val="00A82EA3"/>
    <w:rsid w:val="00A84730"/>
    <w:rsid w:val="00A850E7"/>
    <w:rsid w:val="00A86D26"/>
    <w:rsid w:val="00A96E30"/>
    <w:rsid w:val="00AB370C"/>
    <w:rsid w:val="00AC1F1B"/>
    <w:rsid w:val="00AC2991"/>
    <w:rsid w:val="00AE5006"/>
    <w:rsid w:val="00AE5EF8"/>
    <w:rsid w:val="00AE6FBB"/>
    <w:rsid w:val="00AF121E"/>
    <w:rsid w:val="00AF27E5"/>
    <w:rsid w:val="00AF60CC"/>
    <w:rsid w:val="00AF77CB"/>
    <w:rsid w:val="00B01235"/>
    <w:rsid w:val="00B024F0"/>
    <w:rsid w:val="00B043D8"/>
    <w:rsid w:val="00B12FF9"/>
    <w:rsid w:val="00B26DE3"/>
    <w:rsid w:val="00B34801"/>
    <w:rsid w:val="00B441C6"/>
    <w:rsid w:val="00B44E77"/>
    <w:rsid w:val="00B565E9"/>
    <w:rsid w:val="00B70639"/>
    <w:rsid w:val="00B938BE"/>
    <w:rsid w:val="00BC2228"/>
    <w:rsid w:val="00BC387A"/>
    <w:rsid w:val="00BD17EC"/>
    <w:rsid w:val="00BD6248"/>
    <w:rsid w:val="00BE3AB6"/>
    <w:rsid w:val="00BF3547"/>
    <w:rsid w:val="00BF4D3B"/>
    <w:rsid w:val="00BF58D9"/>
    <w:rsid w:val="00C16C7E"/>
    <w:rsid w:val="00C24C23"/>
    <w:rsid w:val="00C319EC"/>
    <w:rsid w:val="00C361FD"/>
    <w:rsid w:val="00C504DC"/>
    <w:rsid w:val="00C509FD"/>
    <w:rsid w:val="00C50D50"/>
    <w:rsid w:val="00C67501"/>
    <w:rsid w:val="00C75584"/>
    <w:rsid w:val="00C7595F"/>
    <w:rsid w:val="00C7631B"/>
    <w:rsid w:val="00C80BBA"/>
    <w:rsid w:val="00C96E74"/>
    <w:rsid w:val="00CA2712"/>
    <w:rsid w:val="00CB3139"/>
    <w:rsid w:val="00CC24F2"/>
    <w:rsid w:val="00CD0EC6"/>
    <w:rsid w:val="00CD5431"/>
    <w:rsid w:val="00CD646D"/>
    <w:rsid w:val="00D01B68"/>
    <w:rsid w:val="00D02AB3"/>
    <w:rsid w:val="00D0389C"/>
    <w:rsid w:val="00D24BF2"/>
    <w:rsid w:val="00D261E7"/>
    <w:rsid w:val="00D31C06"/>
    <w:rsid w:val="00D34D19"/>
    <w:rsid w:val="00D5314B"/>
    <w:rsid w:val="00D63900"/>
    <w:rsid w:val="00D7364E"/>
    <w:rsid w:val="00D74934"/>
    <w:rsid w:val="00D809F3"/>
    <w:rsid w:val="00D83C55"/>
    <w:rsid w:val="00DA26BA"/>
    <w:rsid w:val="00DA27D1"/>
    <w:rsid w:val="00DA496F"/>
    <w:rsid w:val="00DB19A9"/>
    <w:rsid w:val="00DB1D53"/>
    <w:rsid w:val="00DC0832"/>
    <w:rsid w:val="00DD0C3E"/>
    <w:rsid w:val="00DD6D1F"/>
    <w:rsid w:val="00E07515"/>
    <w:rsid w:val="00E14DC5"/>
    <w:rsid w:val="00E256C1"/>
    <w:rsid w:val="00E37532"/>
    <w:rsid w:val="00E464FC"/>
    <w:rsid w:val="00E466DE"/>
    <w:rsid w:val="00E61170"/>
    <w:rsid w:val="00E67657"/>
    <w:rsid w:val="00E67D2C"/>
    <w:rsid w:val="00E73B86"/>
    <w:rsid w:val="00E76025"/>
    <w:rsid w:val="00E81E6D"/>
    <w:rsid w:val="00E853DD"/>
    <w:rsid w:val="00E91F6A"/>
    <w:rsid w:val="00E942EB"/>
    <w:rsid w:val="00EA2958"/>
    <w:rsid w:val="00EA3F30"/>
    <w:rsid w:val="00EC0C63"/>
    <w:rsid w:val="00EC771F"/>
    <w:rsid w:val="00EE25E6"/>
    <w:rsid w:val="00EF187F"/>
    <w:rsid w:val="00F019F5"/>
    <w:rsid w:val="00F05CBF"/>
    <w:rsid w:val="00F072BF"/>
    <w:rsid w:val="00F23814"/>
    <w:rsid w:val="00F26FD2"/>
    <w:rsid w:val="00F33ADC"/>
    <w:rsid w:val="00F33DC9"/>
    <w:rsid w:val="00F478FC"/>
    <w:rsid w:val="00F5794A"/>
    <w:rsid w:val="00F77434"/>
    <w:rsid w:val="00F77E71"/>
    <w:rsid w:val="00F849AF"/>
    <w:rsid w:val="00FA4B00"/>
    <w:rsid w:val="00FC3580"/>
    <w:rsid w:val="00FC3BAC"/>
    <w:rsid w:val="00FC5E4B"/>
    <w:rsid w:val="00FD4FBA"/>
    <w:rsid w:val="00FD6B67"/>
    <w:rsid w:val="00FE412B"/>
    <w:rsid w:val="00FE584C"/>
    <w:rsid w:val="00FF3AA5"/>
    <w:rsid w:val="00FF694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499BE"/>
  <w15:chartTrackingRefBased/>
  <w15:docId w15:val="{8BC5F60D-DA86-6C40-A78A-C8AAFD777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96E74"/>
    <w:rPr>
      <w:rFonts w:ascii="Times New Roman" w:hAnsi="Times New Roman"/>
    </w:rPr>
  </w:style>
  <w:style w:type="paragraph" w:styleId="Heading1">
    <w:name w:val="heading 1"/>
    <w:basedOn w:val="Normal"/>
    <w:next w:val="Normal"/>
    <w:link w:val="Heading1Char"/>
    <w:uiPriority w:val="9"/>
    <w:qFormat/>
    <w:rsid w:val="004A216D"/>
    <w:pPr>
      <w:spacing w:line="276" w:lineRule="auto"/>
      <w:outlineLvl w:val="0"/>
    </w:pPr>
    <w:rPr>
      <w:b/>
      <w:color w:val="000000" w:themeColor="text1"/>
    </w:rPr>
  </w:style>
  <w:style w:type="paragraph" w:styleId="Heading2">
    <w:name w:val="heading 2"/>
    <w:basedOn w:val="Normal"/>
    <w:next w:val="Normal"/>
    <w:link w:val="Heading2Char"/>
    <w:uiPriority w:val="9"/>
    <w:unhideWhenUsed/>
    <w:qFormat/>
    <w:rsid w:val="007C7CC2"/>
    <w:pPr>
      <w:keepNext/>
      <w:keepLines/>
      <w:spacing w:before="40"/>
      <w:ind w:left="708"/>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0B41A4"/>
    <w:pPr>
      <w:keepNext/>
      <w:keepLines/>
      <w:spacing w:before="40" w:line="360" w:lineRule="auto"/>
      <w:ind w:left="708"/>
      <w:outlineLvl w:val="2"/>
    </w:pPr>
    <w:rPr>
      <w:rFonts w:eastAsiaTheme="majorEastAsia" w:cstheme="majorBidi"/>
      <w:color w:val="000000" w:themeColor="text1"/>
    </w:rPr>
  </w:style>
  <w:style w:type="paragraph" w:styleId="Heading4">
    <w:name w:val="heading 4"/>
    <w:basedOn w:val="Normal"/>
    <w:next w:val="Normal"/>
    <w:link w:val="Heading4Char"/>
    <w:uiPriority w:val="9"/>
    <w:unhideWhenUsed/>
    <w:qFormat/>
    <w:rsid w:val="000B41A4"/>
    <w:pPr>
      <w:keepNext/>
      <w:keepLines/>
      <w:spacing w:before="40" w:line="360" w:lineRule="auto"/>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0B41A4"/>
    <w:pPr>
      <w:keepNext/>
      <w:keepLines/>
      <w:spacing w:before="40" w:line="360" w:lineRule="auto"/>
      <w:ind w:left="708"/>
      <w:outlineLvl w:val="4"/>
    </w:pPr>
    <w:rPr>
      <w:rFonts w:eastAsiaTheme="majorEastAsia" w:cstheme="majorBidi"/>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16D"/>
    <w:rPr>
      <w:rFonts w:ascii="Times New Roman" w:hAnsi="Times New Roman"/>
      <w:b/>
      <w:color w:val="000000" w:themeColor="text1"/>
    </w:rPr>
  </w:style>
  <w:style w:type="character" w:customStyle="1" w:styleId="Heading2Char">
    <w:name w:val="Heading 2 Char"/>
    <w:basedOn w:val="DefaultParagraphFont"/>
    <w:link w:val="Heading2"/>
    <w:uiPriority w:val="9"/>
    <w:rsid w:val="007C7CC2"/>
    <w:rPr>
      <w:rFonts w:ascii="Times New Roman" w:eastAsiaTheme="majorEastAsia" w:hAnsi="Times New Roman" w:cstheme="majorBidi"/>
      <w:b/>
      <w:color w:val="000000" w:themeColor="text1"/>
      <w:szCs w:val="26"/>
    </w:rPr>
  </w:style>
  <w:style w:type="character" w:customStyle="1" w:styleId="Heading3Char">
    <w:name w:val="Heading 3 Char"/>
    <w:basedOn w:val="DefaultParagraphFont"/>
    <w:link w:val="Heading3"/>
    <w:uiPriority w:val="9"/>
    <w:rsid w:val="000B41A4"/>
    <w:rPr>
      <w:rFonts w:ascii="Times New Roman" w:eastAsiaTheme="majorEastAsia" w:hAnsi="Times New Roman" w:cstheme="majorBidi"/>
      <w:color w:val="000000" w:themeColor="text1"/>
    </w:rPr>
  </w:style>
  <w:style w:type="character" w:customStyle="1" w:styleId="Heading5Char">
    <w:name w:val="Heading 5 Char"/>
    <w:basedOn w:val="DefaultParagraphFont"/>
    <w:link w:val="Heading5"/>
    <w:uiPriority w:val="9"/>
    <w:semiHidden/>
    <w:rsid w:val="000B41A4"/>
    <w:rPr>
      <w:rFonts w:ascii="Times New Roman" w:eastAsiaTheme="majorEastAsia" w:hAnsi="Times New Roman" w:cstheme="majorBidi"/>
      <w:color w:val="000000" w:themeColor="text1"/>
      <w:u w:val="single"/>
    </w:rPr>
  </w:style>
  <w:style w:type="paragraph" w:styleId="NoSpacing">
    <w:name w:val="No Spacing"/>
    <w:next w:val="Normal"/>
    <w:uiPriority w:val="1"/>
    <w:qFormat/>
    <w:rsid w:val="002F4566"/>
    <w:pPr>
      <w:spacing w:line="480" w:lineRule="auto"/>
    </w:pPr>
    <w:rPr>
      <w:rFonts w:ascii="Times New Roman" w:hAnsi="Times New Roman"/>
    </w:rPr>
  </w:style>
  <w:style w:type="character" w:customStyle="1" w:styleId="Heading4Char">
    <w:name w:val="Heading 4 Char"/>
    <w:basedOn w:val="DefaultParagraphFont"/>
    <w:link w:val="Heading4"/>
    <w:uiPriority w:val="9"/>
    <w:rsid w:val="000B41A4"/>
    <w:rPr>
      <w:rFonts w:ascii="Times New Roman" w:eastAsiaTheme="majorEastAsia" w:hAnsi="Times New Roman" w:cstheme="majorBidi"/>
      <w:b/>
      <w:iCs/>
      <w:color w:val="000000" w:themeColor="text1"/>
    </w:rPr>
  </w:style>
  <w:style w:type="paragraph" w:styleId="ListParagraph">
    <w:name w:val="List Paragraph"/>
    <w:basedOn w:val="Normal"/>
    <w:uiPriority w:val="34"/>
    <w:qFormat/>
    <w:rsid w:val="00846252"/>
    <w:pPr>
      <w:ind w:left="720"/>
      <w:contextualSpacing/>
    </w:pPr>
  </w:style>
  <w:style w:type="paragraph" w:styleId="Header">
    <w:name w:val="header"/>
    <w:basedOn w:val="Normal"/>
    <w:link w:val="HeaderChar"/>
    <w:uiPriority w:val="99"/>
    <w:unhideWhenUsed/>
    <w:rsid w:val="000B5D03"/>
    <w:pPr>
      <w:tabs>
        <w:tab w:val="center" w:pos="4320"/>
        <w:tab w:val="right" w:pos="8640"/>
      </w:tabs>
    </w:pPr>
  </w:style>
  <w:style w:type="character" w:customStyle="1" w:styleId="HeaderChar">
    <w:name w:val="Header Char"/>
    <w:basedOn w:val="DefaultParagraphFont"/>
    <w:link w:val="Header"/>
    <w:uiPriority w:val="99"/>
    <w:rsid w:val="000B5D03"/>
    <w:rPr>
      <w:rFonts w:ascii="Times New Roman" w:hAnsi="Times New Roman"/>
    </w:rPr>
  </w:style>
  <w:style w:type="paragraph" w:styleId="Footer">
    <w:name w:val="footer"/>
    <w:basedOn w:val="Normal"/>
    <w:link w:val="FooterChar"/>
    <w:uiPriority w:val="99"/>
    <w:unhideWhenUsed/>
    <w:rsid w:val="000B5D03"/>
    <w:pPr>
      <w:tabs>
        <w:tab w:val="center" w:pos="4320"/>
        <w:tab w:val="right" w:pos="8640"/>
      </w:tabs>
    </w:pPr>
  </w:style>
  <w:style w:type="character" w:customStyle="1" w:styleId="FooterChar">
    <w:name w:val="Footer Char"/>
    <w:basedOn w:val="DefaultParagraphFont"/>
    <w:link w:val="Footer"/>
    <w:uiPriority w:val="99"/>
    <w:rsid w:val="000B5D03"/>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14</Pages>
  <Words>2816</Words>
  <Characters>16052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Daphnée Chabot</dc:creator>
  <cp:keywords/>
  <dc:description/>
  <cp:lastModifiedBy>Francois Tremblay</cp:lastModifiedBy>
  <cp:revision>375</cp:revision>
  <dcterms:created xsi:type="dcterms:W3CDTF">2022-11-16T15:43:00Z</dcterms:created>
  <dcterms:modified xsi:type="dcterms:W3CDTF">2023-12-06T20:13:00Z</dcterms:modified>
</cp:coreProperties>
</file>