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8E687" w14:textId="3087FD94" w:rsidR="004A1806" w:rsidRDefault="004A1806" w:rsidP="004A1806">
      <w:pPr>
        <w:pBdr>
          <w:bottom w:val="thickThinSmallGap" w:sz="24" w:space="1" w:color="auto"/>
        </w:pBdr>
        <w:suppressAutoHyphens/>
        <w:rPr>
          <w:rFonts w:ascii="Times New Roman" w:hAnsi="Times New Roman"/>
          <w:b/>
          <w:bCs/>
          <w:sz w:val="28"/>
        </w:rPr>
      </w:pPr>
      <w:r w:rsidRPr="00E0479F">
        <w:rPr>
          <w:rFonts w:ascii="Times New Roman" w:hAnsi="Times New Roman"/>
          <w:b/>
          <w:bCs/>
          <w:sz w:val="28"/>
        </w:rPr>
        <w:t xml:space="preserve">DOSSIER </w:t>
      </w:r>
      <w:r>
        <w:rPr>
          <w:rFonts w:ascii="Times New Roman" w:hAnsi="Times New Roman"/>
          <w:b/>
          <w:bCs/>
          <w:sz w:val="28"/>
        </w:rPr>
        <w:t>MATHIEU</w:t>
      </w:r>
      <w:r w:rsidR="00F17F59">
        <w:rPr>
          <w:rFonts w:ascii="Times New Roman" w:hAnsi="Times New Roman"/>
          <w:b/>
          <w:bCs/>
          <w:sz w:val="28"/>
        </w:rPr>
        <w:t xml:space="preserve"> - CORRIGÉ</w:t>
      </w:r>
    </w:p>
    <w:p w14:paraId="27B0A7FB" w14:textId="77777777" w:rsidR="004A1806" w:rsidRDefault="004A1806" w:rsidP="004A1806">
      <w:pPr>
        <w:pBdr>
          <w:bottom w:val="thickThinSmallGap" w:sz="24" w:space="1" w:color="auto"/>
        </w:pBdr>
        <w:suppressAutoHyphens/>
        <w:rPr>
          <w:rFonts w:ascii="Times New Roman" w:hAnsi="Times New Roman"/>
          <w:b/>
          <w:bCs/>
          <w:sz w:val="28"/>
        </w:rPr>
      </w:pPr>
    </w:p>
    <w:p w14:paraId="3F2900FB" w14:textId="77777777" w:rsidR="004A1806" w:rsidRPr="00D43FA2" w:rsidRDefault="004A1806" w:rsidP="004A1806">
      <w:pPr>
        <w:suppressAutoHyphens/>
        <w:rPr>
          <w:rFonts w:ascii="Times New Roman" w:hAnsi="Times New Roman"/>
          <w:sz w:val="18"/>
          <w:szCs w:val="18"/>
        </w:rPr>
      </w:pPr>
    </w:p>
    <w:p w14:paraId="7C8643F2" w14:textId="77777777" w:rsidR="00A95FA6" w:rsidRDefault="00A95FA6" w:rsidP="00A95FA6">
      <w:pPr>
        <w:pStyle w:val="A-Question"/>
        <w:keepNext/>
        <w:shd w:val="clear" w:color="auto" w:fill="FFFFFF"/>
        <w:suppressAutoHyphens/>
        <w:textAlignment w:val="auto"/>
        <w:rPr>
          <w:bCs/>
        </w:rPr>
      </w:pPr>
    </w:p>
    <w:p w14:paraId="03387247" w14:textId="713C6892" w:rsidR="0011113C" w:rsidRDefault="0011113C" w:rsidP="00A95FA6">
      <w:pPr>
        <w:pStyle w:val="A-Question"/>
        <w:keepNext/>
        <w:shd w:val="clear" w:color="auto" w:fill="FFFFFF"/>
        <w:suppressAutoHyphens/>
        <w:textAlignment w:val="auto"/>
        <w:rPr>
          <w:bCs/>
        </w:rPr>
      </w:pPr>
      <w:r>
        <w:rPr>
          <w:bCs/>
          <w:noProof/>
        </w:rPr>
        <w:drawing>
          <wp:inline distT="0" distB="0" distL="0" distR="0" wp14:anchorId="3584995C" wp14:editId="4E94625D">
            <wp:extent cx="5943600" cy="2415540"/>
            <wp:effectExtent l="0" t="0" r="0" b="0"/>
            <wp:docPr id="1359544269" name="Picture 1" descr="A close-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44269" name="Picture 1" descr="A close-up of a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15540"/>
                    </a:xfrm>
                    <a:prstGeom prst="rect">
                      <a:avLst/>
                    </a:prstGeom>
                  </pic:spPr>
                </pic:pic>
              </a:graphicData>
            </a:graphic>
          </wp:inline>
        </w:drawing>
      </w:r>
    </w:p>
    <w:p w14:paraId="2A592CDB" w14:textId="77777777" w:rsidR="0011113C" w:rsidRDefault="0011113C" w:rsidP="00A95FA6">
      <w:pPr>
        <w:pStyle w:val="A-Question"/>
        <w:keepNext/>
        <w:shd w:val="clear" w:color="auto" w:fill="FFFFFF"/>
        <w:suppressAutoHyphens/>
        <w:textAlignment w:val="auto"/>
        <w:rPr>
          <w:bCs/>
        </w:rPr>
      </w:pPr>
    </w:p>
    <w:p w14:paraId="28AF2718" w14:textId="77777777" w:rsidR="0011113C" w:rsidRDefault="0011113C" w:rsidP="00A95FA6">
      <w:pPr>
        <w:pStyle w:val="A-Question"/>
        <w:keepNext/>
        <w:shd w:val="clear" w:color="auto" w:fill="FFFFFF"/>
        <w:suppressAutoHyphens/>
        <w:textAlignment w:val="auto"/>
        <w:rPr>
          <w:bCs/>
        </w:rPr>
      </w:pPr>
    </w:p>
    <w:p w14:paraId="45E99DAA" w14:textId="77777777" w:rsidR="00272524" w:rsidRPr="00A302E4" w:rsidRDefault="00863729" w:rsidP="008F3829">
      <w:pPr>
        <w:pStyle w:val="A-Question"/>
        <w:keepNext/>
        <w:shd w:val="clear" w:color="auto" w:fill="FFFFFF"/>
        <w:suppressAutoHyphens/>
        <w:spacing w:line="276" w:lineRule="auto"/>
        <w:textAlignment w:val="auto"/>
      </w:pPr>
      <w:r>
        <w:t>3</w:t>
      </w:r>
      <w:r w:rsidR="00A11C79">
        <w:t>.</w:t>
      </w:r>
      <w:r w:rsidR="00A11C79">
        <w:tab/>
      </w:r>
      <w:r w:rsidR="00272524" w:rsidRPr="00A302E4">
        <w:t>Toujours assis à l’intérieur de l’auto-patrouille, François Mathieu se demande si les policiers vont le remettre en</w:t>
      </w:r>
      <w:r w:rsidR="00A95FA6">
        <w:t xml:space="preserve"> liberté.</w:t>
      </w:r>
    </w:p>
    <w:p w14:paraId="2E525B40" w14:textId="77777777" w:rsidR="00272524" w:rsidRPr="00A302E4" w:rsidRDefault="00272524" w:rsidP="00FB05E1">
      <w:pPr>
        <w:pStyle w:val="A-Question"/>
        <w:keepNext/>
        <w:suppressAutoHyphens/>
        <w:spacing w:line="276" w:lineRule="auto"/>
        <w:textAlignment w:val="auto"/>
        <w:rPr>
          <w:bCs/>
        </w:rPr>
      </w:pPr>
    </w:p>
    <w:p w14:paraId="54AEA846" w14:textId="77777777" w:rsidR="00D43FA2" w:rsidRPr="00D43FA2" w:rsidRDefault="00D43FA2" w:rsidP="00FB05E1">
      <w:pPr>
        <w:pStyle w:val="marge025"/>
        <w:suppressAutoHyphens/>
        <w:spacing w:line="276" w:lineRule="auto"/>
        <w:textAlignment w:val="auto"/>
        <w:rPr>
          <w:u w:val="single"/>
        </w:rPr>
      </w:pPr>
      <w:r w:rsidRPr="00D43FA2">
        <w:rPr>
          <w:u w:val="single"/>
        </w:rPr>
        <w:t>Première hypothèse :</w:t>
      </w:r>
    </w:p>
    <w:p w14:paraId="343AA27C" w14:textId="77777777" w:rsidR="00D43FA2" w:rsidRDefault="00D43FA2" w:rsidP="00FB05E1">
      <w:pPr>
        <w:pStyle w:val="marge025"/>
        <w:suppressAutoHyphens/>
        <w:spacing w:line="276" w:lineRule="auto"/>
        <w:textAlignment w:val="auto"/>
      </w:pPr>
    </w:p>
    <w:p w14:paraId="28836D95" w14:textId="24F2E1EA" w:rsidR="00272524" w:rsidRPr="00A302E4" w:rsidRDefault="00A95FA6" w:rsidP="00FB05E1">
      <w:pPr>
        <w:pStyle w:val="marge025"/>
        <w:suppressAutoHyphens/>
        <w:spacing w:line="276" w:lineRule="auto"/>
        <w:textAlignment w:val="auto"/>
      </w:pPr>
      <w:r>
        <w:t>Oui. L</w:t>
      </w:r>
      <w:r w:rsidR="00272524" w:rsidRPr="00A302E4">
        <w:t>orsqu’une personne qui a été arrêtée sans mandat par un agent de la paix est mise sous garde pour une infraction hybride comme en l’espèce, voi</w:t>
      </w:r>
      <w:r w:rsidR="0081652B" w:rsidRPr="00A302E4">
        <w:t>es de fait (art. 266 C.cr.), l’</w:t>
      </w:r>
      <w:r w:rsidR="00272524" w:rsidRPr="00A302E4">
        <w:t xml:space="preserve">agent de la paix doit, dès que cela est matériellement possible, la remettre en liberté </w:t>
      </w:r>
      <w:r w:rsidR="00D43FA2">
        <w:t xml:space="preserve">(art. 498 (1) C.cr.) </w:t>
      </w:r>
      <w:r w:rsidR="00272524" w:rsidRPr="00A302E4">
        <w:t>sauf s’il a des motifs raisonnables de croire qu’il est nécessaire dans l’intérêt public de détenir la personne pour empêcher que l’infraction se poursuive ou se répète, qu’une autre infraction soit commise ou pour assurer la sécurité des victimes ou des témoins de l’infraction</w:t>
      </w:r>
      <w:r w:rsidR="00115D52">
        <w:t xml:space="preserve"> (</w:t>
      </w:r>
      <w:r w:rsidR="00F933FC">
        <w:t>art. </w:t>
      </w:r>
      <w:r w:rsidR="00115D52">
        <w:t>498 (1.1) C.cr</w:t>
      </w:r>
      <w:r w:rsidR="00272524" w:rsidRPr="00A302E4">
        <w:t>.</w:t>
      </w:r>
      <w:r w:rsidR="00115D52">
        <w:t>).</w:t>
      </w:r>
    </w:p>
    <w:p w14:paraId="550FC3F8" w14:textId="77777777" w:rsidR="00272524" w:rsidRPr="00A302E4" w:rsidRDefault="00272524" w:rsidP="00FB05E1">
      <w:pPr>
        <w:suppressAutoHyphens/>
        <w:spacing w:line="276" w:lineRule="auto"/>
        <w:ind w:left="360"/>
        <w:rPr>
          <w:rFonts w:ascii="Times New Roman" w:hAnsi="Times New Roman"/>
        </w:rPr>
      </w:pPr>
    </w:p>
    <w:p w14:paraId="58DDEEF0" w14:textId="1804C945" w:rsidR="00272524" w:rsidRDefault="00272524" w:rsidP="00FB05E1">
      <w:pPr>
        <w:suppressAutoHyphens/>
        <w:spacing w:line="276" w:lineRule="auto"/>
        <w:ind w:left="360"/>
        <w:rPr>
          <w:rFonts w:ascii="Times New Roman" w:hAnsi="Times New Roman"/>
        </w:rPr>
      </w:pPr>
      <w:r w:rsidRPr="00A302E4">
        <w:rPr>
          <w:rFonts w:ascii="Times New Roman" w:hAnsi="Times New Roman"/>
        </w:rPr>
        <w:t xml:space="preserve">Compte tenu de l’ensemble des faits, que le suspect est identifié, qu’il n’a pas d’antécédents judiciaires ni de causes pendantes, que le risque de récidive est peu </w:t>
      </w:r>
      <w:r w:rsidR="00D565BA" w:rsidRPr="00A302E4">
        <w:rPr>
          <w:rFonts w:ascii="Times New Roman" w:hAnsi="Times New Roman"/>
        </w:rPr>
        <w:t>élevé, qu’il demeure depuis dix </w:t>
      </w:r>
      <w:r w:rsidRPr="00A302E4">
        <w:rPr>
          <w:rFonts w:ascii="Times New Roman" w:hAnsi="Times New Roman"/>
        </w:rPr>
        <w:t xml:space="preserve">ans à la même adresse, l’agent de la paix n’a pas de motif pour justifier une détention, François Mathieu </w:t>
      </w:r>
      <w:r w:rsidR="00D83889" w:rsidRPr="00A302E4">
        <w:rPr>
          <w:rFonts w:ascii="Times New Roman" w:hAnsi="Times New Roman"/>
        </w:rPr>
        <w:t xml:space="preserve">pourra </w:t>
      </w:r>
      <w:r w:rsidRPr="00A302E4">
        <w:rPr>
          <w:rFonts w:ascii="Times New Roman" w:hAnsi="Times New Roman"/>
        </w:rPr>
        <w:t xml:space="preserve">être remis en liberté sur place </w:t>
      </w:r>
      <w:r w:rsidR="00D565BA" w:rsidRPr="00A302E4">
        <w:rPr>
          <w:rFonts w:ascii="Times New Roman" w:hAnsi="Times New Roman"/>
        </w:rPr>
        <w:t>(art. </w:t>
      </w:r>
      <w:r w:rsidR="00D83889" w:rsidRPr="00A302E4">
        <w:rPr>
          <w:rFonts w:ascii="Times New Roman" w:hAnsi="Times New Roman"/>
        </w:rPr>
        <w:t>498</w:t>
      </w:r>
      <w:r w:rsidR="00EF3DC6" w:rsidRPr="00A302E4">
        <w:rPr>
          <w:rFonts w:ascii="Times New Roman" w:hAnsi="Times New Roman"/>
        </w:rPr>
        <w:t xml:space="preserve"> (1</w:t>
      </w:r>
      <w:r w:rsidR="00D83889" w:rsidRPr="00A302E4">
        <w:rPr>
          <w:rFonts w:ascii="Times New Roman" w:hAnsi="Times New Roman"/>
        </w:rPr>
        <w:t>)</w:t>
      </w:r>
      <w:r w:rsidR="00EF3DC6" w:rsidRPr="00A302E4">
        <w:rPr>
          <w:rFonts w:ascii="Times New Roman" w:hAnsi="Times New Roman"/>
        </w:rPr>
        <w:t xml:space="preserve"> C.cr.)</w:t>
      </w:r>
      <w:r w:rsidR="00D83889" w:rsidRPr="00A302E4">
        <w:rPr>
          <w:rFonts w:ascii="Times New Roman" w:hAnsi="Times New Roman"/>
        </w:rPr>
        <w:t xml:space="preserve"> ou </w:t>
      </w:r>
      <w:r w:rsidR="00D565BA" w:rsidRPr="00A302E4">
        <w:rPr>
          <w:rFonts w:ascii="Times New Roman" w:hAnsi="Times New Roman"/>
        </w:rPr>
        <w:t>aux conditions suivantes (art. </w:t>
      </w:r>
      <w:r w:rsidRPr="00A302E4">
        <w:rPr>
          <w:rFonts w:ascii="Times New Roman" w:hAnsi="Times New Roman"/>
        </w:rPr>
        <w:t>501</w:t>
      </w:r>
      <w:r w:rsidR="00EF3DC6" w:rsidRPr="00A302E4">
        <w:rPr>
          <w:rFonts w:ascii="Times New Roman" w:hAnsi="Times New Roman"/>
        </w:rPr>
        <w:t xml:space="preserve"> (1) à (6)</w:t>
      </w:r>
      <w:r w:rsidRPr="00A302E4">
        <w:rPr>
          <w:rFonts w:ascii="Times New Roman" w:hAnsi="Times New Roman"/>
        </w:rPr>
        <w:t xml:space="preserve"> C.cr.</w:t>
      </w:r>
      <w:r w:rsidR="00D83889" w:rsidRPr="00A302E4">
        <w:rPr>
          <w:rFonts w:ascii="Times New Roman" w:hAnsi="Times New Roman"/>
        </w:rPr>
        <w:t>)</w:t>
      </w:r>
      <w:r w:rsidRPr="00A302E4">
        <w:rPr>
          <w:rFonts w:ascii="Times New Roman" w:hAnsi="Times New Roman"/>
        </w:rPr>
        <w:t xml:space="preserve"> selon le cas :</w:t>
      </w:r>
    </w:p>
    <w:p w14:paraId="0AAA1996" w14:textId="77777777" w:rsidR="00D43FA2" w:rsidRPr="00A302E4" w:rsidRDefault="00D43FA2" w:rsidP="00FB05E1">
      <w:pPr>
        <w:suppressAutoHyphens/>
        <w:spacing w:line="276" w:lineRule="auto"/>
        <w:ind w:left="360"/>
        <w:rPr>
          <w:rFonts w:ascii="Times New Roman" w:hAnsi="Times New Roman"/>
        </w:rPr>
      </w:pPr>
    </w:p>
    <w:p w14:paraId="552451F7" w14:textId="6F4677A2" w:rsidR="00272524" w:rsidRDefault="00D43FA2" w:rsidP="00D43FA2">
      <w:pPr>
        <w:suppressAutoHyphens/>
        <w:ind w:left="720" w:hanging="360"/>
        <w:rPr>
          <w:rFonts w:ascii="Times New Roman" w:hAnsi="Times New Roman"/>
        </w:rPr>
      </w:pPr>
      <w:r>
        <w:rPr>
          <w:rFonts w:ascii="Times New Roman" w:hAnsi="Times New Roman"/>
        </w:rPr>
        <w:t>-</w:t>
      </w:r>
      <w:r>
        <w:rPr>
          <w:rFonts w:ascii="Times New Roman" w:hAnsi="Times New Roman"/>
        </w:rPr>
        <w:tab/>
        <w:t>Condition obligatoire : se présenter devant le tribunal aux date, heure et lieu indiqué (art. 501 (2) C.cr.);</w:t>
      </w:r>
    </w:p>
    <w:p w14:paraId="7D687A98" w14:textId="27036DBF" w:rsidR="00D43FA2" w:rsidRDefault="00D43FA2" w:rsidP="00D43FA2">
      <w:pPr>
        <w:suppressAutoHyphens/>
        <w:ind w:left="720" w:hanging="360"/>
        <w:rPr>
          <w:rFonts w:ascii="Times New Roman" w:hAnsi="Times New Roman"/>
        </w:rPr>
      </w:pPr>
      <w:r>
        <w:rPr>
          <w:rFonts w:ascii="Times New Roman" w:hAnsi="Times New Roman"/>
        </w:rPr>
        <w:t>-</w:t>
      </w:r>
      <w:r>
        <w:rPr>
          <w:rFonts w:ascii="Times New Roman" w:hAnsi="Times New Roman"/>
        </w:rPr>
        <w:tab/>
        <w:t>Autres conditions (facultatives) (art. 501 (3) C.cr.)</w:t>
      </w:r>
    </w:p>
    <w:p w14:paraId="4995EF29" w14:textId="77777777" w:rsidR="00D43FA2" w:rsidRPr="00A302E4" w:rsidRDefault="00D43FA2" w:rsidP="00D43FA2">
      <w:pPr>
        <w:suppressAutoHyphens/>
        <w:ind w:left="720" w:hanging="360"/>
        <w:rPr>
          <w:rFonts w:ascii="Times New Roman" w:hAnsi="Times New Roman"/>
        </w:rPr>
      </w:pPr>
    </w:p>
    <w:p w14:paraId="6D695655" w14:textId="77777777" w:rsidR="00272524" w:rsidRPr="00A302E4" w:rsidRDefault="00272524" w:rsidP="00FB05E1">
      <w:pPr>
        <w:pStyle w:val="tabimp050"/>
        <w:tabs>
          <w:tab w:val="clear" w:pos="720"/>
        </w:tabs>
        <w:suppressAutoHyphens/>
        <w:spacing w:line="276" w:lineRule="auto"/>
        <w:textAlignment w:val="auto"/>
      </w:pPr>
      <w:r w:rsidRPr="00A302E4">
        <w:t>1)</w:t>
      </w:r>
      <w:r w:rsidRPr="00A302E4">
        <w:tab/>
        <w:t>fournir une adresse;</w:t>
      </w:r>
    </w:p>
    <w:p w14:paraId="17AAD46B" w14:textId="77777777" w:rsidR="00272524" w:rsidRPr="00A302E4" w:rsidRDefault="00272524" w:rsidP="00FB05E1">
      <w:pPr>
        <w:suppressAutoHyphens/>
        <w:spacing w:line="276" w:lineRule="auto"/>
        <w:ind w:left="720" w:hanging="360"/>
        <w:rPr>
          <w:rFonts w:ascii="Times New Roman" w:hAnsi="Times New Roman"/>
        </w:rPr>
      </w:pPr>
      <w:r w:rsidRPr="00A302E4">
        <w:rPr>
          <w:rFonts w:ascii="Times New Roman" w:hAnsi="Times New Roman"/>
        </w:rPr>
        <w:t>2)</w:t>
      </w:r>
      <w:r w:rsidRPr="00A302E4">
        <w:rPr>
          <w:rFonts w:ascii="Times New Roman" w:hAnsi="Times New Roman"/>
        </w:rPr>
        <w:tab/>
        <w:t>aviser un agent de la paix de tout changement d’adresse;</w:t>
      </w:r>
    </w:p>
    <w:p w14:paraId="1A784C97" w14:textId="77777777" w:rsidR="00272524" w:rsidRPr="00A302E4" w:rsidRDefault="00272524" w:rsidP="00FB05E1">
      <w:pPr>
        <w:suppressAutoHyphens/>
        <w:spacing w:line="276" w:lineRule="auto"/>
        <w:ind w:left="720" w:hanging="360"/>
        <w:rPr>
          <w:rFonts w:ascii="Times New Roman" w:hAnsi="Times New Roman"/>
        </w:rPr>
      </w:pPr>
      <w:r w:rsidRPr="00A302E4">
        <w:rPr>
          <w:rFonts w:ascii="Times New Roman" w:hAnsi="Times New Roman"/>
        </w:rPr>
        <w:lastRenderedPageBreak/>
        <w:t>3)</w:t>
      </w:r>
      <w:r w:rsidRPr="00A302E4">
        <w:rPr>
          <w:rFonts w:ascii="Times New Roman" w:hAnsi="Times New Roman"/>
        </w:rPr>
        <w:tab/>
        <w:t>s’abstenir de communiquer directement ou indirectement avec la victime Patrice Fortin;</w:t>
      </w:r>
    </w:p>
    <w:p w14:paraId="0332F054" w14:textId="77777777" w:rsidR="00272524" w:rsidRPr="00A302E4" w:rsidRDefault="00272524" w:rsidP="00FB05E1">
      <w:pPr>
        <w:suppressAutoHyphens/>
        <w:spacing w:line="276" w:lineRule="auto"/>
        <w:ind w:left="720" w:hanging="360"/>
        <w:rPr>
          <w:rFonts w:ascii="Times New Roman" w:hAnsi="Times New Roman"/>
        </w:rPr>
      </w:pPr>
      <w:r w:rsidRPr="00A302E4">
        <w:rPr>
          <w:rFonts w:ascii="Times New Roman" w:hAnsi="Times New Roman"/>
        </w:rPr>
        <w:t>4)</w:t>
      </w:r>
      <w:r w:rsidRPr="00A302E4">
        <w:rPr>
          <w:rFonts w:ascii="Times New Roman" w:hAnsi="Times New Roman"/>
        </w:rPr>
        <w:tab/>
        <w:t>respecter un périmètre de sécurité de 300 mètres du domicile et du lieu de travail de la victime Patrice Fortin, si connus;</w:t>
      </w:r>
    </w:p>
    <w:p w14:paraId="6363CB91" w14:textId="77777777" w:rsidR="00272524" w:rsidRPr="00A302E4" w:rsidRDefault="00272524" w:rsidP="00FB05E1">
      <w:pPr>
        <w:suppressAutoHyphens/>
        <w:spacing w:line="276" w:lineRule="auto"/>
        <w:ind w:left="720" w:hanging="360"/>
        <w:rPr>
          <w:rFonts w:ascii="Times New Roman" w:hAnsi="Times New Roman"/>
        </w:rPr>
      </w:pPr>
      <w:r w:rsidRPr="00A302E4">
        <w:rPr>
          <w:rFonts w:ascii="Times New Roman" w:hAnsi="Times New Roman"/>
        </w:rPr>
        <w:t>5)</w:t>
      </w:r>
      <w:r w:rsidRPr="00A302E4">
        <w:rPr>
          <w:rFonts w:ascii="Times New Roman" w:hAnsi="Times New Roman"/>
        </w:rPr>
        <w:tab/>
        <w:t>s’abstenir de posséder des armes à feu et remettr</w:t>
      </w:r>
      <w:r w:rsidR="008E7220">
        <w:rPr>
          <w:rFonts w:ascii="Times New Roman" w:hAnsi="Times New Roman"/>
        </w:rPr>
        <w:t>e ses armes à feu et les autori</w:t>
      </w:r>
      <w:r w:rsidRPr="00A302E4">
        <w:rPr>
          <w:rFonts w:ascii="Times New Roman" w:hAnsi="Times New Roman"/>
        </w:rPr>
        <w:t>sations, permis et certificats d’enregistrement dont il est titulaire ou tout autre document lui permettant d’acquérir</w:t>
      </w:r>
      <w:r w:rsidR="003C18E5">
        <w:rPr>
          <w:rFonts w:ascii="Times New Roman" w:hAnsi="Times New Roman"/>
        </w:rPr>
        <w:t xml:space="preserve"> ou de posséder des armes à feu.</w:t>
      </w:r>
    </w:p>
    <w:p w14:paraId="068558B0" w14:textId="77777777" w:rsidR="00272524" w:rsidRPr="00A302E4" w:rsidRDefault="00272524" w:rsidP="00FB05E1">
      <w:pPr>
        <w:suppressAutoHyphens/>
        <w:spacing w:line="276" w:lineRule="auto"/>
        <w:ind w:left="360"/>
        <w:rPr>
          <w:rFonts w:ascii="Times New Roman" w:hAnsi="Times New Roman"/>
        </w:rPr>
      </w:pPr>
    </w:p>
    <w:p w14:paraId="44A817B4" w14:textId="77777777" w:rsidR="00272524" w:rsidRPr="00A302E4" w:rsidRDefault="00272524" w:rsidP="00FB05E1">
      <w:pPr>
        <w:suppressAutoHyphens/>
        <w:spacing w:line="276" w:lineRule="auto"/>
        <w:ind w:left="360"/>
        <w:rPr>
          <w:rFonts w:ascii="Times New Roman" w:hAnsi="Times New Roman"/>
        </w:rPr>
      </w:pPr>
      <w:r w:rsidRPr="00A302E4">
        <w:rPr>
          <w:rFonts w:ascii="Times New Roman" w:hAnsi="Times New Roman"/>
        </w:rPr>
        <w:t>La victime Patrice Fortin sera informée par l’agent de la paix des conditions imposées au suspect François Mathieu et se verra indiquer la marche à suivre en cas de manquement par ce dernier à l’une des conditions imposées.</w:t>
      </w:r>
    </w:p>
    <w:p w14:paraId="7FA21DF7" w14:textId="77777777" w:rsidR="00272524" w:rsidRPr="00A302E4" w:rsidRDefault="00272524" w:rsidP="00FB05E1">
      <w:pPr>
        <w:suppressAutoHyphens/>
        <w:spacing w:line="276" w:lineRule="auto"/>
        <w:ind w:left="360"/>
        <w:rPr>
          <w:rFonts w:ascii="Times New Roman" w:hAnsi="Times New Roman"/>
        </w:rPr>
      </w:pPr>
    </w:p>
    <w:p w14:paraId="06ED1110" w14:textId="6F3466FB" w:rsidR="00D43FA2" w:rsidRDefault="00D43FA2" w:rsidP="00FB05E1">
      <w:pPr>
        <w:suppressAutoHyphens/>
        <w:spacing w:line="276" w:lineRule="auto"/>
        <w:ind w:left="360"/>
        <w:rPr>
          <w:rFonts w:ascii="Times New Roman" w:hAnsi="Times New Roman"/>
          <w:u w:val="single"/>
        </w:rPr>
      </w:pPr>
      <w:r w:rsidRPr="00A302E4">
        <w:rPr>
          <w:rFonts w:ascii="Times New Roman" w:hAnsi="Times New Roman"/>
          <w:u w:val="single"/>
        </w:rPr>
        <w:t>D</w:t>
      </w:r>
      <w:r>
        <w:rPr>
          <w:rFonts w:ascii="Times New Roman" w:hAnsi="Times New Roman"/>
          <w:u w:val="single"/>
        </w:rPr>
        <w:t xml:space="preserve">euxième </w:t>
      </w:r>
      <w:r w:rsidRPr="00A302E4">
        <w:rPr>
          <w:rFonts w:ascii="Times New Roman" w:hAnsi="Times New Roman"/>
          <w:u w:val="single"/>
        </w:rPr>
        <w:t>hypothèse</w:t>
      </w:r>
      <w:r>
        <w:rPr>
          <w:rFonts w:ascii="Times New Roman" w:hAnsi="Times New Roman"/>
          <w:u w:val="single"/>
        </w:rPr>
        <w:t> :</w:t>
      </w:r>
    </w:p>
    <w:p w14:paraId="521EB4DF" w14:textId="77777777" w:rsidR="00D43FA2" w:rsidRDefault="00D43FA2" w:rsidP="00FB05E1">
      <w:pPr>
        <w:suppressAutoHyphens/>
        <w:spacing w:line="276" w:lineRule="auto"/>
        <w:ind w:left="360"/>
        <w:rPr>
          <w:rFonts w:ascii="Times New Roman" w:hAnsi="Times New Roman"/>
          <w:u w:val="single"/>
        </w:rPr>
      </w:pPr>
    </w:p>
    <w:p w14:paraId="09649B2C" w14:textId="4FB44743" w:rsidR="00272524" w:rsidRPr="00A302E4" w:rsidRDefault="00272524" w:rsidP="00FB05E1">
      <w:pPr>
        <w:suppressAutoHyphens/>
        <w:spacing w:line="276" w:lineRule="auto"/>
        <w:ind w:left="360"/>
        <w:rPr>
          <w:rFonts w:ascii="Times New Roman" w:hAnsi="Times New Roman"/>
        </w:rPr>
      </w:pPr>
      <w:r w:rsidRPr="00D43FA2">
        <w:rPr>
          <w:rFonts w:ascii="Times New Roman" w:hAnsi="Times New Roman"/>
        </w:rPr>
        <w:t xml:space="preserve">Dans l’hypothèse où </w:t>
      </w:r>
      <w:r w:rsidRPr="00A302E4">
        <w:rPr>
          <w:rFonts w:ascii="Times New Roman" w:hAnsi="Times New Roman"/>
        </w:rPr>
        <w:t>le suspect François Mathieu aurait été trop ivre sur les lieux, les policiers auraient été dans l’obligation de le conduire au poste de police. Lorsqu’il aurait été sobre, la situa</w:t>
      </w:r>
      <w:r w:rsidR="00D565BA" w:rsidRPr="00A302E4">
        <w:rPr>
          <w:rFonts w:ascii="Times New Roman" w:hAnsi="Times New Roman"/>
        </w:rPr>
        <w:t>tion aurait été réévaluée (art. </w:t>
      </w:r>
      <w:r w:rsidR="00EF3DC6" w:rsidRPr="00A302E4">
        <w:rPr>
          <w:rFonts w:ascii="Times New Roman" w:hAnsi="Times New Roman"/>
        </w:rPr>
        <w:t>503 (1.1)</w:t>
      </w:r>
      <w:r w:rsidRPr="00A302E4">
        <w:rPr>
          <w:rFonts w:ascii="Times New Roman" w:hAnsi="Times New Roman"/>
        </w:rPr>
        <w:t xml:space="preserve"> C.cr.). Dès lors, le suspect aurait été remis en liberté sur une promesse remise à un agent de la paix aux mêmes conditions énumérées </w:t>
      </w:r>
      <w:r w:rsidR="00D565BA" w:rsidRPr="00A302E4">
        <w:rPr>
          <w:rFonts w:ascii="Times New Roman" w:hAnsi="Times New Roman"/>
        </w:rPr>
        <w:t>ci-dessus, le cas échéant (art. </w:t>
      </w:r>
      <w:r w:rsidR="00EF3DC6" w:rsidRPr="00A302E4">
        <w:rPr>
          <w:rFonts w:ascii="Times New Roman" w:hAnsi="Times New Roman"/>
        </w:rPr>
        <w:t>501 (1) à (6)</w:t>
      </w:r>
      <w:r w:rsidRPr="00A302E4">
        <w:rPr>
          <w:rFonts w:ascii="Times New Roman" w:hAnsi="Times New Roman"/>
        </w:rPr>
        <w:t xml:space="preserve"> C.cr.).</w:t>
      </w:r>
    </w:p>
    <w:p w14:paraId="73A1A5FF" w14:textId="77777777" w:rsidR="00272524" w:rsidRPr="00A302E4" w:rsidRDefault="00272524" w:rsidP="00FB05E1">
      <w:pPr>
        <w:suppressAutoHyphens/>
        <w:spacing w:line="276" w:lineRule="auto"/>
        <w:ind w:left="360"/>
        <w:rPr>
          <w:rFonts w:ascii="Times New Roman" w:hAnsi="Times New Roman"/>
        </w:rPr>
      </w:pPr>
    </w:p>
    <w:p w14:paraId="46ECA26C" w14:textId="4A2EB37B" w:rsidR="00D43FA2" w:rsidRDefault="00D43FA2" w:rsidP="00FB05E1">
      <w:pPr>
        <w:suppressAutoHyphens/>
        <w:spacing w:line="276" w:lineRule="auto"/>
        <w:ind w:left="360"/>
        <w:rPr>
          <w:rFonts w:ascii="Times New Roman" w:hAnsi="Times New Roman"/>
          <w:u w:val="single"/>
        </w:rPr>
      </w:pPr>
      <w:r>
        <w:rPr>
          <w:rFonts w:ascii="Times New Roman" w:hAnsi="Times New Roman"/>
          <w:u w:val="single"/>
        </w:rPr>
        <w:t xml:space="preserve">Troisième </w:t>
      </w:r>
      <w:r w:rsidRPr="00A302E4">
        <w:rPr>
          <w:rFonts w:ascii="Times New Roman" w:hAnsi="Times New Roman"/>
          <w:u w:val="single"/>
        </w:rPr>
        <w:t>hypothèse</w:t>
      </w:r>
      <w:r>
        <w:rPr>
          <w:rFonts w:ascii="Times New Roman" w:hAnsi="Times New Roman"/>
          <w:u w:val="single"/>
        </w:rPr>
        <w:t> :</w:t>
      </w:r>
    </w:p>
    <w:p w14:paraId="061A98C9" w14:textId="77777777" w:rsidR="00D43FA2" w:rsidRDefault="00D43FA2" w:rsidP="00FB05E1">
      <w:pPr>
        <w:suppressAutoHyphens/>
        <w:spacing w:line="276" w:lineRule="auto"/>
        <w:ind w:left="360"/>
        <w:rPr>
          <w:rFonts w:ascii="Times New Roman" w:hAnsi="Times New Roman"/>
          <w:u w:val="single"/>
        </w:rPr>
      </w:pPr>
    </w:p>
    <w:p w14:paraId="1B6A1EA0" w14:textId="5863BD40" w:rsidR="00272524" w:rsidRDefault="00272524" w:rsidP="00FB05E1">
      <w:pPr>
        <w:suppressAutoHyphens/>
        <w:spacing w:line="276" w:lineRule="auto"/>
        <w:ind w:left="360"/>
        <w:rPr>
          <w:rFonts w:ascii="Times New Roman" w:hAnsi="Times New Roman"/>
        </w:rPr>
      </w:pPr>
      <w:r w:rsidRPr="00A302E4">
        <w:rPr>
          <w:rFonts w:ascii="Times New Roman" w:hAnsi="Times New Roman"/>
        </w:rPr>
        <w:t>Dans l’hypothèse où le suspect François Mathieu refuserait d’accepter les conditions de remise en liberté, il resterait détenu jusqu’à sa comparution devant un juge de la Cour du Québec</w:t>
      </w:r>
      <w:r w:rsidR="00D565BA" w:rsidRPr="00A302E4">
        <w:rPr>
          <w:rFonts w:ascii="Times New Roman" w:hAnsi="Times New Roman"/>
        </w:rPr>
        <w:t xml:space="preserve"> (art. </w:t>
      </w:r>
      <w:r w:rsidR="006B42F8" w:rsidRPr="00A302E4">
        <w:rPr>
          <w:rFonts w:ascii="Times New Roman" w:hAnsi="Times New Roman"/>
        </w:rPr>
        <w:t>503 (1)</w:t>
      </w:r>
      <w:r w:rsidR="00D43FA2">
        <w:rPr>
          <w:rFonts w:ascii="Times New Roman" w:hAnsi="Times New Roman"/>
        </w:rPr>
        <w:t xml:space="preserve"> et 515</w:t>
      </w:r>
      <w:r w:rsidR="006B42F8" w:rsidRPr="00A302E4">
        <w:rPr>
          <w:rFonts w:ascii="Times New Roman" w:hAnsi="Times New Roman"/>
        </w:rPr>
        <w:t xml:space="preserve"> C.cr.)</w:t>
      </w:r>
      <w:r w:rsidRPr="00A302E4">
        <w:rPr>
          <w:rFonts w:ascii="Times New Roman" w:hAnsi="Times New Roman"/>
        </w:rPr>
        <w:t>.</w:t>
      </w:r>
    </w:p>
    <w:p w14:paraId="5125A4AF" w14:textId="77777777" w:rsidR="00A95FA6" w:rsidRDefault="00A95FA6" w:rsidP="00FB05E1">
      <w:pPr>
        <w:suppressAutoHyphens/>
        <w:spacing w:line="276" w:lineRule="auto"/>
        <w:ind w:left="360"/>
        <w:rPr>
          <w:rFonts w:ascii="Times New Roman" w:hAnsi="Times New Roman"/>
        </w:rPr>
      </w:pPr>
    </w:p>
    <w:p w14:paraId="2C2BAF22" w14:textId="77777777" w:rsidR="00A95FA6" w:rsidRDefault="00A95FA6" w:rsidP="00FB05E1">
      <w:pPr>
        <w:suppressAutoHyphens/>
        <w:spacing w:line="276" w:lineRule="auto"/>
        <w:ind w:left="360"/>
        <w:rPr>
          <w:rFonts w:ascii="Times New Roman" w:hAnsi="Times New Roman"/>
        </w:rPr>
      </w:pPr>
    </w:p>
    <w:p w14:paraId="22EA71DC" w14:textId="77777777" w:rsidR="00A95FA6" w:rsidRPr="00A95FA6" w:rsidRDefault="00863729" w:rsidP="00F0463D">
      <w:pPr>
        <w:pStyle w:val="A-Question"/>
        <w:spacing w:line="240" w:lineRule="auto"/>
      </w:pPr>
      <w:r>
        <w:t>4</w:t>
      </w:r>
      <w:r w:rsidR="00B16789">
        <w:t>.</w:t>
      </w:r>
      <w:r w:rsidR="00A95FA6">
        <w:tab/>
      </w:r>
      <w:r w:rsidR="00A95FA6" w:rsidRPr="00A95FA6">
        <w:t>Les policiers peuvent-ils imposer à François Mathieu les conditions suivantes :</w:t>
      </w:r>
    </w:p>
    <w:p w14:paraId="171EDBD7" w14:textId="77777777" w:rsidR="00A95FA6" w:rsidRPr="00A95FA6" w:rsidRDefault="00A95FA6" w:rsidP="00A95FA6">
      <w:pPr>
        <w:suppressAutoHyphens/>
        <w:spacing w:line="276" w:lineRule="auto"/>
        <w:rPr>
          <w:rFonts w:ascii="Times New Roman" w:hAnsi="Times New Roman"/>
          <w:b/>
        </w:rPr>
      </w:pPr>
    </w:p>
    <w:p w14:paraId="15E4958F" w14:textId="77777777" w:rsidR="00A95FA6" w:rsidRPr="00B16789" w:rsidRDefault="00B16789" w:rsidP="00B16789">
      <w:pPr>
        <w:pStyle w:val="tabimp050"/>
        <w:rPr>
          <w:b/>
        </w:rPr>
      </w:pPr>
      <w:r w:rsidRPr="00B16789">
        <w:rPr>
          <w:b/>
        </w:rPr>
        <w:t>a)</w:t>
      </w:r>
      <w:r w:rsidRPr="00B16789">
        <w:rPr>
          <w:b/>
        </w:rPr>
        <w:tab/>
      </w:r>
      <w:r w:rsidR="00A95FA6" w:rsidRPr="00B16789">
        <w:rPr>
          <w:b/>
        </w:rPr>
        <w:t xml:space="preserve">interdiction de communiquer avec la victime et de </w:t>
      </w:r>
      <w:r w:rsidR="00AC66B9">
        <w:rPr>
          <w:b/>
        </w:rPr>
        <w:t>se trouver dans un rayon de 500 </w:t>
      </w:r>
      <w:r w:rsidR="00A95FA6" w:rsidRPr="00B16789">
        <w:rPr>
          <w:b/>
        </w:rPr>
        <w:t>mèt</w:t>
      </w:r>
      <w:r w:rsidR="009B569B">
        <w:rPr>
          <w:b/>
        </w:rPr>
        <w:t>res de sa résidence</w:t>
      </w:r>
      <w:r w:rsidR="00A95FA6" w:rsidRPr="00B16789">
        <w:rPr>
          <w:b/>
        </w:rPr>
        <w:t>?</w:t>
      </w:r>
    </w:p>
    <w:p w14:paraId="7D4A493D" w14:textId="77777777" w:rsidR="00A95FA6" w:rsidRPr="00A95FA6" w:rsidRDefault="00A95FA6" w:rsidP="00A95FA6">
      <w:pPr>
        <w:suppressAutoHyphens/>
        <w:spacing w:line="276" w:lineRule="auto"/>
        <w:ind w:left="705"/>
        <w:rPr>
          <w:rFonts w:ascii="Times New Roman" w:hAnsi="Times New Roman"/>
        </w:rPr>
      </w:pPr>
    </w:p>
    <w:p w14:paraId="25E8B581" w14:textId="77777777" w:rsidR="00A95FA6" w:rsidRPr="00A95FA6" w:rsidRDefault="00B16789" w:rsidP="00A95FA6">
      <w:pPr>
        <w:suppressAutoHyphens/>
        <w:spacing w:line="276" w:lineRule="auto"/>
        <w:ind w:left="705"/>
        <w:rPr>
          <w:rFonts w:ascii="Times New Roman" w:hAnsi="Times New Roman"/>
        </w:rPr>
      </w:pPr>
      <w:r>
        <w:rPr>
          <w:rFonts w:ascii="Times New Roman" w:hAnsi="Times New Roman"/>
        </w:rPr>
        <w:t xml:space="preserve">Oui. </w:t>
      </w:r>
      <w:r w:rsidR="00A95FA6" w:rsidRPr="00A95FA6">
        <w:rPr>
          <w:rFonts w:ascii="Times New Roman" w:hAnsi="Times New Roman"/>
        </w:rPr>
        <w:t>L’agent de la paix a le pouvoir d’imposer les conditions énumérées à l’article 501</w:t>
      </w:r>
      <w:r>
        <w:rPr>
          <w:rFonts w:ascii="Times New Roman" w:hAnsi="Times New Roman"/>
        </w:rPr>
        <w:t> </w:t>
      </w:r>
      <w:r w:rsidR="00A95FA6" w:rsidRPr="00A95FA6">
        <w:rPr>
          <w:rFonts w:ascii="Times New Roman" w:hAnsi="Times New Roman"/>
        </w:rPr>
        <w:t>(3)</w:t>
      </w:r>
      <w:r>
        <w:rPr>
          <w:rFonts w:ascii="Times New Roman" w:hAnsi="Times New Roman"/>
        </w:rPr>
        <w:t xml:space="preserve"> a) à k). </w:t>
      </w:r>
      <w:r w:rsidR="00A95FA6" w:rsidRPr="00A95FA6">
        <w:rPr>
          <w:rFonts w:ascii="Times New Roman" w:hAnsi="Times New Roman"/>
        </w:rPr>
        <w:t>Ce pouvoir de l’agent de la paix est limité aux conditio</w:t>
      </w:r>
      <w:r w:rsidR="00AC66B9">
        <w:rPr>
          <w:rFonts w:ascii="Times New Roman" w:hAnsi="Times New Roman"/>
        </w:rPr>
        <w:t>ns qui figurent à ce paragraphe</w:t>
      </w:r>
      <w:r w:rsidR="00A95FA6" w:rsidRPr="00A95FA6">
        <w:rPr>
          <w:rFonts w:ascii="Times New Roman" w:hAnsi="Times New Roman"/>
        </w:rPr>
        <w:t>; il ne s’agit pas d’un pouvoir élargi qui permet d’imposer au prévenu toutes les conditions qu’il souhaite et qu’il juge approprié</w:t>
      </w:r>
      <w:r w:rsidR="00AC66B9">
        <w:rPr>
          <w:rFonts w:ascii="Times New Roman" w:hAnsi="Times New Roman"/>
        </w:rPr>
        <w:t>es</w:t>
      </w:r>
      <w:r w:rsidR="00A95FA6" w:rsidRPr="00A95FA6">
        <w:rPr>
          <w:rFonts w:ascii="Times New Roman" w:hAnsi="Times New Roman"/>
        </w:rPr>
        <w:t xml:space="preserve"> dans les circonstances.</w:t>
      </w:r>
    </w:p>
    <w:p w14:paraId="6B87D194" w14:textId="77777777" w:rsidR="00A95FA6" w:rsidRPr="00A95FA6" w:rsidRDefault="00A95FA6" w:rsidP="00A95FA6">
      <w:pPr>
        <w:suppressAutoHyphens/>
        <w:spacing w:line="276" w:lineRule="auto"/>
        <w:ind w:left="705"/>
        <w:rPr>
          <w:rFonts w:ascii="Times New Roman" w:hAnsi="Times New Roman"/>
        </w:rPr>
      </w:pPr>
    </w:p>
    <w:p w14:paraId="5480120D" w14:textId="05601AB1" w:rsidR="00A95FA6" w:rsidRPr="00A95FA6" w:rsidRDefault="00A95FA6" w:rsidP="00A95FA6">
      <w:pPr>
        <w:suppressAutoHyphens/>
        <w:spacing w:line="276" w:lineRule="auto"/>
        <w:ind w:left="705"/>
        <w:rPr>
          <w:rFonts w:ascii="Times New Roman" w:hAnsi="Times New Roman"/>
        </w:rPr>
      </w:pPr>
      <w:r w:rsidRPr="00A95FA6">
        <w:rPr>
          <w:rFonts w:ascii="Times New Roman" w:hAnsi="Times New Roman"/>
        </w:rPr>
        <w:t>Les conditions en lien avec la protection de la victime sont spécifiquement prévues aux alinéas d)</w:t>
      </w:r>
      <w:r w:rsidR="00CC34EB">
        <w:rPr>
          <w:rFonts w:ascii="Times New Roman" w:hAnsi="Times New Roman"/>
        </w:rPr>
        <w:t>, e) et k</w:t>
      </w:r>
      <w:r w:rsidRPr="00A95FA6">
        <w:rPr>
          <w:rFonts w:ascii="Times New Roman" w:hAnsi="Times New Roman"/>
        </w:rPr>
        <w:t>) de l’article 501</w:t>
      </w:r>
      <w:r w:rsidR="00B16789">
        <w:rPr>
          <w:rFonts w:ascii="Times New Roman" w:hAnsi="Times New Roman"/>
        </w:rPr>
        <w:t> </w:t>
      </w:r>
      <w:r w:rsidRPr="00A95FA6">
        <w:rPr>
          <w:rFonts w:ascii="Times New Roman" w:hAnsi="Times New Roman"/>
        </w:rPr>
        <w:t>(3)</w:t>
      </w:r>
      <w:r w:rsidR="00B16789">
        <w:rPr>
          <w:rFonts w:ascii="Times New Roman" w:hAnsi="Times New Roman"/>
        </w:rPr>
        <w:t xml:space="preserve"> C.cr.</w:t>
      </w:r>
    </w:p>
    <w:p w14:paraId="50415D28" w14:textId="77777777" w:rsidR="00A95FA6" w:rsidRPr="00A95FA6" w:rsidRDefault="00A95FA6" w:rsidP="00A95FA6">
      <w:pPr>
        <w:suppressAutoHyphens/>
        <w:spacing w:line="276" w:lineRule="auto"/>
        <w:ind w:left="705"/>
        <w:rPr>
          <w:rFonts w:ascii="Times New Roman" w:hAnsi="Times New Roman"/>
          <w:b/>
        </w:rPr>
      </w:pPr>
    </w:p>
    <w:p w14:paraId="769F989A" w14:textId="77777777" w:rsidR="00A95FA6" w:rsidRPr="00A95FA6" w:rsidRDefault="00A95FA6" w:rsidP="00A95FA6">
      <w:pPr>
        <w:suppressAutoHyphens/>
        <w:spacing w:line="276" w:lineRule="auto"/>
        <w:ind w:left="705"/>
        <w:rPr>
          <w:rFonts w:ascii="Times New Roman" w:hAnsi="Times New Roman"/>
        </w:rPr>
      </w:pPr>
      <w:r w:rsidRPr="00A95FA6">
        <w:rPr>
          <w:rFonts w:ascii="Times New Roman" w:hAnsi="Times New Roman"/>
        </w:rPr>
        <w:t>La victime Patrice Fortin sera informée par l’agent de la paix des conditions imposées au suspect François Mathieu et se verra indiquer la marche à suivre en cas de manquement par ce dernier à l’une des conditions imposées.</w:t>
      </w:r>
    </w:p>
    <w:p w14:paraId="63AE3A50" w14:textId="77777777" w:rsidR="00A95FA6" w:rsidRPr="00A95FA6" w:rsidRDefault="00A95FA6" w:rsidP="00A95FA6">
      <w:pPr>
        <w:suppressAutoHyphens/>
        <w:spacing w:line="276" w:lineRule="auto"/>
        <w:ind w:left="360"/>
        <w:rPr>
          <w:rFonts w:ascii="Times New Roman" w:hAnsi="Times New Roman"/>
        </w:rPr>
      </w:pPr>
    </w:p>
    <w:p w14:paraId="2DFFFE55" w14:textId="77777777" w:rsidR="00A95FA6" w:rsidRPr="00B16789" w:rsidRDefault="00B16789" w:rsidP="00B978FC">
      <w:pPr>
        <w:pStyle w:val="tabimp050"/>
        <w:keepNext/>
        <w:rPr>
          <w:b/>
        </w:rPr>
      </w:pPr>
      <w:r w:rsidRPr="00B16789">
        <w:rPr>
          <w:b/>
        </w:rPr>
        <w:lastRenderedPageBreak/>
        <w:t>b)</w:t>
      </w:r>
      <w:r w:rsidRPr="00B16789">
        <w:rPr>
          <w:b/>
        </w:rPr>
        <w:tab/>
      </w:r>
      <w:r w:rsidR="00A95FA6" w:rsidRPr="00B16789">
        <w:rPr>
          <w:b/>
        </w:rPr>
        <w:t>interdiction de posséder des arme</w:t>
      </w:r>
      <w:r w:rsidR="009B569B">
        <w:rPr>
          <w:b/>
        </w:rPr>
        <w:t>s</w:t>
      </w:r>
      <w:r w:rsidR="00A95FA6" w:rsidRPr="00B16789">
        <w:rPr>
          <w:b/>
        </w:rPr>
        <w:t>?</w:t>
      </w:r>
    </w:p>
    <w:p w14:paraId="50CCD29A" w14:textId="77777777" w:rsidR="00A95FA6" w:rsidRPr="00A95FA6" w:rsidRDefault="00A95FA6" w:rsidP="00B978FC">
      <w:pPr>
        <w:keepNext/>
        <w:suppressAutoHyphens/>
        <w:spacing w:line="276" w:lineRule="auto"/>
        <w:ind w:left="360"/>
        <w:rPr>
          <w:rFonts w:ascii="Times New Roman" w:hAnsi="Times New Roman"/>
        </w:rPr>
      </w:pPr>
    </w:p>
    <w:p w14:paraId="5CB841F9" w14:textId="77777777" w:rsidR="00A95FA6" w:rsidRPr="00A95FA6" w:rsidRDefault="00B16789" w:rsidP="00B16789">
      <w:pPr>
        <w:pStyle w:val="marge050"/>
      </w:pPr>
      <w:r>
        <w:t xml:space="preserve">Oui. </w:t>
      </w:r>
      <w:r w:rsidR="00A95FA6" w:rsidRPr="00A95FA6">
        <w:t>L’agent de la paix a le pouvoir d’imposer les conditions énumérées à l’article 501</w:t>
      </w:r>
      <w:r>
        <w:t> </w:t>
      </w:r>
      <w:r w:rsidR="00A95FA6" w:rsidRPr="00A95FA6">
        <w:t>(3)</w:t>
      </w:r>
      <w:r>
        <w:t xml:space="preserve"> a) à k) C.cr. </w:t>
      </w:r>
      <w:r w:rsidR="00A95FA6" w:rsidRPr="00A95FA6">
        <w:t>Ce pouvoir de l’agent de la paix est limité aux conditio</w:t>
      </w:r>
      <w:r>
        <w:t>ns qui figurent à ce paragraphe</w:t>
      </w:r>
      <w:r w:rsidR="00A95FA6" w:rsidRPr="00A95FA6">
        <w:t>; il ne s’agit pas d’un pouvoir élargi qui permet d’imposer au prévenu toutes les conditions qu’il souhaite et qu’il juge approprié</w:t>
      </w:r>
      <w:r w:rsidR="00AC66B9">
        <w:t>es</w:t>
      </w:r>
      <w:r w:rsidR="00A95FA6" w:rsidRPr="00A95FA6">
        <w:t xml:space="preserve"> dans les circonstances.</w:t>
      </w:r>
    </w:p>
    <w:p w14:paraId="23C7DA1B" w14:textId="77777777" w:rsidR="00A95FA6" w:rsidRPr="00A95FA6" w:rsidRDefault="00A95FA6" w:rsidP="00B16789">
      <w:pPr>
        <w:pStyle w:val="marge050"/>
      </w:pPr>
    </w:p>
    <w:p w14:paraId="4506FFD2" w14:textId="77777777" w:rsidR="00A95FA6" w:rsidRPr="00A95FA6" w:rsidRDefault="00A95FA6" w:rsidP="00B16789">
      <w:pPr>
        <w:pStyle w:val="marge050"/>
      </w:pPr>
      <w:r w:rsidRPr="00A95FA6">
        <w:t>La condition spécifique prévoyant que l’agent de la paix peut interdire au prévenu de posséder des armes est prévue au paragraphe h) de l’article 501</w:t>
      </w:r>
      <w:r w:rsidR="00B16789">
        <w:t> </w:t>
      </w:r>
      <w:r w:rsidRPr="00A95FA6">
        <w:t>(3)</w:t>
      </w:r>
      <w:r w:rsidR="00B16789">
        <w:t xml:space="preserve"> C.cr.</w:t>
      </w:r>
    </w:p>
    <w:p w14:paraId="3890F61A" w14:textId="77777777" w:rsidR="00A95FA6" w:rsidRPr="00A95FA6" w:rsidRDefault="00A95FA6" w:rsidP="00A95FA6">
      <w:pPr>
        <w:suppressAutoHyphens/>
        <w:spacing w:line="276" w:lineRule="auto"/>
        <w:ind w:left="360"/>
        <w:rPr>
          <w:rFonts w:ascii="Times New Roman" w:hAnsi="Times New Roman"/>
        </w:rPr>
      </w:pPr>
    </w:p>
    <w:p w14:paraId="2C3E22FB" w14:textId="77777777" w:rsidR="00A95FA6" w:rsidRPr="00B16789" w:rsidRDefault="00B16789" w:rsidP="00B16789">
      <w:pPr>
        <w:pStyle w:val="tabimp050"/>
        <w:rPr>
          <w:b/>
        </w:rPr>
      </w:pPr>
      <w:r w:rsidRPr="00B16789">
        <w:rPr>
          <w:b/>
        </w:rPr>
        <w:t>c)</w:t>
      </w:r>
      <w:r w:rsidRPr="00B16789">
        <w:rPr>
          <w:b/>
        </w:rPr>
        <w:tab/>
      </w:r>
      <w:r w:rsidR="00A95FA6" w:rsidRPr="00B16789">
        <w:rPr>
          <w:b/>
        </w:rPr>
        <w:t>interdiction de p</w:t>
      </w:r>
      <w:r w:rsidR="009B569B">
        <w:rPr>
          <w:b/>
        </w:rPr>
        <w:t>osséder un téléphone cellulaire</w:t>
      </w:r>
      <w:r w:rsidR="00A95FA6" w:rsidRPr="00B16789">
        <w:rPr>
          <w:b/>
        </w:rPr>
        <w:t>?</w:t>
      </w:r>
    </w:p>
    <w:p w14:paraId="66D0C15C" w14:textId="77777777" w:rsidR="00A95FA6" w:rsidRPr="00B16789" w:rsidRDefault="00A95FA6" w:rsidP="00B16789">
      <w:pPr>
        <w:suppressAutoHyphens/>
        <w:spacing w:line="276" w:lineRule="auto"/>
        <w:rPr>
          <w:rFonts w:ascii="Times New Roman" w:hAnsi="Times New Roman"/>
          <w:b/>
        </w:rPr>
      </w:pPr>
    </w:p>
    <w:p w14:paraId="7196DFE1" w14:textId="5688F72F" w:rsidR="00A95FA6" w:rsidRPr="00A95FA6" w:rsidRDefault="00A95FA6" w:rsidP="00B16789">
      <w:pPr>
        <w:pStyle w:val="marge050"/>
      </w:pPr>
      <w:r w:rsidRPr="00A95FA6">
        <w:t>N</w:t>
      </w:r>
      <w:r w:rsidR="00B16789">
        <w:t xml:space="preserve">on. </w:t>
      </w:r>
      <w:r w:rsidRPr="00A95FA6">
        <w:t>L’agent de la paix a le pouvoir d’imposer les conditions énumérées à l’article 501</w:t>
      </w:r>
      <w:r w:rsidR="00B16789">
        <w:t> </w:t>
      </w:r>
      <w:r w:rsidRPr="00A95FA6">
        <w:t>(3)</w:t>
      </w:r>
      <w:r w:rsidR="00B16789">
        <w:t xml:space="preserve"> a) à k) C.cr. </w:t>
      </w:r>
      <w:r w:rsidRPr="00A95FA6">
        <w:t>Ce pouvoir de l’agent de la paix est limité aux conditio</w:t>
      </w:r>
      <w:r w:rsidR="00AC66B9">
        <w:t>ns qui figurent à ce paragraphe</w:t>
      </w:r>
      <w:r w:rsidRPr="00A95FA6">
        <w:t xml:space="preserve">; il ne s’agit pas d’un pouvoir élargi qui permet d’imposer au prévenu toutes les conditions qu’il souhaite </w:t>
      </w:r>
      <w:r w:rsidRPr="009B569B">
        <w:t>et qu’il juge approprié</w:t>
      </w:r>
      <w:r w:rsidR="009B569B" w:rsidRPr="009B569B">
        <w:t>es</w:t>
      </w:r>
      <w:r w:rsidRPr="00A95FA6">
        <w:t xml:space="preserve"> dans les circonstances.</w:t>
      </w:r>
      <w:r w:rsidR="00D43FA2">
        <w:t xml:space="preserve"> Seul le juge de paix devant qui un prévenu comparaît sous garde à ce pouvoir (art. 515 (4) C.cr.).</w:t>
      </w:r>
    </w:p>
    <w:p w14:paraId="4417A570" w14:textId="77777777" w:rsidR="00A95FA6" w:rsidRPr="00A95FA6" w:rsidRDefault="00A95FA6" w:rsidP="00A95FA6">
      <w:pPr>
        <w:suppressAutoHyphens/>
        <w:spacing w:line="276" w:lineRule="auto"/>
        <w:ind w:left="360"/>
        <w:rPr>
          <w:rFonts w:ascii="Times New Roman" w:hAnsi="Times New Roman"/>
        </w:rPr>
      </w:pPr>
    </w:p>
    <w:p w14:paraId="5A328656" w14:textId="77777777" w:rsidR="00A95FA6" w:rsidRPr="00B16789" w:rsidRDefault="00B16789" w:rsidP="00B16789">
      <w:pPr>
        <w:pStyle w:val="tabimp050"/>
        <w:rPr>
          <w:b/>
        </w:rPr>
      </w:pPr>
      <w:r w:rsidRPr="00B16789">
        <w:rPr>
          <w:b/>
        </w:rPr>
        <w:t>d)</w:t>
      </w:r>
      <w:r w:rsidRPr="00B16789">
        <w:rPr>
          <w:b/>
        </w:rPr>
        <w:tab/>
      </w:r>
      <w:r w:rsidR="00A95FA6" w:rsidRPr="00B16789">
        <w:rPr>
          <w:b/>
        </w:rPr>
        <w:t>interdiction d’avoir en</w:t>
      </w:r>
      <w:r w:rsidR="009B569B">
        <w:rPr>
          <w:b/>
        </w:rPr>
        <w:t xml:space="preserve"> sa possession des stupéfiants?</w:t>
      </w:r>
    </w:p>
    <w:p w14:paraId="5F588A79" w14:textId="77777777" w:rsidR="00A95FA6" w:rsidRPr="00A95FA6" w:rsidRDefault="00A95FA6" w:rsidP="00A95FA6">
      <w:pPr>
        <w:suppressAutoHyphens/>
        <w:spacing w:line="276" w:lineRule="auto"/>
        <w:ind w:left="360"/>
        <w:rPr>
          <w:rFonts w:ascii="Times New Roman" w:hAnsi="Times New Roman"/>
        </w:rPr>
      </w:pPr>
    </w:p>
    <w:p w14:paraId="4439718D" w14:textId="00FDB6C3" w:rsidR="00A95FA6" w:rsidRPr="00A95FA6" w:rsidRDefault="00B16789" w:rsidP="00D43FA2">
      <w:pPr>
        <w:pStyle w:val="marge050"/>
      </w:pPr>
      <w:r>
        <w:t xml:space="preserve">Non. </w:t>
      </w:r>
      <w:r w:rsidR="00A95FA6" w:rsidRPr="00A95FA6">
        <w:t>L’agent de la paix a le pouvoir d’imposer les c</w:t>
      </w:r>
      <w:r w:rsidR="00AC66B9">
        <w:t>onditions énumérées à l’article </w:t>
      </w:r>
      <w:r w:rsidR="00A95FA6" w:rsidRPr="00A95FA6">
        <w:t>501</w:t>
      </w:r>
      <w:r>
        <w:t> </w:t>
      </w:r>
      <w:r w:rsidR="00A95FA6" w:rsidRPr="00A95FA6">
        <w:t>(3)</w:t>
      </w:r>
      <w:r>
        <w:t xml:space="preserve"> a) à k) C.cr. </w:t>
      </w:r>
      <w:r w:rsidR="00A95FA6" w:rsidRPr="00A95FA6">
        <w:t>Ce pouvoir de l’agent de la paix est limité aux conditio</w:t>
      </w:r>
      <w:r>
        <w:t>ns qui figurent à ce paragraphe</w:t>
      </w:r>
      <w:r w:rsidR="00A95FA6" w:rsidRPr="00A95FA6">
        <w:t>; il ne s’agit pas d’un pouvoir élargi qui permet d’imposer au prévenu toutes les conditions qu’il souhaite et qu’il juge approprié</w:t>
      </w:r>
      <w:r w:rsidR="00F933FC">
        <w:t>es</w:t>
      </w:r>
      <w:r w:rsidR="00A95FA6" w:rsidRPr="00A95FA6">
        <w:t xml:space="preserve"> dans les circonstances.</w:t>
      </w:r>
      <w:r w:rsidR="00D43FA2">
        <w:t xml:space="preserve"> Seul le juge de paix devant qui un prévenu comparaît sous garde à ce pouvoir (art. 515 (4) C.cr.).</w:t>
      </w:r>
    </w:p>
    <w:p w14:paraId="235BCDC2" w14:textId="77777777" w:rsidR="00101BC9" w:rsidRPr="00B978FC" w:rsidRDefault="00101BC9" w:rsidP="00B978FC">
      <w:pPr>
        <w:jc w:val="left"/>
        <w:rPr>
          <w:rFonts w:ascii="Times New Roman" w:hAnsi="Times New Roman"/>
        </w:rPr>
      </w:pPr>
    </w:p>
    <w:sectPr w:rsidR="00101BC9" w:rsidRPr="00B978FC" w:rsidSect="000774DF">
      <w:headerReference w:type="even" r:id="rId9"/>
      <w:headerReference w:type="default" r:id="rId10"/>
      <w:footerReference w:type="even" r:id="rId11"/>
      <w:footerReference w:type="default" r:id="rId12"/>
      <w:pgSz w:w="12240" w:h="15840" w:code="1"/>
      <w:pgMar w:top="1296" w:right="1440" w:bottom="72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441D6" w14:textId="77777777" w:rsidR="0065450E" w:rsidRDefault="0065450E">
      <w:r>
        <w:separator/>
      </w:r>
    </w:p>
  </w:endnote>
  <w:endnote w:type="continuationSeparator" w:id="0">
    <w:p w14:paraId="27A3CF27" w14:textId="77777777" w:rsidR="0065450E" w:rsidRDefault="00654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LT Std">
    <w:altName w:val="Times New Roman"/>
    <w:panose1 w:val="020B0604020202020204"/>
    <w:charset w:val="00"/>
    <w:family w:val="roman"/>
    <w:notTrueType/>
    <w:pitch w:val="variable"/>
    <w:sig w:usb0="800000AF" w:usb1="50002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Sylfaen"/>
    <w:panose1 w:val="02000500000000000000"/>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910566"/>
      <w:docPartObj>
        <w:docPartGallery w:val="Page Numbers (Bottom of Page)"/>
        <w:docPartUnique/>
      </w:docPartObj>
    </w:sdtPr>
    <w:sdtEndPr>
      <w:rPr>
        <w:rFonts w:ascii="Times New Roman" w:hAnsi="Times New Roman"/>
      </w:rPr>
    </w:sdtEndPr>
    <w:sdtContent>
      <w:p w14:paraId="74D05C8C" w14:textId="77777777" w:rsidR="009F5624" w:rsidRPr="009F5624" w:rsidRDefault="009F5624" w:rsidP="009F5624">
        <w:pPr>
          <w:pStyle w:val="Footer"/>
          <w:jc w:val="right"/>
          <w:rPr>
            <w:rFonts w:ascii="Times New Roman" w:hAnsi="Times New Roman"/>
          </w:rPr>
        </w:pPr>
        <w:r w:rsidRPr="009F5624">
          <w:rPr>
            <w:rFonts w:ascii="Times New Roman" w:hAnsi="Times New Roman"/>
          </w:rPr>
          <w:fldChar w:fldCharType="begin"/>
        </w:r>
        <w:r w:rsidRPr="009F5624">
          <w:rPr>
            <w:rFonts w:ascii="Times New Roman" w:hAnsi="Times New Roman"/>
          </w:rPr>
          <w:instrText>PAGE   \* MERGEFORMAT</w:instrText>
        </w:r>
        <w:r w:rsidRPr="009F5624">
          <w:rPr>
            <w:rFonts w:ascii="Times New Roman" w:hAnsi="Times New Roman"/>
          </w:rPr>
          <w:fldChar w:fldCharType="separate"/>
        </w:r>
        <w:r w:rsidR="00863729" w:rsidRPr="00863729">
          <w:rPr>
            <w:rFonts w:ascii="Times New Roman" w:hAnsi="Times New Roman"/>
            <w:noProof/>
            <w:lang w:val="fr-FR"/>
          </w:rPr>
          <w:t>2</w:t>
        </w:r>
        <w:r w:rsidRPr="009F5624">
          <w:rPr>
            <w:rFonts w:ascii="Times New Roman" w:hAnsi="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860411"/>
      <w:docPartObj>
        <w:docPartGallery w:val="Page Numbers (Bottom of Page)"/>
        <w:docPartUnique/>
      </w:docPartObj>
    </w:sdtPr>
    <w:sdtEndPr>
      <w:rPr>
        <w:rFonts w:ascii="Times New Roman" w:hAnsi="Times New Roman"/>
      </w:rPr>
    </w:sdtEndPr>
    <w:sdtContent>
      <w:p w14:paraId="30532C64" w14:textId="77777777" w:rsidR="009F5624" w:rsidRPr="009F5624" w:rsidRDefault="009F5624" w:rsidP="009F5624">
        <w:pPr>
          <w:pStyle w:val="Footer"/>
          <w:jc w:val="right"/>
          <w:rPr>
            <w:rFonts w:ascii="Times New Roman" w:hAnsi="Times New Roman"/>
          </w:rPr>
        </w:pPr>
        <w:r w:rsidRPr="009F5624">
          <w:rPr>
            <w:rFonts w:ascii="Times New Roman" w:hAnsi="Times New Roman"/>
          </w:rPr>
          <w:fldChar w:fldCharType="begin"/>
        </w:r>
        <w:r w:rsidRPr="009F5624">
          <w:rPr>
            <w:rFonts w:ascii="Times New Roman" w:hAnsi="Times New Roman"/>
          </w:rPr>
          <w:instrText>PAGE   \* MERGEFORMAT</w:instrText>
        </w:r>
        <w:r w:rsidRPr="009F5624">
          <w:rPr>
            <w:rFonts w:ascii="Times New Roman" w:hAnsi="Times New Roman"/>
          </w:rPr>
          <w:fldChar w:fldCharType="separate"/>
        </w:r>
        <w:r w:rsidR="00863729" w:rsidRPr="00863729">
          <w:rPr>
            <w:rFonts w:ascii="Times New Roman" w:hAnsi="Times New Roman"/>
            <w:noProof/>
            <w:lang w:val="fr-FR"/>
          </w:rPr>
          <w:t>3</w:t>
        </w:r>
        <w:r w:rsidRPr="009F5624">
          <w:rPr>
            <w:rFonts w:ascii="Times New Roman" w:hAnsi="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A589E" w14:textId="77777777" w:rsidR="0065450E" w:rsidRPr="003014A7" w:rsidRDefault="0065450E">
      <w:pPr>
        <w:rPr>
          <w:rFonts w:cs="Times"/>
        </w:rPr>
      </w:pPr>
      <w:r w:rsidRPr="003014A7">
        <w:rPr>
          <w:rFonts w:cs="Times"/>
        </w:rPr>
        <w:separator/>
      </w:r>
    </w:p>
  </w:footnote>
  <w:footnote w:type="continuationSeparator" w:id="0">
    <w:p w14:paraId="471BED52" w14:textId="77777777" w:rsidR="0065450E" w:rsidRDefault="00654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5D583" w14:textId="77777777" w:rsidR="00F933FC" w:rsidRPr="00A302E4" w:rsidRDefault="00F933FC" w:rsidP="009F5624">
    <w:pPr>
      <w:pStyle w:val="Header"/>
      <w:tabs>
        <w:tab w:val="clear" w:pos="8640"/>
        <w:tab w:val="right" w:pos="9360"/>
      </w:tabs>
      <w:spacing w:after="120"/>
      <w:ind w:left="-720" w:right="-720"/>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34C41" w14:textId="77777777" w:rsidR="00F933FC" w:rsidRPr="00A302E4" w:rsidRDefault="00F933FC" w:rsidP="009F5624">
    <w:pPr>
      <w:pStyle w:val="Header"/>
      <w:tabs>
        <w:tab w:val="clear" w:pos="8640"/>
        <w:tab w:val="right" w:pos="9360"/>
      </w:tabs>
      <w:spacing w:after="120"/>
      <w:ind w:left="-720" w:right="-72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6FFD"/>
    <w:multiLevelType w:val="hybridMultilevel"/>
    <w:tmpl w:val="00C2887C"/>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71180119"/>
    <w:multiLevelType w:val="hybridMultilevel"/>
    <w:tmpl w:val="4C32775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643147759">
    <w:abstractNumId w:val="0"/>
  </w:num>
  <w:num w:numId="2" w16cid:durableId="538322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mirrorMargins/>
  <w:proofState w:spelling="clean" w:grammar="clean"/>
  <w:defaultTabStop w:val="706"/>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CC0"/>
    <w:rsid w:val="00007763"/>
    <w:rsid w:val="00012DAB"/>
    <w:rsid w:val="0001490F"/>
    <w:rsid w:val="00014AB8"/>
    <w:rsid w:val="000331DF"/>
    <w:rsid w:val="000545D0"/>
    <w:rsid w:val="00062A8C"/>
    <w:rsid w:val="000654AB"/>
    <w:rsid w:val="000774DF"/>
    <w:rsid w:val="0008006D"/>
    <w:rsid w:val="000813CA"/>
    <w:rsid w:val="00092FCF"/>
    <w:rsid w:val="000B15F0"/>
    <w:rsid w:val="000C2B97"/>
    <w:rsid w:val="000D4E3C"/>
    <w:rsid w:val="000E58EB"/>
    <w:rsid w:val="000E7342"/>
    <w:rsid w:val="000F678E"/>
    <w:rsid w:val="00101BC9"/>
    <w:rsid w:val="001059B2"/>
    <w:rsid w:val="0011113C"/>
    <w:rsid w:val="00115D52"/>
    <w:rsid w:val="00120991"/>
    <w:rsid w:val="00156F42"/>
    <w:rsid w:val="00166425"/>
    <w:rsid w:val="00192A4E"/>
    <w:rsid w:val="001C07DC"/>
    <w:rsid w:val="001C2D14"/>
    <w:rsid w:val="001D4F43"/>
    <w:rsid w:val="001E2464"/>
    <w:rsid w:val="001E2EBC"/>
    <w:rsid w:val="001E4828"/>
    <w:rsid w:val="002001AF"/>
    <w:rsid w:val="002031DB"/>
    <w:rsid w:val="002139AC"/>
    <w:rsid w:val="00224E43"/>
    <w:rsid w:val="00225187"/>
    <w:rsid w:val="00236C7D"/>
    <w:rsid w:val="00246E32"/>
    <w:rsid w:val="0025108C"/>
    <w:rsid w:val="00262CBB"/>
    <w:rsid w:val="0026540E"/>
    <w:rsid w:val="00265A69"/>
    <w:rsid w:val="00266928"/>
    <w:rsid w:val="00272524"/>
    <w:rsid w:val="00272744"/>
    <w:rsid w:val="00273DB1"/>
    <w:rsid w:val="00275877"/>
    <w:rsid w:val="00287B0A"/>
    <w:rsid w:val="00291902"/>
    <w:rsid w:val="002A2F6D"/>
    <w:rsid w:val="002B51E6"/>
    <w:rsid w:val="002C1B5B"/>
    <w:rsid w:val="002C2A97"/>
    <w:rsid w:val="002C4C34"/>
    <w:rsid w:val="002E7A46"/>
    <w:rsid w:val="002F208F"/>
    <w:rsid w:val="002F3DC0"/>
    <w:rsid w:val="003006B4"/>
    <w:rsid w:val="003014A7"/>
    <w:rsid w:val="003177F7"/>
    <w:rsid w:val="00320C59"/>
    <w:rsid w:val="003243FD"/>
    <w:rsid w:val="0034588D"/>
    <w:rsid w:val="00361790"/>
    <w:rsid w:val="0036437E"/>
    <w:rsid w:val="003675A1"/>
    <w:rsid w:val="003829C8"/>
    <w:rsid w:val="003840B3"/>
    <w:rsid w:val="003A10C9"/>
    <w:rsid w:val="003B3031"/>
    <w:rsid w:val="003B4138"/>
    <w:rsid w:val="003B49EA"/>
    <w:rsid w:val="003C18E5"/>
    <w:rsid w:val="003C7D19"/>
    <w:rsid w:val="003D14D4"/>
    <w:rsid w:val="003D7BCE"/>
    <w:rsid w:val="003E12E6"/>
    <w:rsid w:val="003F0AB9"/>
    <w:rsid w:val="00414C3E"/>
    <w:rsid w:val="004304CC"/>
    <w:rsid w:val="00435C95"/>
    <w:rsid w:val="00437B8F"/>
    <w:rsid w:val="00445722"/>
    <w:rsid w:val="00450738"/>
    <w:rsid w:val="004617A6"/>
    <w:rsid w:val="00465ACE"/>
    <w:rsid w:val="00465EAB"/>
    <w:rsid w:val="0049005A"/>
    <w:rsid w:val="00492FD0"/>
    <w:rsid w:val="004A1806"/>
    <w:rsid w:val="004C4E4B"/>
    <w:rsid w:val="004D1925"/>
    <w:rsid w:val="004D7EE2"/>
    <w:rsid w:val="004E45A3"/>
    <w:rsid w:val="004F0C05"/>
    <w:rsid w:val="004F3943"/>
    <w:rsid w:val="004F742B"/>
    <w:rsid w:val="005001C5"/>
    <w:rsid w:val="0050392D"/>
    <w:rsid w:val="00507956"/>
    <w:rsid w:val="00517471"/>
    <w:rsid w:val="00532DB5"/>
    <w:rsid w:val="00533539"/>
    <w:rsid w:val="00564BA0"/>
    <w:rsid w:val="005655FB"/>
    <w:rsid w:val="005725FF"/>
    <w:rsid w:val="0057503B"/>
    <w:rsid w:val="00580D6F"/>
    <w:rsid w:val="00581D00"/>
    <w:rsid w:val="005A02E9"/>
    <w:rsid w:val="005B32B8"/>
    <w:rsid w:val="005B36B7"/>
    <w:rsid w:val="005C25FB"/>
    <w:rsid w:val="005D6E04"/>
    <w:rsid w:val="005E3E2C"/>
    <w:rsid w:val="005E5540"/>
    <w:rsid w:val="005E7E79"/>
    <w:rsid w:val="005F20E5"/>
    <w:rsid w:val="005F66B1"/>
    <w:rsid w:val="006067C2"/>
    <w:rsid w:val="00606A0A"/>
    <w:rsid w:val="00610B97"/>
    <w:rsid w:val="00615141"/>
    <w:rsid w:val="00625696"/>
    <w:rsid w:val="00637121"/>
    <w:rsid w:val="0065021B"/>
    <w:rsid w:val="0065236B"/>
    <w:rsid w:val="0065363C"/>
    <w:rsid w:val="0065450E"/>
    <w:rsid w:val="00660E84"/>
    <w:rsid w:val="006937BC"/>
    <w:rsid w:val="00694C0B"/>
    <w:rsid w:val="006953A1"/>
    <w:rsid w:val="00695F74"/>
    <w:rsid w:val="006A4D2E"/>
    <w:rsid w:val="006B2230"/>
    <w:rsid w:val="006B33D3"/>
    <w:rsid w:val="006B390D"/>
    <w:rsid w:val="006B42F8"/>
    <w:rsid w:val="006D09CA"/>
    <w:rsid w:val="006F04BB"/>
    <w:rsid w:val="006F52E3"/>
    <w:rsid w:val="00707ED6"/>
    <w:rsid w:val="0071003C"/>
    <w:rsid w:val="00712AED"/>
    <w:rsid w:val="00714D9F"/>
    <w:rsid w:val="00714FB6"/>
    <w:rsid w:val="00717675"/>
    <w:rsid w:val="0072061A"/>
    <w:rsid w:val="007255AE"/>
    <w:rsid w:val="007258A2"/>
    <w:rsid w:val="00734418"/>
    <w:rsid w:val="00766460"/>
    <w:rsid w:val="007745D2"/>
    <w:rsid w:val="00777BBF"/>
    <w:rsid w:val="00785EEE"/>
    <w:rsid w:val="00786CC0"/>
    <w:rsid w:val="007953A0"/>
    <w:rsid w:val="007B2E7C"/>
    <w:rsid w:val="007C66F5"/>
    <w:rsid w:val="007D1EAD"/>
    <w:rsid w:val="007F64B5"/>
    <w:rsid w:val="007F77FB"/>
    <w:rsid w:val="0081652B"/>
    <w:rsid w:val="00816D8E"/>
    <w:rsid w:val="00827415"/>
    <w:rsid w:val="00844663"/>
    <w:rsid w:val="008631C0"/>
    <w:rsid w:val="00863729"/>
    <w:rsid w:val="00883A8C"/>
    <w:rsid w:val="0089747D"/>
    <w:rsid w:val="008B2A21"/>
    <w:rsid w:val="008B2EAA"/>
    <w:rsid w:val="008D0620"/>
    <w:rsid w:val="008D5CE4"/>
    <w:rsid w:val="008E0226"/>
    <w:rsid w:val="008E63E2"/>
    <w:rsid w:val="008E7220"/>
    <w:rsid w:val="008F1026"/>
    <w:rsid w:val="008F215E"/>
    <w:rsid w:val="008F3829"/>
    <w:rsid w:val="00907314"/>
    <w:rsid w:val="00911894"/>
    <w:rsid w:val="00917272"/>
    <w:rsid w:val="00923980"/>
    <w:rsid w:val="00926244"/>
    <w:rsid w:val="009440BC"/>
    <w:rsid w:val="00947B60"/>
    <w:rsid w:val="009529A1"/>
    <w:rsid w:val="00972AA6"/>
    <w:rsid w:val="00986D3A"/>
    <w:rsid w:val="00992A19"/>
    <w:rsid w:val="00994564"/>
    <w:rsid w:val="009B569B"/>
    <w:rsid w:val="009B57A7"/>
    <w:rsid w:val="009D3DF7"/>
    <w:rsid w:val="009E6125"/>
    <w:rsid w:val="009F262D"/>
    <w:rsid w:val="009F409D"/>
    <w:rsid w:val="009F5624"/>
    <w:rsid w:val="00A03FEA"/>
    <w:rsid w:val="00A11C79"/>
    <w:rsid w:val="00A20641"/>
    <w:rsid w:val="00A25B6B"/>
    <w:rsid w:val="00A2738C"/>
    <w:rsid w:val="00A302E4"/>
    <w:rsid w:val="00A3722F"/>
    <w:rsid w:val="00A627E7"/>
    <w:rsid w:val="00A654AF"/>
    <w:rsid w:val="00A6550F"/>
    <w:rsid w:val="00A65DC0"/>
    <w:rsid w:val="00A720C2"/>
    <w:rsid w:val="00A74B52"/>
    <w:rsid w:val="00A76090"/>
    <w:rsid w:val="00A80717"/>
    <w:rsid w:val="00A81070"/>
    <w:rsid w:val="00A915A7"/>
    <w:rsid w:val="00A95FA6"/>
    <w:rsid w:val="00AB498D"/>
    <w:rsid w:val="00AC1525"/>
    <w:rsid w:val="00AC66B9"/>
    <w:rsid w:val="00AD508E"/>
    <w:rsid w:val="00AE4A6B"/>
    <w:rsid w:val="00AE6CDF"/>
    <w:rsid w:val="00B108D4"/>
    <w:rsid w:val="00B12A21"/>
    <w:rsid w:val="00B13569"/>
    <w:rsid w:val="00B14DAE"/>
    <w:rsid w:val="00B16789"/>
    <w:rsid w:val="00B20795"/>
    <w:rsid w:val="00B30FE2"/>
    <w:rsid w:val="00B36BF2"/>
    <w:rsid w:val="00B4540A"/>
    <w:rsid w:val="00B46921"/>
    <w:rsid w:val="00B47E90"/>
    <w:rsid w:val="00B6037A"/>
    <w:rsid w:val="00B665E9"/>
    <w:rsid w:val="00B8295A"/>
    <w:rsid w:val="00B939FC"/>
    <w:rsid w:val="00B94911"/>
    <w:rsid w:val="00B9544D"/>
    <w:rsid w:val="00B978FC"/>
    <w:rsid w:val="00BB128E"/>
    <w:rsid w:val="00BB6ECC"/>
    <w:rsid w:val="00BC5CBD"/>
    <w:rsid w:val="00BD3985"/>
    <w:rsid w:val="00BD5A2A"/>
    <w:rsid w:val="00C11E88"/>
    <w:rsid w:val="00C16F38"/>
    <w:rsid w:val="00C20792"/>
    <w:rsid w:val="00C479A7"/>
    <w:rsid w:val="00C54D86"/>
    <w:rsid w:val="00C656E9"/>
    <w:rsid w:val="00C733B2"/>
    <w:rsid w:val="00C73571"/>
    <w:rsid w:val="00C93274"/>
    <w:rsid w:val="00CA4CB7"/>
    <w:rsid w:val="00CA5549"/>
    <w:rsid w:val="00CC1C90"/>
    <w:rsid w:val="00CC34EB"/>
    <w:rsid w:val="00CC7273"/>
    <w:rsid w:val="00D04C57"/>
    <w:rsid w:val="00D15175"/>
    <w:rsid w:val="00D321C8"/>
    <w:rsid w:val="00D32992"/>
    <w:rsid w:val="00D34BD8"/>
    <w:rsid w:val="00D35447"/>
    <w:rsid w:val="00D36480"/>
    <w:rsid w:val="00D43FA2"/>
    <w:rsid w:val="00D565BA"/>
    <w:rsid w:val="00D568CA"/>
    <w:rsid w:val="00D62828"/>
    <w:rsid w:val="00D83889"/>
    <w:rsid w:val="00D85896"/>
    <w:rsid w:val="00D90FA6"/>
    <w:rsid w:val="00DB3F59"/>
    <w:rsid w:val="00DB4AA4"/>
    <w:rsid w:val="00DD21C3"/>
    <w:rsid w:val="00DD785B"/>
    <w:rsid w:val="00DE4374"/>
    <w:rsid w:val="00DE4474"/>
    <w:rsid w:val="00DF246B"/>
    <w:rsid w:val="00E01663"/>
    <w:rsid w:val="00E15C80"/>
    <w:rsid w:val="00E535FE"/>
    <w:rsid w:val="00E74884"/>
    <w:rsid w:val="00E82075"/>
    <w:rsid w:val="00E96948"/>
    <w:rsid w:val="00EA0295"/>
    <w:rsid w:val="00ED77CE"/>
    <w:rsid w:val="00EF1F79"/>
    <w:rsid w:val="00EF3DC6"/>
    <w:rsid w:val="00F00935"/>
    <w:rsid w:val="00F0463D"/>
    <w:rsid w:val="00F17F59"/>
    <w:rsid w:val="00F238CD"/>
    <w:rsid w:val="00F47513"/>
    <w:rsid w:val="00F75974"/>
    <w:rsid w:val="00F816DA"/>
    <w:rsid w:val="00F81CD8"/>
    <w:rsid w:val="00F846E7"/>
    <w:rsid w:val="00F84AA1"/>
    <w:rsid w:val="00F933EF"/>
    <w:rsid w:val="00F933FC"/>
    <w:rsid w:val="00F945F2"/>
    <w:rsid w:val="00F95D4E"/>
    <w:rsid w:val="00FB05E1"/>
    <w:rsid w:val="00FB10C7"/>
    <w:rsid w:val="00FB5521"/>
    <w:rsid w:val="00FB7BD6"/>
    <w:rsid w:val="00FC2076"/>
    <w:rsid w:val="00FC4412"/>
    <w:rsid w:val="00FC6D15"/>
    <w:rsid w:val="00FC7EFA"/>
    <w:rsid w:val="00FD19CF"/>
    <w:rsid w:val="00FE51E0"/>
    <w:rsid w:val="00FF12E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BB8081"/>
  <w15:docId w15:val="{9A89A179-F661-48DE-8140-B69B778A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125"/>
    <w:pPr>
      <w:jc w:val="both"/>
    </w:pPr>
    <w:rPr>
      <w:rFonts w:ascii="Times LT Std" w:hAnsi="Times LT Std"/>
      <w:sz w:val="24"/>
      <w:szCs w:val="24"/>
      <w:lang w:eastAsia="fr-FR"/>
    </w:rPr>
  </w:style>
  <w:style w:type="paragraph" w:styleId="Heading1">
    <w:name w:val="heading 1"/>
    <w:basedOn w:val="Normal"/>
    <w:next w:val="Normal"/>
    <w:qFormat/>
    <w:pPr>
      <w:keepNext/>
      <w:tabs>
        <w:tab w:val="left" w:pos="2880"/>
      </w:tabs>
      <w:spacing w:before="120" w:after="120"/>
      <w:ind w:right="288"/>
      <w:jc w:val="left"/>
      <w:outlineLvl w:val="0"/>
    </w:pPr>
    <w:rPr>
      <w:b/>
      <w:bCs/>
      <w:sz w:val="28"/>
    </w:rPr>
  </w:style>
  <w:style w:type="paragraph" w:styleId="Heading2">
    <w:name w:val="heading 2"/>
    <w:basedOn w:val="Normal"/>
    <w:next w:val="Normal"/>
    <w:qFormat/>
    <w:pPr>
      <w:keepNext/>
      <w:tabs>
        <w:tab w:val="left" w:pos="2520"/>
      </w:tabs>
      <w:ind w:right="470"/>
      <w:jc w:val="left"/>
      <w:outlineLvl w:val="1"/>
    </w:pPr>
    <w:rPr>
      <w:b/>
      <w:bCs/>
      <w:sz w:val="36"/>
    </w:rPr>
  </w:style>
  <w:style w:type="paragraph" w:styleId="Heading3">
    <w:name w:val="heading 3"/>
    <w:basedOn w:val="Normal"/>
    <w:next w:val="Normal"/>
    <w:qFormat/>
    <w:pPr>
      <w:keepNext/>
      <w:ind w:left="113" w:right="113"/>
      <w:outlineLvl w:val="2"/>
    </w:pPr>
    <w:rPr>
      <w:u w:val="single"/>
      <w:lang w:val="fr-FR"/>
    </w:rPr>
  </w:style>
  <w:style w:type="paragraph" w:styleId="Heading4">
    <w:name w:val="heading 4"/>
    <w:basedOn w:val="Normal"/>
    <w:next w:val="Normal"/>
    <w:link w:val="Heading4Char"/>
    <w:qFormat/>
    <w:pPr>
      <w:keepNext/>
      <w:ind w:left="72" w:right="72"/>
      <w:outlineLvl w:val="3"/>
    </w:pPr>
    <w:rPr>
      <w:b/>
      <w:bCs/>
      <w:sz w:val="16"/>
      <w:lang w:val="fr-FR"/>
    </w:rPr>
  </w:style>
  <w:style w:type="paragraph" w:styleId="Heading5">
    <w:name w:val="heading 5"/>
    <w:basedOn w:val="Normal"/>
    <w:next w:val="Normal"/>
    <w:qFormat/>
    <w:pPr>
      <w:keepNext/>
      <w:jc w:val="center"/>
      <w:outlineLvl w:val="4"/>
    </w:pPr>
    <w:rPr>
      <w:b/>
      <w:bCs/>
      <w:sz w:val="36"/>
    </w:rPr>
  </w:style>
  <w:style w:type="paragraph" w:styleId="Heading6">
    <w:name w:val="heading 6"/>
    <w:basedOn w:val="Normal"/>
    <w:next w:val="Normal"/>
    <w:qFormat/>
    <w:pPr>
      <w:keepNext/>
      <w:tabs>
        <w:tab w:val="left" w:pos="1800"/>
      </w:tabs>
      <w:jc w:val="left"/>
      <w:outlineLvl w:val="5"/>
    </w:pPr>
    <w:rPr>
      <w:sz w:val="28"/>
    </w:rPr>
  </w:style>
  <w:style w:type="paragraph" w:styleId="Heading7">
    <w:name w:val="heading 7"/>
    <w:basedOn w:val="Normal"/>
    <w:next w:val="Normal"/>
    <w:qFormat/>
    <w:pPr>
      <w:keepNext/>
      <w:ind w:left="113" w:right="-720"/>
      <w:jc w:val="center"/>
      <w:outlineLvl w:val="6"/>
    </w:pPr>
    <w:rPr>
      <w:b/>
      <w:bCs/>
      <w:sz w:val="28"/>
    </w:rPr>
  </w:style>
  <w:style w:type="paragraph" w:styleId="Heading8">
    <w:name w:val="heading 8"/>
    <w:basedOn w:val="Normal"/>
    <w:next w:val="Normal"/>
    <w:qFormat/>
    <w:pPr>
      <w:keepNext/>
      <w:outlineLvl w:val="7"/>
    </w:pPr>
    <w:rPr>
      <w:b/>
      <w:bCs/>
      <w:lang w:val="en-CA"/>
    </w:rPr>
  </w:style>
  <w:style w:type="paragraph" w:styleId="Heading9">
    <w:name w:val="heading 9"/>
    <w:basedOn w:val="Normal"/>
    <w:next w:val="Normal"/>
    <w:qFormat/>
    <w:pPr>
      <w:keepNext/>
      <w:ind w:left="113" w:right="-72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customStyle="1" w:styleId="A-Citation025">
    <w:name w:val="A-Citation 0.25"/>
    <w:basedOn w:val="marge0"/>
    <w:pPr>
      <w:ind w:left="360" w:right="360"/>
    </w:pPr>
  </w:style>
  <w:style w:type="paragraph" w:customStyle="1" w:styleId="marge0">
    <w:name w:val="marge 0."/>
    <w:basedOn w:val="Normal"/>
    <w:rsid w:val="009E6125"/>
    <w:pPr>
      <w:spacing w:line="288" w:lineRule="auto"/>
      <w:textAlignment w:val="baseline"/>
    </w:pPr>
    <w:rPr>
      <w:rFonts w:ascii="Times New Roman" w:hAnsi="Times New Roman"/>
    </w:rPr>
  </w:style>
  <w:style w:type="paragraph" w:customStyle="1" w:styleId="A-NOTA">
    <w:name w:val="A-NOTA"/>
    <w:basedOn w:val="marge0"/>
    <w:next w:val="Normal"/>
    <w:pPr>
      <w:ind w:left="1080" w:hanging="1080"/>
    </w:pPr>
    <w:rPr>
      <w:b/>
    </w:rPr>
  </w:style>
  <w:style w:type="paragraph" w:customStyle="1" w:styleId="A-Question">
    <w:name w:val="A-Question"/>
    <w:basedOn w:val="marge0"/>
    <w:pPr>
      <w:ind w:left="360" w:hanging="360"/>
    </w:pPr>
    <w:rPr>
      <w:b/>
    </w:rPr>
  </w:style>
  <w:style w:type="character" w:customStyle="1" w:styleId="A-Century">
    <w:name w:val="A-Century"/>
    <w:rPr>
      <w:rFonts w:ascii="Century Gothic" w:hAnsi="Century Gothic"/>
      <w:b/>
      <w:sz w:val="24"/>
      <w:lang w:val="fr-CA"/>
    </w:rPr>
  </w:style>
  <w:style w:type="paragraph" w:customStyle="1" w:styleId="marge025">
    <w:name w:val="marge 0.25"/>
    <w:basedOn w:val="marge0"/>
    <w:pPr>
      <w:ind w:left="360"/>
    </w:pPr>
  </w:style>
  <w:style w:type="paragraph" w:customStyle="1" w:styleId="marge050">
    <w:name w:val="marge 0.50"/>
    <w:basedOn w:val="marge025"/>
    <w:pPr>
      <w:ind w:left="720"/>
    </w:pPr>
  </w:style>
  <w:style w:type="paragraph" w:customStyle="1" w:styleId="marge075">
    <w:name w:val="marge 0.75"/>
    <w:basedOn w:val="marge050"/>
    <w:pPr>
      <w:ind w:left="1080"/>
    </w:pPr>
  </w:style>
  <w:style w:type="paragraph" w:customStyle="1" w:styleId="marge1">
    <w:name w:val="marge 1."/>
    <w:basedOn w:val="marge075"/>
    <w:pPr>
      <w:ind w:left="1440"/>
    </w:pPr>
  </w:style>
  <w:style w:type="paragraph" w:customStyle="1" w:styleId="marge125">
    <w:name w:val="marge 1.25"/>
    <w:basedOn w:val="marge1"/>
    <w:pPr>
      <w:ind w:left="1800"/>
    </w:pPr>
  </w:style>
  <w:style w:type="paragraph" w:customStyle="1" w:styleId="marge150">
    <w:name w:val="marge 1.50"/>
    <w:basedOn w:val="marge125"/>
    <w:pPr>
      <w:ind w:left="2160"/>
    </w:pPr>
  </w:style>
  <w:style w:type="paragraph" w:customStyle="1" w:styleId="marge2">
    <w:name w:val="marge 2."/>
    <w:basedOn w:val="marge0"/>
    <w:pPr>
      <w:autoSpaceDE w:val="0"/>
      <w:autoSpaceDN w:val="0"/>
      <w:adjustRightInd w:val="0"/>
      <w:ind w:left="2880"/>
    </w:pPr>
    <w:rPr>
      <w:color w:val="000000"/>
    </w:rPr>
  </w:style>
  <w:style w:type="paragraph" w:customStyle="1" w:styleId="marge3">
    <w:name w:val="marge 3."/>
    <w:basedOn w:val="marge0"/>
    <w:pPr>
      <w:autoSpaceDE w:val="0"/>
      <w:autoSpaceDN w:val="0"/>
      <w:adjustRightInd w:val="0"/>
      <w:ind w:left="4320"/>
    </w:pPr>
    <w:rPr>
      <w:color w:val="000000"/>
    </w:rPr>
  </w:style>
  <w:style w:type="paragraph" w:customStyle="1" w:styleId="marge4">
    <w:name w:val="marge 4."/>
    <w:basedOn w:val="marge0"/>
    <w:pPr>
      <w:autoSpaceDE w:val="0"/>
      <w:autoSpaceDN w:val="0"/>
      <w:adjustRightInd w:val="0"/>
      <w:ind w:left="5760"/>
    </w:pPr>
    <w:rPr>
      <w:color w:val="000000"/>
    </w:rPr>
  </w:style>
  <w:style w:type="paragraph" w:customStyle="1" w:styleId="Droulement">
    <w:name w:val="Déroulement"/>
    <w:basedOn w:val="marge0"/>
    <w:pPr>
      <w:tabs>
        <w:tab w:val="left" w:pos="1080"/>
        <w:tab w:val="left" w:pos="1440"/>
      </w:tabs>
      <w:ind w:left="1440" w:hanging="1440"/>
    </w:pPr>
  </w:style>
  <w:style w:type="paragraph" w:customStyle="1" w:styleId="tabimp025">
    <w:name w:val="tab. imp. 0.25"/>
    <w:basedOn w:val="marge0"/>
    <w:pPr>
      <w:tabs>
        <w:tab w:val="left" w:pos="360"/>
      </w:tabs>
      <w:ind w:left="360" w:hanging="360"/>
    </w:pPr>
  </w:style>
  <w:style w:type="paragraph" w:customStyle="1" w:styleId="tabimp050">
    <w:name w:val="tab. imp. 0.50"/>
    <w:basedOn w:val="tabimp025"/>
    <w:pPr>
      <w:tabs>
        <w:tab w:val="clear" w:pos="360"/>
        <w:tab w:val="left" w:pos="720"/>
      </w:tabs>
      <w:ind w:left="720"/>
    </w:pPr>
  </w:style>
  <w:style w:type="paragraph" w:customStyle="1" w:styleId="tabimp075">
    <w:name w:val="tab. imp. 0.75"/>
    <w:basedOn w:val="tabimp050"/>
    <w:pPr>
      <w:tabs>
        <w:tab w:val="clear" w:pos="720"/>
        <w:tab w:val="left" w:pos="1080"/>
      </w:tabs>
      <w:ind w:left="1080"/>
    </w:pPr>
  </w:style>
  <w:style w:type="paragraph" w:customStyle="1" w:styleId="tabimp1">
    <w:name w:val="tab. imp. 1."/>
    <w:basedOn w:val="tabimp075"/>
    <w:pPr>
      <w:tabs>
        <w:tab w:val="clear" w:pos="1080"/>
        <w:tab w:val="left" w:pos="1440"/>
      </w:tabs>
      <w:ind w:left="1440"/>
    </w:pPr>
  </w:style>
  <w:style w:type="paragraph" w:customStyle="1" w:styleId="tabimp125">
    <w:name w:val="tab. imp. 1.25"/>
    <w:basedOn w:val="tabimp1"/>
    <w:pPr>
      <w:tabs>
        <w:tab w:val="clear" w:pos="1440"/>
        <w:tab w:val="left" w:pos="1800"/>
      </w:tabs>
      <w:ind w:left="1800"/>
    </w:pPr>
  </w:style>
  <w:style w:type="paragraph" w:customStyle="1" w:styleId="tabimp150">
    <w:name w:val="tab. imp. 1.50"/>
    <w:basedOn w:val="tabimp125"/>
    <w:pPr>
      <w:tabs>
        <w:tab w:val="clear" w:pos="1800"/>
        <w:tab w:val="left" w:pos="2160"/>
      </w:tabs>
      <w:ind w:left="2160"/>
    </w:pPr>
  </w:style>
  <w:style w:type="paragraph" w:customStyle="1" w:styleId="tabimp175">
    <w:name w:val="tab. imp. 1.75"/>
    <w:basedOn w:val="tabimp150"/>
    <w:pPr>
      <w:tabs>
        <w:tab w:val="clear" w:pos="2160"/>
        <w:tab w:val="left" w:pos="2520"/>
      </w:tabs>
      <w:ind w:left="2520"/>
    </w:pPr>
  </w:style>
  <w:style w:type="paragraph" w:customStyle="1" w:styleId="tabimp2">
    <w:name w:val="tab. imp. 2."/>
    <w:basedOn w:val="tabimp175"/>
    <w:pPr>
      <w:tabs>
        <w:tab w:val="clear" w:pos="2520"/>
        <w:tab w:val="left" w:pos="2880"/>
      </w:tabs>
      <w:ind w:left="2880"/>
    </w:p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val="fr-FR" w:eastAsia="fr-FR"/>
    </w:rPr>
  </w:style>
  <w:style w:type="paragraph" w:styleId="BodyText">
    <w:name w:val="Body Text"/>
    <w:basedOn w:val="marge0"/>
    <w:semiHidden/>
    <w:rPr>
      <w:b/>
      <w:bCs/>
    </w:rPr>
  </w:style>
  <w:style w:type="paragraph" w:styleId="BodyText2">
    <w:name w:val="Body Text 2"/>
    <w:basedOn w:val="Normal"/>
    <w:semiHidden/>
    <w:pPr>
      <w:jc w:val="left"/>
    </w:pPr>
  </w:style>
  <w:style w:type="paragraph" w:styleId="BodyText3">
    <w:name w:val="Body Text 3"/>
    <w:basedOn w:val="Normal"/>
    <w:semiHidden/>
    <w:pPr>
      <w:jc w:val="center"/>
    </w:pPr>
  </w:style>
  <w:style w:type="paragraph" w:styleId="BlockText">
    <w:name w:val="Block Text"/>
    <w:basedOn w:val="Normal"/>
    <w:semiHidden/>
    <w:pPr>
      <w:ind w:left="29" w:right="29"/>
      <w:jc w:val="center"/>
    </w:pPr>
    <w:rPr>
      <w:i/>
      <w:iCs/>
      <w:sz w:val="22"/>
    </w:rPr>
  </w:style>
  <w:style w:type="paragraph" w:styleId="BodyTextIndent">
    <w:name w:val="Body Text Indent"/>
    <w:basedOn w:val="Normal"/>
    <w:semiHidden/>
    <w:pPr>
      <w:spacing w:line="288" w:lineRule="auto"/>
      <w:ind w:left="1440"/>
    </w:pPr>
    <w:rPr>
      <w:b/>
      <w:bCs/>
      <w:spacing w:val="-1"/>
    </w:rPr>
  </w:style>
  <w:style w:type="paragraph" w:styleId="BodyTextIndent2">
    <w:name w:val="Body Text Indent 2"/>
    <w:basedOn w:val="Normal"/>
    <w:semiHidden/>
    <w:pPr>
      <w:spacing w:line="288" w:lineRule="auto"/>
      <w:ind w:left="1800" w:hanging="360"/>
    </w:pPr>
    <w:rPr>
      <w:b/>
      <w:bCs/>
    </w:rPr>
  </w:style>
  <w:style w:type="paragraph" w:styleId="BalloonText">
    <w:name w:val="Balloon Text"/>
    <w:basedOn w:val="Normal"/>
    <w:semiHidden/>
    <w:unhideWhenUsed/>
    <w:rPr>
      <w:rFonts w:ascii="Tahoma" w:hAnsi="Tahoma" w:cs="Tahoma"/>
      <w:sz w:val="16"/>
      <w:szCs w:val="16"/>
    </w:rPr>
  </w:style>
  <w:style w:type="character" w:customStyle="1" w:styleId="TextedebullesCar">
    <w:name w:val="Texte de bulles Car"/>
    <w:semiHidden/>
    <w:rPr>
      <w:rFonts w:ascii="Tahoma" w:hAnsi="Tahoma" w:cs="Tahoma"/>
      <w:sz w:val="16"/>
      <w:szCs w:val="16"/>
      <w:lang w:eastAsia="fr-FR"/>
    </w:rPr>
  </w:style>
  <w:style w:type="character" w:customStyle="1" w:styleId="Heading4Char">
    <w:name w:val="Heading 4 Char"/>
    <w:basedOn w:val="DefaultParagraphFont"/>
    <w:link w:val="Heading4"/>
    <w:rsid w:val="001E2EBC"/>
    <w:rPr>
      <w:b/>
      <w:bCs/>
      <w:sz w:val="16"/>
      <w:szCs w:val="24"/>
      <w:lang w:val="fr-FR" w:eastAsia="fr-FR"/>
    </w:rPr>
  </w:style>
  <w:style w:type="character" w:styleId="Hyperlink">
    <w:name w:val="Hyperlink"/>
    <w:basedOn w:val="DefaultParagraphFont"/>
    <w:uiPriority w:val="99"/>
    <w:semiHidden/>
    <w:unhideWhenUsed/>
    <w:rsid w:val="00EF3DC6"/>
    <w:rPr>
      <w:color w:val="0563C1"/>
      <w:u w:val="single"/>
    </w:rPr>
  </w:style>
  <w:style w:type="character" w:customStyle="1" w:styleId="FooterChar">
    <w:name w:val="Footer Char"/>
    <w:basedOn w:val="DefaultParagraphFont"/>
    <w:link w:val="Footer"/>
    <w:uiPriority w:val="99"/>
    <w:rsid w:val="009F5624"/>
    <w:rPr>
      <w:rFonts w:ascii="Times LT Std" w:hAnsi="Times LT Std"/>
      <w:sz w:val="24"/>
      <w:szCs w:val="24"/>
      <w:lang w:eastAsia="fr-FR"/>
    </w:rPr>
  </w:style>
  <w:style w:type="character" w:customStyle="1" w:styleId="HeaderChar">
    <w:name w:val="Header Char"/>
    <w:basedOn w:val="DefaultParagraphFont"/>
    <w:link w:val="Header"/>
    <w:semiHidden/>
    <w:rsid w:val="004A1806"/>
    <w:rPr>
      <w:rFonts w:ascii="Times LT Std" w:hAnsi="Times LT Std"/>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15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6D8AF-8539-4013-B393-3D12ACB97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4514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JOUR 1</vt:lpstr>
    </vt:vector>
  </TitlesOfParts>
  <Company>Barreau du Québec</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 1</dc:title>
  <dc:subject/>
  <dc:creator>Jacinthe Caron</dc:creator>
  <cp:keywords/>
  <dc:description/>
  <cp:lastModifiedBy>Francois Tremblay</cp:lastModifiedBy>
  <cp:revision>2</cp:revision>
  <cp:lastPrinted>2019-10-10T15:34:00Z</cp:lastPrinted>
  <dcterms:created xsi:type="dcterms:W3CDTF">2023-10-03T20:03:00Z</dcterms:created>
  <dcterms:modified xsi:type="dcterms:W3CDTF">2023-10-03T20:03:00Z</dcterms:modified>
</cp:coreProperties>
</file>