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45525" w14:textId="77777777" w:rsidR="00E37C88" w:rsidRPr="00CB6126" w:rsidRDefault="0087510F" w:rsidP="00E37C88">
      <w:pPr>
        <w:suppressAutoHyphens/>
        <w:rPr>
          <w:rFonts w:ascii="Times New Roman" w:hAnsi="Times New Roman"/>
          <w:b/>
          <w:sz w:val="28"/>
        </w:rPr>
      </w:pPr>
      <w:r>
        <w:rPr>
          <w:rFonts w:ascii="Times New Roman" w:hAnsi="Times New Roman"/>
          <w:b/>
          <w:sz w:val="28"/>
        </w:rPr>
        <w:t>PRINCIPALES RÈGLES EN MATIÈRE DE COMPÉTENCE</w:t>
      </w:r>
    </w:p>
    <w:p w14:paraId="5A534934" w14:textId="77777777" w:rsidR="00CB6126" w:rsidRDefault="00CB6126" w:rsidP="00CB6126">
      <w:pPr>
        <w:pBdr>
          <w:bottom w:val="thickThinSmallGap" w:sz="24" w:space="1" w:color="auto"/>
        </w:pBdr>
        <w:suppressAutoHyphens/>
        <w:rPr>
          <w:rFonts w:ascii="Times New Roman" w:hAnsi="Times New Roman"/>
          <w:b/>
          <w:bCs/>
          <w:sz w:val="28"/>
        </w:rPr>
      </w:pPr>
    </w:p>
    <w:p w14:paraId="1471F831" w14:textId="77777777" w:rsidR="001F1FFE" w:rsidRDefault="001F1FFE" w:rsidP="001F1FFE">
      <w:pPr>
        <w:pStyle w:val="Header"/>
        <w:suppressAutoHyphens/>
        <w:spacing w:after="0"/>
        <w:rPr>
          <w:rFonts w:ascii="Times New Roman" w:hAnsi="Times New Roman"/>
          <w:sz w:val="18"/>
          <w:szCs w:val="18"/>
        </w:rPr>
      </w:pPr>
    </w:p>
    <w:p w14:paraId="734B2226" w14:textId="77777777" w:rsidR="001F1FFE" w:rsidRDefault="001F1FFE" w:rsidP="001F1FFE">
      <w:pPr>
        <w:suppressAutoHyphens/>
        <w:rPr>
          <w:rFonts w:ascii="Times New Roman" w:hAnsi="Times New Roman"/>
        </w:rPr>
      </w:pPr>
    </w:p>
    <w:p w14:paraId="246A0E68" w14:textId="77777777" w:rsidR="001F1FFE" w:rsidRPr="003451A8" w:rsidRDefault="001F1FFE" w:rsidP="001F1FFE">
      <w:pPr>
        <w:pStyle w:val="A-NOTA"/>
      </w:pPr>
      <w:bookmarkStart w:id="0" w:name="_Hlk132014231"/>
      <w:r w:rsidRPr="003451A8">
        <w:t xml:space="preserve">NOTA : </w:t>
      </w:r>
      <w:r w:rsidRPr="003451A8">
        <w:tab/>
        <w:t xml:space="preserve">Le texte tient compte, s’il y a lieu, des modifications apportées au Code de procédure civile en vigueur à compter du 30 juin 2023 à la suite de l’adoption de la </w:t>
      </w:r>
      <w:r w:rsidRPr="003451A8">
        <w:rPr>
          <w:bCs/>
          <w:i/>
          <w:iCs/>
        </w:rPr>
        <w:t>Loi visant à améliorer l’efficacité et l’accessibilité de la justice, notamment en favorisant la médiation et l’arbitrage et en simplifiant la procédure civile à la Cour du Québec</w:t>
      </w:r>
      <w:r w:rsidRPr="003451A8">
        <w:rPr>
          <w:bCs/>
        </w:rPr>
        <w:t>.</w:t>
      </w:r>
    </w:p>
    <w:bookmarkEnd w:id="0"/>
    <w:p w14:paraId="4AA66B0B" w14:textId="77777777" w:rsidR="0087510F" w:rsidRPr="003451A8" w:rsidRDefault="0087510F" w:rsidP="0087510F">
      <w:pPr>
        <w:pStyle w:val="marge0"/>
        <w:suppressAutoHyphens/>
        <w:spacing w:line="276" w:lineRule="auto"/>
      </w:pPr>
    </w:p>
    <w:p w14:paraId="6D655518" w14:textId="77777777" w:rsidR="0087510F" w:rsidRPr="003451A8" w:rsidRDefault="0087510F" w:rsidP="0087510F">
      <w:pPr>
        <w:pStyle w:val="marge0"/>
        <w:suppressAutoHyphens/>
        <w:spacing w:line="276" w:lineRule="auto"/>
      </w:pPr>
      <w:r w:rsidRPr="003451A8">
        <w:t>Il peut être difficile de déterminer la compétence du greffier, celle du greffier spécial et celle du juge. Nous dégageons ci-dessous les principales règles en la matière.</w:t>
      </w:r>
    </w:p>
    <w:p w14:paraId="637E5A39" w14:textId="77777777" w:rsidR="0087510F" w:rsidRPr="003451A8" w:rsidRDefault="0087510F" w:rsidP="0087510F">
      <w:pPr>
        <w:pStyle w:val="marge0"/>
        <w:suppressAutoHyphens/>
        <w:spacing w:line="240" w:lineRule="auto"/>
      </w:pPr>
    </w:p>
    <w:p w14:paraId="01583B1D" w14:textId="77777777" w:rsidR="0087510F" w:rsidRPr="003451A8" w:rsidRDefault="0087510F" w:rsidP="0087510F">
      <w:pPr>
        <w:pStyle w:val="tabimp025"/>
        <w:keepNext/>
        <w:suppressAutoHyphens/>
        <w:spacing w:line="240" w:lineRule="auto"/>
        <w:rPr>
          <w:b/>
          <w:bCs/>
        </w:rPr>
      </w:pPr>
      <w:r w:rsidRPr="003451A8">
        <w:rPr>
          <w:b/>
          <w:bCs/>
        </w:rPr>
        <w:t>1-</w:t>
      </w:r>
      <w:r w:rsidRPr="003451A8">
        <w:rPr>
          <w:b/>
          <w:bCs/>
        </w:rPr>
        <w:tab/>
        <w:t xml:space="preserve">LE GREFFIER ET LE GREFFIER ADJOINT </w:t>
      </w:r>
    </w:p>
    <w:p w14:paraId="30E08B6C" w14:textId="77777777" w:rsidR="0087510F" w:rsidRPr="003451A8" w:rsidRDefault="0087510F" w:rsidP="0087510F">
      <w:pPr>
        <w:pStyle w:val="marge0"/>
        <w:keepNext/>
        <w:suppressAutoHyphens/>
        <w:spacing w:line="240" w:lineRule="auto"/>
      </w:pPr>
    </w:p>
    <w:p w14:paraId="31517771" w14:textId="77777777" w:rsidR="0087510F" w:rsidRPr="003451A8" w:rsidRDefault="0087510F" w:rsidP="0087510F">
      <w:pPr>
        <w:pStyle w:val="tabimp050"/>
        <w:keepNext/>
        <w:suppressAutoHyphens/>
        <w:spacing w:line="240" w:lineRule="auto"/>
        <w:rPr>
          <w:b/>
          <w:bCs/>
        </w:rPr>
      </w:pPr>
      <w:r w:rsidRPr="003451A8">
        <w:rPr>
          <w:b/>
          <w:bCs/>
        </w:rPr>
        <w:t>A-</w:t>
      </w:r>
      <w:r w:rsidRPr="003451A8">
        <w:rPr>
          <w:b/>
          <w:bCs/>
        </w:rPr>
        <w:tab/>
        <w:t>Dispositions générales</w:t>
      </w:r>
    </w:p>
    <w:p w14:paraId="1D5FFACA" w14:textId="77777777" w:rsidR="0087510F" w:rsidRPr="003451A8" w:rsidRDefault="0087510F" w:rsidP="0087510F">
      <w:pPr>
        <w:pStyle w:val="marge0"/>
        <w:keepNext/>
        <w:suppressAutoHyphens/>
        <w:spacing w:line="240" w:lineRule="auto"/>
      </w:pPr>
    </w:p>
    <w:p w14:paraId="0624D338" w14:textId="77777777" w:rsidR="0087510F" w:rsidRPr="003451A8" w:rsidRDefault="0087510F" w:rsidP="005133CE">
      <w:pPr>
        <w:pStyle w:val="tabimp075"/>
        <w:tabs>
          <w:tab w:val="left" w:pos="3261"/>
        </w:tabs>
        <w:suppressAutoHyphens/>
        <w:spacing w:line="276" w:lineRule="auto"/>
        <w:ind w:left="3261" w:hanging="2541"/>
      </w:pPr>
      <w:r w:rsidRPr="003451A8">
        <w:t>-</w:t>
      </w:r>
      <w:r w:rsidRPr="003451A8">
        <w:tab/>
        <w:t>Art. 67 :</w:t>
      </w:r>
      <w:r w:rsidRPr="003451A8">
        <w:tab/>
        <w:t>Fonctionnaire qui a la responsabilité d’un greffe. Il a un rôle plus « technique ».</w:t>
      </w:r>
    </w:p>
    <w:p w14:paraId="4DC7AD2C" w14:textId="77777777" w:rsidR="0087510F" w:rsidRPr="003451A8" w:rsidRDefault="0087510F" w:rsidP="005133CE">
      <w:pPr>
        <w:pStyle w:val="tabimp075"/>
        <w:tabs>
          <w:tab w:val="left" w:pos="3330"/>
        </w:tabs>
        <w:suppressAutoHyphens/>
        <w:spacing w:line="240" w:lineRule="auto"/>
        <w:ind w:left="3330" w:hanging="2541"/>
      </w:pPr>
    </w:p>
    <w:p w14:paraId="004B5E6C" w14:textId="77777777" w:rsidR="0087510F" w:rsidRPr="003451A8" w:rsidRDefault="0087510F" w:rsidP="005133CE">
      <w:pPr>
        <w:pStyle w:val="tabimp075"/>
        <w:tabs>
          <w:tab w:val="left" w:pos="3261"/>
        </w:tabs>
        <w:suppressAutoHyphens/>
        <w:spacing w:line="276" w:lineRule="auto"/>
        <w:ind w:left="3261" w:hanging="2541"/>
      </w:pPr>
      <w:r w:rsidRPr="003451A8">
        <w:t>-</w:t>
      </w:r>
      <w:r w:rsidRPr="003451A8">
        <w:tab/>
        <w:t>Art. 70 :</w:t>
      </w:r>
      <w:r w:rsidRPr="003451A8">
        <w:tab/>
        <w:t>Il a la compétence du juge lorsque la loi, par exemple un article du Code de procédure civile, lui attribue expressément.</w:t>
      </w:r>
    </w:p>
    <w:p w14:paraId="6672008A" w14:textId="77777777" w:rsidR="0087510F" w:rsidRPr="003451A8" w:rsidRDefault="0087510F" w:rsidP="005133CE">
      <w:pPr>
        <w:pStyle w:val="marge0"/>
        <w:tabs>
          <w:tab w:val="left" w:pos="1080"/>
          <w:tab w:val="left" w:pos="3330"/>
        </w:tabs>
        <w:suppressAutoHyphens/>
        <w:spacing w:line="240" w:lineRule="auto"/>
        <w:ind w:left="3330" w:hanging="2541"/>
      </w:pPr>
    </w:p>
    <w:p w14:paraId="3E8BADE3" w14:textId="77777777" w:rsidR="0087510F" w:rsidRPr="003451A8" w:rsidRDefault="0087510F" w:rsidP="005133CE">
      <w:pPr>
        <w:pStyle w:val="tabimp075"/>
        <w:tabs>
          <w:tab w:val="left" w:pos="3261"/>
        </w:tabs>
        <w:suppressAutoHyphens/>
        <w:spacing w:line="276" w:lineRule="auto"/>
        <w:ind w:left="3261" w:hanging="2541"/>
      </w:pPr>
      <w:r w:rsidRPr="003451A8">
        <w:t>-</w:t>
      </w:r>
      <w:r w:rsidRPr="003451A8">
        <w:tab/>
        <w:t>Art. 71, al. 1 :</w:t>
      </w:r>
      <w:r w:rsidRPr="003451A8">
        <w:tab/>
        <w:t xml:space="preserve">Dans les cas où le juge est absent </w:t>
      </w:r>
      <w:r w:rsidRPr="003451A8">
        <w:rPr>
          <w:b/>
        </w:rPr>
        <w:t>ou</w:t>
      </w:r>
      <w:r w:rsidRPr="003451A8">
        <w:t xml:space="preserve"> empêché d’agir </w:t>
      </w:r>
      <w:r w:rsidRPr="003451A8">
        <w:rPr>
          <w:b/>
        </w:rPr>
        <w:t>et</w:t>
      </w:r>
      <w:r w:rsidRPr="003451A8">
        <w:t xml:space="preserve"> qu’un retard risque d’entraîner la perte d’un droit ou de causer un préjudice sérieux, il peut exercer la compétence du juge.</w:t>
      </w:r>
    </w:p>
    <w:p w14:paraId="0F9ABA14" w14:textId="77777777" w:rsidR="0087510F" w:rsidRPr="003451A8" w:rsidRDefault="0087510F" w:rsidP="005133CE">
      <w:pPr>
        <w:pStyle w:val="marge0"/>
        <w:tabs>
          <w:tab w:val="left" w:pos="1080"/>
          <w:tab w:val="left" w:pos="3330"/>
        </w:tabs>
        <w:suppressAutoHyphens/>
        <w:spacing w:line="240" w:lineRule="auto"/>
        <w:ind w:left="3330" w:hanging="2541"/>
      </w:pPr>
    </w:p>
    <w:p w14:paraId="3DE15839" w14:textId="77777777" w:rsidR="0087510F" w:rsidRPr="003451A8" w:rsidRDefault="0087510F" w:rsidP="005133CE">
      <w:pPr>
        <w:pStyle w:val="tabimp075"/>
        <w:tabs>
          <w:tab w:val="left" w:pos="3261"/>
        </w:tabs>
        <w:suppressAutoHyphens/>
        <w:spacing w:line="276" w:lineRule="auto"/>
        <w:ind w:left="3261" w:hanging="2541"/>
      </w:pPr>
      <w:r w:rsidRPr="003451A8">
        <w:t>-</w:t>
      </w:r>
      <w:r w:rsidRPr="003451A8">
        <w:tab/>
        <w:t>Art. 74, al. 1 :</w:t>
      </w:r>
      <w:r w:rsidRPr="003451A8">
        <w:tab/>
        <w:t>Les décisions du greffier autres qu’administratives peuvent être révisées par un juge ou par le tribunal.</w:t>
      </w:r>
    </w:p>
    <w:p w14:paraId="09025D13" w14:textId="77777777" w:rsidR="0087510F" w:rsidRPr="003451A8" w:rsidRDefault="0087510F" w:rsidP="0087510F">
      <w:pPr>
        <w:pStyle w:val="marge0"/>
        <w:suppressAutoHyphens/>
        <w:spacing w:line="240" w:lineRule="auto"/>
      </w:pPr>
    </w:p>
    <w:p w14:paraId="3AB957A0" w14:textId="77777777" w:rsidR="0087510F" w:rsidRPr="003451A8" w:rsidRDefault="0087510F" w:rsidP="0087510F">
      <w:pPr>
        <w:pStyle w:val="marge0"/>
        <w:suppressAutoHyphens/>
        <w:spacing w:line="240" w:lineRule="auto"/>
      </w:pPr>
    </w:p>
    <w:p w14:paraId="73637807" w14:textId="77777777" w:rsidR="0087510F" w:rsidRPr="003451A8" w:rsidRDefault="0087510F" w:rsidP="0087510F">
      <w:pPr>
        <w:pStyle w:val="tabimp050"/>
        <w:keepNext/>
        <w:suppressAutoHyphens/>
        <w:spacing w:line="276" w:lineRule="auto"/>
        <w:rPr>
          <w:b/>
          <w:bCs/>
        </w:rPr>
      </w:pPr>
      <w:r w:rsidRPr="003451A8">
        <w:rPr>
          <w:b/>
          <w:bCs/>
        </w:rPr>
        <w:t>B-</w:t>
      </w:r>
      <w:r w:rsidRPr="003451A8">
        <w:rPr>
          <w:b/>
          <w:bCs/>
        </w:rPr>
        <w:tab/>
        <w:t>Exemples de cas où le Code de procédure civile se réfère</w:t>
      </w:r>
    </w:p>
    <w:p w14:paraId="4A009BC1" w14:textId="77777777" w:rsidR="0087510F" w:rsidRPr="003451A8" w:rsidRDefault="0087510F" w:rsidP="0087510F">
      <w:pPr>
        <w:pStyle w:val="tabimp050"/>
        <w:keepNext/>
        <w:suppressAutoHyphens/>
        <w:spacing w:line="276" w:lineRule="auto"/>
        <w:rPr>
          <w:b/>
          <w:bCs/>
        </w:rPr>
      </w:pPr>
      <w:r w:rsidRPr="003451A8">
        <w:rPr>
          <w:b/>
          <w:bCs/>
        </w:rPr>
        <w:tab/>
      </w:r>
      <w:proofErr w:type="gramStart"/>
      <w:r w:rsidRPr="003451A8">
        <w:rPr>
          <w:b/>
          <w:bCs/>
          <w:u w:val="single"/>
        </w:rPr>
        <w:t>uniquement</w:t>
      </w:r>
      <w:proofErr w:type="gramEnd"/>
      <w:r w:rsidRPr="003451A8">
        <w:rPr>
          <w:b/>
          <w:bCs/>
          <w:u w:val="single"/>
        </w:rPr>
        <w:t xml:space="preserve"> au greffier</w:t>
      </w:r>
    </w:p>
    <w:p w14:paraId="146414A8" w14:textId="77777777" w:rsidR="0087510F" w:rsidRPr="003451A8" w:rsidRDefault="0087510F" w:rsidP="0087510F">
      <w:pPr>
        <w:pStyle w:val="marge0"/>
        <w:keepNext/>
        <w:tabs>
          <w:tab w:val="left" w:pos="1080"/>
          <w:tab w:val="left" w:pos="1440"/>
          <w:tab w:val="left" w:pos="2880"/>
        </w:tabs>
        <w:suppressAutoHyphens/>
        <w:spacing w:line="276" w:lineRule="auto"/>
        <w:ind w:left="2880" w:hanging="2160"/>
      </w:pPr>
    </w:p>
    <w:p w14:paraId="5E7926D4" w14:textId="77777777" w:rsidR="0087510F" w:rsidRPr="003451A8" w:rsidRDefault="0087510F" w:rsidP="005133CE">
      <w:pPr>
        <w:pStyle w:val="tabimp075"/>
        <w:tabs>
          <w:tab w:val="left" w:pos="3261"/>
        </w:tabs>
        <w:suppressAutoHyphens/>
        <w:spacing w:line="276" w:lineRule="auto"/>
        <w:ind w:left="3261" w:hanging="2541"/>
      </w:pPr>
      <w:r w:rsidRPr="003451A8">
        <w:rPr>
          <w:spacing w:val="-4"/>
        </w:rPr>
        <w:t>-</w:t>
      </w:r>
      <w:r w:rsidRPr="003451A8">
        <w:rPr>
          <w:spacing w:val="-4"/>
        </w:rPr>
        <w:tab/>
        <w:t>Art. 107 :</w:t>
      </w:r>
      <w:r w:rsidRPr="003451A8">
        <w:rPr>
          <w:spacing w:val="-4"/>
        </w:rPr>
        <w:tab/>
      </w:r>
      <w:r w:rsidRPr="003451A8">
        <w:t>Ouvre le dossier de la demande introductive d’instance.</w:t>
      </w:r>
    </w:p>
    <w:p w14:paraId="68D37CE3" w14:textId="77777777" w:rsidR="0087510F" w:rsidRPr="003451A8" w:rsidRDefault="0087510F" w:rsidP="005133CE">
      <w:pPr>
        <w:pStyle w:val="marge0"/>
        <w:tabs>
          <w:tab w:val="left" w:pos="1080"/>
          <w:tab w:val="left" w:pos="3330"/>
        </w:tabs>
        <w:suppressAutoHyphens/>
        <w:spacing w:line="276" w:lineRule="auto"/>
        <w:ind w:left="3330" w:hanging="2541"/>
      </w:pPr>
    </w:p>
    <w:p w14:paraId="146B038F" w14:textId="77777777" w:rsidR="0087510F" w:rsidRPr="003451A8" w:rsidRDefault="0087510F" w:rsidP="005133CE">
      <w:pPr>
        <w:pStyle w:val="tabimp075"/>
        <w:tabs>
          <w:tab w:val="left" w:pos="3261"/>
        </w:tabs>
        <w:suppressAutoHyphens/>
        <w:spacing w:line="276" w:lineRule="auto"/>
        <w:ind w:left="3261" w:hanging="2541"/>
      </w:pPr>
      <w:r w:rsidRPr="003451A8">
        <w:t>-</w:t>
      </w:r>
      <w:r w:rsidRPr="003451A8">
        <w:tab/>
        <w:t>Art. 108, al. 2 :</w:t>
      </w:r>
      <w:r w:rsidRPr="003451A8">
        <w:tab/>
        <w:t>Détruit les pièces un an après la date du jugement ou de l’acte mettant fin à l’instance.</w:t>
      </w:r>
    </w:p>
    <w:p w14:paraId="6874386C" w14:textId="77777777" w:rsidR="0087510F" w:rsidRPr="003451A8" w:rsidRDefault="0087510F" w:rsidP="005133CE">
      <w:pPr>
        <w:pStyle w:val="marge0"/>
        <w:tabs>
          <w:tab w:val="left" w:pos="1080"/>
          <w:tab w:val="left" w:pos="3330"/>
        </w:tabs>
        <w:suppressAutoHyphens/>
        <w:spacing w:line="276" w:lineRule="auto"/>
        <w:ind w:left="3330" w:hanging="2541"/>
      </w:pPr>
    </w:p>
    <w:p w14:paraId="4DA57F45" w14:textId="77777777" w:rsidR="0087510F" w:rsidRPr="003451A8" w:rsidRDefault="0087510F" w:rsidP="005133CE">
      <w:pPr>
        <w:pStyle w:val="tabimp075"/>
        <w:tabs>
          <w:tab w:val="left" w:pos="3261"/>
        </w:tabs>
        <w:suppressAutoHyphens/>
        <w:spacing w:line="276" w:lineRule="auto"/>
        <w:ind w:left="3261" w:hanging="2541"/>
      </w:pPr>
      <w:r w:rsidRPr="003451A8">
        <w:t>-</w:t>
      </w:r>
      <w:r w:rsidRPr="003451A8">
        <w:tab/>
        <w:t>Art. 112, al. 3 :</w:t>
      </w:r>
      <w:r w:rsidRPr="003451A8">
        <w:tab/>
        <w:t>Exerce les pouvoirs conférés au tribunal relativement à la notification.</w:t>
      </w:r>
    </w:p>
    <w:p w14:paraId="61105374" w14:textId="77777777" w:rsidR="0087510F" w:rsidRPr="003451A8" w:rsidRDefault="0087510F" w:rsidP="005133CE">
      <w:pPr>
        <w:pStyle w:val="marge0"/>
        <w:tabs>
          <w:tab w:val="left" w:pos="1080"/>
          <w:tab w:val="left" w:pos="3330"/>
        </w:tabs>
        <w:suppressAutoHyphens/>
        <w:spacing w:line="276" w:lineRule="auto"/>
        <w:ind w:left="3330" w:hanging="2541"/>
      </w:pPr>
    </w:p>
    <w:p w14:paraId="4A5E7DBB" w14:textId="77777777" w:rsidR="0087510F" w:rsidRPr="003451A8" w:rsidRDefault="0087510F" w:rsidP="005133CE">
      <w:pPr>
        <w:pStyle w:val="tabimp075"/>
        <w:tabs>
          <w:tab w:val="left" w:pos="3261"/>
        </w:tabs>
        <w:suppressAutoHyphens/>
        <w:spacing w:line="276" w:lineRule="auto"/>
        <w:ind w:left="3261" w:hanging="2541"/>
      </w:pPr>
      <w:r w:rsidRPr="003451A8">
        <w:t>-</w:t>
      </w:r>
      <w:r w:rsidRPr="003451A8">
        <w:tab/>
        <w:t>Art. 344 :</w:t>
      </w:r>
      <w:r w:rsidRPr="003451A8">
        <w:tab/>
        <w:t>Vérifie et homologue l’état des frais de justice.</w:t>
      </w:r>
    </w:p>
    <w:p w14:paraId="56F6AFB3" w14:textId="77777777" w:rsidR="001F1FFE" w:rsidRPr="003451A8" w:rsidRDefault="001F1FFE" w:rsidP="001F1FFE">
      <w:pPr>
        <w:pStyle w:val="tabimp075"/>
        <w:tabs>
          <w:tab w:val="left" w:pos="3261"/>
        </w:tabs>
        <w:suppressAutoHyphens/>
        <w:spacing w:line="276" w:lineRule="auto"/>
        <w:ind w:left="3261" w:hanging="2541"/>
      </w:pPr>
    </w:p>
    <w:p w14:paraId="50BF5C6A" w14:textId="15CAB112" w:rsidR="001F1FFE" w:rsidRPr="003451A8" w:rsidRDefault="001F1FFE" w:rsidP="001F1FFE">
      <w:pPr>
        <w:pStyle w:val="tabimp075"/>
        <w:tabs>
          <w:tab w:val="left" w:pos="3261"/>
        </w:tabs>
        <w:suppressAutoHyphens/>
        <w:spacing w:line="276" w:lineRule="auto"/>
        <w:ind w:left="3261" w:hanging="2541"/>
      </w:pPr>
      <w:r w:rsidRPr="003451A8">
        <w:lastRenderedPageBreak/>
        <w:t>-</w:t>
      </w:r>
      <w:r w:rsidRPr="003451A8">
        <w:tab/>
        <w:t>Art. 535.13 :</w:t>
      </w:r>
      <w:r w:rsidRPr="003451A8">
        <w:tab/>
        <w:t xml:space="preserve">Inscrit la cause pour instruction et jugement dans les cas visés à l’article 535.1 </w:t>
      </w:r>
      <w:proofErr w:type="spellStart"/>
      <w:r w:rsidRPr="003451A8">
        <w:t>C.p.c</w:t>
      </w:r>
      <w:proofErr w:type="spellEnd"/>
      <w:r w:rsidRPr="003451A8">
        <w:t>.</w:t>
      </w:r>
    </w:p>
    <w:p w14:paraId="5849280C" w14:textId="77777777" w:rsidR="001F1FFE" w:rsidRPr="003451A8" w:rsidRDefault="001F1FFE" w:rsidP="001F1FFE">
      <w:pPr>
        <w:pStyle w:val="tabimp075"/>
        <w:tabs>
          <w:tab w:val="left" w:pos="3261"/>
        </w:tabs>
        <w:suppressAutoHyphens/>
        <w:spacing w:line="276" w:lineRule="auto"/>
        <w:ind w:left="3261" w:hanging="2541"/>
      </w:pPr>
    </w:p>
    <w:p w14:paraId="09923086" w14:textId="0F1682EE" w:rsidR="001F1FFE" w:rsidRPr="003451A8" w:rsidRDefault="001F1FFE" w:rsidP="001F1FFE">
      <w:pPr>
        <w:pStyle w:val="tabimp075"/>
        <w:tabs>
          <w:tab w:val="left" w:pos="3261"/>
        </w:tabs>
        <w:suppressAutoHyphens/>
        <w:spacing w:line="276" w:lineRule="auto"/>
        <w:ind w:left="3261" w:hanging="2541"/>
      </w:pPr>
      <w:r w:rsidRPr="003451A8">
        <w:t>-</w:t>
      </w:r>
      <w:r w:rsidRPr="003451A8">
        <w:tab/>
        <w:t>Art. 539.2 :</w:t>
      </w:r>
      <w:r w:rsidRPr="003451A8">
        <w:tab/>
        <w:t>Avise les autres parties d’une demande en cours d’instance dans les dossiers de la compétence de la division des petites créances.</w:t>
      </w:r>
    </w:p>
    <w:p w14:paraId="6DA98F2B" w14:textId="77777777" w:rsidR="001F1FFE" w:rsidRPr="003451A8" w:rsidRDefault="001F1FFE" w:rsidP="001F1FFE">
      <w:pPr>
        <w:pStyle w:val="tabimp075"/>
        <w:tabs>
          <w:tab w:val="left" w:pos="3261"/>
        </w:tabs>
        <w:suppressAutoHyphens/>
        <w:spacing w:line="276" w:lineRule="auto"/>
        <w:ind w:left="3261" w:hanging="2541"/>
      </w:pPr>
    </w:p>
    <w:p w14:paraId="717A3DE9" w14:textId="77777777" w:rsidR="0087510F" w:rsidRPr="003451A8" w:rsidRDefault="0087510F" w:rsidP="005133CE">
      <w:pPr>
        <w:pStyle w:val="tabimp075"/>
        <w:tabs>
          <w:tab w:val="left" w:pos="3261"/>
        </w:tabs>
        <w:suppressAutoHyphens/>
        <w:spacing w:line="276" w:lineRule="auto"/>
        <w:ind w:left="3261" w:hanging="2541"/>
      </w:pPr>
      <w:r w:rsidRPr="003451A8">
        <w:t>-</w:t>
      </w:r>
      <w:r w:rsidRPr="003451A8">
        <w:tab/>
        <w:t>Art. 704 :</w:t>
      </w:r>
      <w:r w:rsidRPr="003451A8">
        <w:tab/>
        <w:t>Autorise une saisie hors des heures et des jours prescrits.</w:t>
      </w:r>
    </w:p>
    <w:p w14:paraId="79A61AE3" w14:textId="77777777" w:rsidR="0087510F" w:rsidRPr="003451A8" w:rsidRDefault="0087510F" w:rsidP="0087510F">
      <w:pPr>
        <w:pStyle w:val="marge0"/>
        <w:suppressAutoHyphens/>
        <w:spacing w:line="240" w:lineRule="exact"/>
      </w:pPr>
    </w:p>
    <w:p w14:paraId="7462716B" w14:textId="77777777" w:rsidR="0087510F" w:rsidRPr="003451A8" w:rsidRDefault="0087510F" w:rsidP="0087510F">
      <w:pPr>
        <w:pStyle w:val="marge0"/>
        <w:suppressAutoHyphens/>
        <w:spacing w:line="240" w:lineRule="exact"/>
        <w:rPr>
          <w:b/>
          <w:bCs/>
        </w:rPr>
      </w:pPr>
    </w:p>
    <w:p w14:paraId="7FA618EB" w14:textId="77777777" w:rsidR="0087510F" w:rsidRPr="003451A8" w:rsidRDefault="0087510F" w:rsidP="0087510F">
      <w:pPr>
        <w:pStyle w:val="tabimp050"/>
        <w:keepNext/>
        <w:suppressAutoHyphens/>
        <w:spacing w:line="276" w:lineRule="auto"/>
        <w:rPr>
          <w:b/>
          <w:bCs/>
        </w:rPr>
      </w:pPr>
      <w:r w:rsidRPr="003451A8">
        <w:rPr>
          <w:b/>
          <w:bCs/>
        </w:rPr>
        <w:t>C-</w:t>
      </w:r>
      <w:r w:rsidRPr="003451A8">
        <w:rPr>
          <w:b/>
          <w:bCs/>
        </w:rPr>
        <w:tab/>
        <w:t>Exemples de cas où le Code de procédure</w:t>
      </w:r>
    </w:p>
    <w:p w14:paraId="2216E3BD" w14:textId="77777777" w:rsidR="0087510F" w:rsidRPr="003451A8" w:rsidRDefault="0087510F" w:rsidP="0087510F">
      <w:pPr>
        <w:pStyle w:val="tabimp050"/>
        <w:keepNext/>
        <w:suppressAutoHyphens/>
        <w:spacing w:line="276" w:lineRule="auto"/>
      </w:pPr>
      <w:r w:rsidRPr="003451A8">
        <w:rPr>
          <w:b/>
          <w:bCs/>
        </w:rPr>
        <w:tab/>
      </w:r>
      <w:proofErr w:type="gramStart"/>
      <w:r w:rsidRPr="003451A8">
        <w:rPr>
          <w:b/>
          <w:bCs/>
        </w:rPr>
        <w:t>civile</w:t>
      </w:r>
      <w:proofErr w:type="gramEnd"/>
      <w:r w:rsidRPr="003451A8">
        <w:rPr>
          <w:b/>
          <w:bCs/>
        </w:rPr>
        <w:t xml:space="preserve"> se réfère au « </w:t>
      </w:r>
      <w:r w:rsidRPr="003451A8">
        <w:rPr>
          <w:b/>
          <w:bCs/>
          <w:u w:val="single"/>
        </w:rPr>
        <w:t>juge ou au greffier</w:t>
      </w:r>
      <w:r w:rsidRPr="003451A8">
        <w:rPr>
          <w:b/>
          <w:bCs/>
        </w:rPr>
        <w:t> »</w:t>
      </w:r>
    </w:p>
    <w:p w14:paraId="632B8095" w14:textId="77777777" w:rsidR="0087510F" w:rsidRPr="003451A8" w:rsidRDefault="0087510F" w:rsidP="0087510F">
      <w:pPr>
        <w:pStyle w:val="marge0"/>
        <w:keepNext/>
        <w:suppressAutoHyphens/>
        <w:spacing w:line="240" w:lineRule="auto"/>
      </w:pPr>
    </w:p>
    <w:p w14:paraId="16F0B371" w14:textId="77777777" w:rsidR="0087510F" w:rsidRPr="003451A8" w:rsidRDefault="0087510F" w:rsidP="005133CE">
      <w:pPr>
        <w:pStyle w:val="tabimp075"/>
        <w:tabs>
          <w:tab w:val="left" w:pos="3261"/>
        </w:tabs>
        <w:suppressAutoHyphens/>
        <w:spacing w:line="276" w:lineRule="auto"/>
        <w:ind w:left="3261" w:hanging="2541"/>
      </w:pPr>
      <w:r w:rsidRPr="003451A8">
        <w:t>-</w:t>
      </w:r>
      <w:r w:rsidRPr="003451A8">
        <w:tab/>
        <w:t>Art. 269, al. 1 et 2 :</w:t>
      </w:r>
      <w:r w:rsidRPr="003451A8">
        <w:tab/>
        <w:t>Délivrent une citation à comparaître et en abrègent le délai de notification en cas d’urgence.</w:t>
      </w:r>
    </w:p>
    <w:p w14:paraId="2B20AB54" w14:textId="77777777" w:rsidR="0087510F" w:rsidRPr="003451A8" w:rsidRDefault="0087510F" w:rsidP="005133CE">
      <w:pPr>
        <w:pStyle w:val="tabimp075"/>
        <w:tabs>
          <w:tab w:val="left" w:pos="3261"/>
        </w:tabs>
        <w:suppressAutoHyphens/>
        <w:spacing w:line="276" w:lineRule="auto"/>
        <w:ind w:left="3261" w:hanging="2541"/>
      </w:pPr>
    </w:p>
    <w:p w14:paraId="1F596E9D" w14:textId="77777777" w:rsidR="0087510F" w:rsidRPr="003451A8" w:rsidRDefault="0087510F" w:rsidP="005133CE">
      <w:pPr>
        <w:pStyle w:val="tabimp075"/>
        <w:tabs>
          <w:tab w:val="left" w:pos="3261"/>
        </w:tabs>
        <w:suppressAutoHyphens/>
        <w:spacing w:line="276" w:lineRule="auto"/>
        <w:ind w:left="3261" w:hanging="2541"/>
      </w:pPr>
      <w:r w:rsidRPr="003451A8">
        <w:t>-</w:t>
      </w:r>
      <w:r w:rsidRPr="003451A8">
        <w:tab/>
        <w:t>Art. 269, al. 3 :</w:t>
      </w:r>
      <w:r w:rsidRPr="003451A8">
        <w:tab/>
        <w:t>Autorise la convocation d’un témoin incarcéré.</w:t>
      </w:r>
    </w:p>
    <w:p w14:paraId="44F5403F" w14:textId="77777777" w:rsidR="0087510F" w:rsidRPr="003451A8" w:rsidRDefault="0087510F" w:rsidP="0087510F">
      <w:pPr>
        <w:pStyle w:val="marge0"/>
        <w:suppressAutoHyphens/>
        <w:spacing w:line="240" w:lineRule="exact"/>
      </w:pPr>
    </w:p>
    <w:p w14:paraId="0FAE881B" w14:textId="77777777" w:rsidR="0087510F" w:rsidRPr="003451A8" w:rsidRDefault="0087510F" w:rsidP="0087510F">
      <w:pPr>
        <w:pStyle w:val="marge0"/>
        <w:suppressAutoHyphens/>
        <w:spacing w:line="240" w:lineRule="exact"/>
        <w:rPr>
          <w:b/>
          <w:bCs/>
        </w:rPr>
      </w:pPr>
    </w:p>
    <w:p w14:paraId="35A837C5" w14:textId="77777777" w:rsidR="0087510F" w:rsidRPr="003451A8" w:rsidRDefault="0087510F" w:rsidP="0087510F">
      <w:pPr>
        <w:pStyle w:val="tabimp025"/>
        <w:keepNext/>
        <w:suppressAutoHyphens/>
        <w:spacing w:line="240" w:lineRule="auto"/>
      </w:pPr>
      <w:r w:rsidRPr="003451A8">
        <w:rPr>
          <w:b/>
          <w:bCs/>
        </w:rPr>
        <w:t>2-</w:t>
      </w:r>
      <w:r w:rsidRPr="003451A8">
        <w:rPr>
          <w:b/>
          <w:bCs/>
        </w:rPr>
        <w:tab/>
        <w:t>LE GREFFIER SPÉCIAL</w:t>
      </w:r>
    </w:p>
    <w:p w14:paraId="117050BE" w14:textId="77777777" w:rsidR="0087510F" w:rsidRPr="003451A8" w:rsidRDefault="0087510F" w:rsidP="0087510F">
      <w:pPr>
        <w:pStyle w:val="marge0"/>
        <w:keepNext/>
        <w:suppressAutoHyphens/>
        <w:spacing w:line="240" w:lineRule="auto"/>
      </w:pPr>
    </w:p>
    <w:p w14:paraId="1CD64A23" w14:textId="77777777" w:rsidR="0087510F" w:rsidRPr="003451A8" w:rsidRDefault="0087510F" w:rsidP="0087510F">
      <w:pPr>
        <w:pStyle w:val="tabimp050"/>
        <w:keepNext/>
        <w:suppressAutoHyphens/>
        <w:spacing w:line="240" w:lineRule="auto"/>
        <w:rPr>
          <w:b/>
          <w:bCs/>
        </w:rPr>
      </w:pPr>
      <w:r w:rsidRPr="003451A8">
        <w:rPr>
          <w:b/>
          <w:bCs/>
        </w:rPr>
        <w:t>A-</w:t>
      </w:r>
      <w:r w:rsidRPr="003451A8">
        <w:rPr>
          <w:b/>
          <w:bCs/>
        </w:rPr>
        <w:tab/>
        <w:t>Dispositions générales</w:t>
      </w:r>
    </w:p>
    <w:p w14:paraId="63E6F4A2" w14:textId="77777777" w:rsidR="0087510F" w:rsidRPr="003451A8" w:rsidRDefault="0087510F" w:rsidP="0087510F">
      <w:pPr>
        <w:pStyle w:val="tabimp075"/>
        <w:keepNext/>
        <w:tabs>
          <w:tab w:val="left" w:pos="1440"/>
          <w:tab w:val="left" w:pos="3240"/>
        </w:tabs>
        <w:suppressAutoHyphens/>
        <w:spacing w:line="240" w:lineRule="auto"/>
        <w:ind w:left="3240" w:hanging="2520"/>
      </w:pPr>
    </w:p>
    <w:p w14:paraId="2E43D57A" w14:textId="77777777" w:rsidR="0087510F" w:rsidRPr="003451A8" w:rsidRDefault="0087510F" w:rsidP="005133CE">
      <w:pPr>
        <w:pStyle w:val="tabimp075"/>
        <w:tabs>
          <w:tab w:val="left" w:pos="3261"/>
        </w:tabs>
        <w:suppressAutoHyphens/>
        <w:spacing w:line="276" w:lineRule="auto"/>
        <w:ind w:left="3261" w:hanging="2541"/>
      </w:pPr>
      <w:r w:rsidRPr="003451A8">
        <w:t>-</w:t>
      </w:r>
      <w:r w:rsidRPr="003451A8">
        <w:tab/>
        <w:t>Art. 67, al. 2 :</w:t>
      </w:r>
      <w:r w:rsidRPr="003451A8">
        <w:tab/>
        <w:t>C’est un greffier qui a des fonctions juridictionnelles que la loi lui attribue. Il peut d’office exercer les pouvoirs du greffier.</w:t>
      </w:r>
    </w:p>
    <w:p w14:paraId="7B616F00" w14:textId="77777777" w:rsidR="0087510F" w:rsidRPr="003451A8" w:rsidRDefault="0087510F" w:rsidP="0087510F">
      <w:pPr>
        <w:pStyle w:val="marge0"/>
        <w:suppressAutoHyphens/>
        <w:spacing w:line="240" w:lineRule="exact"/>
      </w:pPr>
    </w:p>
    <w:p w14:paraId="63EC505A" w14:textId="77777777" w:rsidR="0087510F" w:rsidRPr="003451A8" w:rsidRDefault="0087510F" w:rsidP="0087510F">
      <w:pPr>
        <w:pStyle w:val="marge0"/>
        <w:suppressAutoHyphens/>
        <w:spacing w:line="240" w:lineRule="exact"/>
      </w:pPr>
    </w:p>
    <w:p w14:paraId="7BD3888C" w14:textId="77777777" w:rsidR="0087510F" w:rsidRPr="003451A8" w:rsidRDefault="0087510F" w:rsidP="0087510F">
      <w:pPr>
        <w:pStyle w:val="tabimp050"/>
        <w:keepNext/>
        <w:suppressAutoHyphens/>
        <w:spacing w:line="240" w:lineRule="auto"/>
        <w:rPr>
          <w:b/>
          <w:bCs/>
          <w:spacing w:val="-4"/>
        </w:rPr>
      </w:pPr>
      <w:r w:rsidRPr="003451A8">
        <w:rPr>
          <w:b/>
          <w:bCs/>
          <w:spacing w:val="-4"/>
        </w:rPr>
        <w:t>B-</w:t>
      </w:r>
      <w:r w:rsidRPr="003451A8">
        <w:rPr>
          <w:b/>
          <w:bCs/>
          <w:spacing w:val="-4"/>
        </w:rPr>
        <w:tab/>
        <w:t>Fonctions relatives à l’audition des demandes en cours d’instance ou d’exécution</w:t>
      </w:r>
    </w:p>
    <w:p w14:paraId="7D2A6CB9" w14:textId="77777777" w:rsidR="0087510F" w:rsidRPr="003451A8" w:rsidRDefault="0087510F" w:rsidP="0087510F">
      <w:pPr>
        <w:pStyle w:val="marge0"/>
        <w:keepNext/>
        <w:suppressAutoHyphens/>
        <w:spacing w:line="240" w:lineRule="auto"/>
      </w:pPr>
    </w:p>
    <w:p w14:paraId="5F99FDCD" w14:textId="77777777" w:rsidR="0087510F" w:rsidRPr="003451A8" w:rsidRDefault="0087510F" w:rsidP="005133CE">
      <w:pPr>
        <w:pStyle w:val="tabimp075"/>
        <w:tabs>
          <w:tab w:val="left" w:pos="3261"/>
        </w:tabs>
        <w:suppressAutoHyphens/>
        <w:spacing w:line="276" w:lineRule="auto"/>
        <w:ind w:left="3261" w:hanging="2541"/>
      </w:pPr>
      <w:r w:rsidRPr="003451A8">
        <w:t>i)</w:t>
      </w:r>
      <w:r w:rsidRPr="003451A8">
        <w:tab/>
        <w:t>Art. 72, al. 1 :</w:t>
      </w:r>
      <w:r w:rsidRPr="003451A8">
        <w:tab/>
        <w:t>Le greffier spécial statue sur les demandes suivantes, contestées ou non :</w:t>
      </w:r>
    </w:p>
    <w:p w14:paraId="31AA8068" w14:textId="77777777" w:rsidR="0087510F" w:rsidRPr="003451A8" w:rsidRDefault="0087510F" w:rsidP="0087510F">
      <w:pPr>
        <w:pStyle w:val="marge0"/>
        <w:keepNext/>
        <w:tabs>
          <w:tab w:val="left" w:pos="720"/>
          <w:tab w:val="left" w:pos="1080"/>
          <w:tab w:val="left" w:pos="3240"/>
        </w:tabs>
        <w:suppressAutoHyphens/>
        <w:spacing w:line="240" w:lineRule="auto"/>
        <w:ind w:left="3240" w:hanging="2880"/>
      </w:pPr>
    </w:p>
    <w:p w14:paraId="750CF4F0" w14:textId="77777777" w:rsidR="0087510F" w:rsidRPr="003451A8" w:rsidRDefault="0087510F" w:rsidP="0087510F">
      <w:pPr>
        <w:pStyle w:val="tabimp2"/>
        <w:tabs>
          <w:tab w:val="clear" w:pos="2880"/>
          <w:tab w:val="left" w:pos="3686"/>
        </w:tabs>
        <w:suppressAutoHyphens/>
        <w:spacing w:line="264" w:lineRule="auto"/>
        <w:ind w:left="3690" w:hanging="346"/>
      </w:pPr>
      <w:r w:rsidRPr="003451A8">
        <w:t>-</w:t>
      </w:r>
      <w:r w:rsidRPr="003451A8">
        <w:tab/>
        <w:t>renvoi devant le tribunal territorial compétent dans les cas visés à l’article 43 C.p.c. (contrat de travail, de consom</w:t>
      </w:r>
      <w:r w:rsidRPr="003451A8">
        <w:softHyphen/>
        <w:t>mation ou d’assurance, exer</w:t>
      </w:r>
      <w:r w:rsidRPr="003451A8">
        <w:softHyphen/>
        <w:t>cice d’un droit hypothécaire);</w:t>
      </w:r>
    </w:p>
    <w:p w14:paraId="0D1D8F41" w14:textId="77777777" w:rsidR="0087510F" w:rsidRPr="003451A8" w:rsidRDefault="0087510F" w:rsidP="0087510F">
      <w:pPr>
        <w:pStyle w:val="tabimp2"/>
        <w:tabs>
          <w:tab w:val="clear" w:pos="2880"/>
          <w:tab w:val="left" w:pos="3686"/>
        </w:tabs>
        <w:suppressAutoHyphens/>
        <w:spacing w:line="264" w:lineRule="auto"/>
        <w:ind w:left="3690" w:hanging="346"/>
      </w:pPr>
      <w:r w:rsidRPr="003451A8">
        <w:t>-</w:t>
      </w:r>
      <w:r w:rsidRPr="003451A8">
        <w:tab/>
        <w:t>sûreté pour frais;</w:t>
      </w:r>
    </w:p>
    <w:p w14:paraId="420D7207" w14:textId="77777777" w:rsidR="0087510F" w:rsidRPr="003451A8" w:rsidRDefault="0087510F" w:rsidP="0087510F">
      <w:pPr>
        <w:pStyle w:val="tabimp2"/>
        <w:tabs>
          <w:tab w:val="clear" w:pos="2880"/>
          <w:tab w:val="left" w:pos="3686"/>
        </w:tabs>
        <w:suppressAutoHyphens/>
        <w:spacing w:line="264" w:lineRule="auto"/>
        <w:ind w:left="3690" w:hanging="346"/>
      </w:pPr>
      <w:r w:rsidRPr="003451A8">
        <w:t>-</w:t>
      </w:r>
      <w:r w:rsidRPr="003451A8">
        <w:tab/>
        <w:t>convocation d’un témoin;</w:t>
      </w:r>
    </w:p>
    <w:p w14:paraId="18DC3FFA" w14:textId="77777777" w:rsidR="0087510F" w:rsidRPr="003451A8" w:rsidRDefault="0087510F" w:rsidP="0087510F">
      <w:pPr>
        <w:pStyle w:val="tabimp2"/>
        <w:tabs>
          <w:tab w:val="clear" w:pos="2880"/>
          <w:tab w:val="left" w:pos="3686"/>
        </w:tabs>
        <w:suppressAutoHyphens/>
        <w:spacing w:line="264" w:lineRule="auto"/>
        <w:ind w:left="3690" w:hanging="346"/>
      </w:pPr>
      <w:r w:rsidRPr="003451A8">
        <w:t>-</w:t>
      </w:r>
      <w:r w:rsidRPr="003451A8">
        <w:tab/>
        <w:t>communication, production ou rejet de pièces;</w:t>
      </w:r>
    </w:p>
    <w:p w14:paraId="548F0D98" w14:textId="77777777" w:rsidR="0087510F" w:rsidRPr="003451A8" w:rsidRDefault="0087510F" w:rsidP="0087510F">
      <w:pPr>
        <w:pStyle w:val="tabimp2"/>
        <w:tabs>
          <w:tab w:val="clear" w:pos="2880"/>
          <w:tab w:val="left" w:pos="3686"/>
        </w:tabs>
        <w:suppressAutoHyphens/>
        <w:spacing w:line="264" w:lineRule="auto"/>
        <w:ind w:left="3690" w:hanging="346"/>
      </w:pPr>
      <w:r w:rsidRPr="003451A8">
        <w:t>-</w:t>
      </w:r>
      <w:r w:rsidRPr="003451A8">
        <w:tab/>
        <w:t>consultation ou copie d’un document auquel l’accès est restreint;</w:t>
      </w:r>
    </w:p>
    <w:p w14:paraId="0F096DC4" w14:textId="77777777" w:rsidR="0087510F" w:rsidRPr="003451A8" w:rsidRDefault="0087510F" w:rsidP="0087510F">
      <w:pPr>
        <w:pStyle w:val="tabimp2"/>
        <w:tabs>
          <w:tab w:val="clear" w:pos="2880"/>
          <w:tab w:val="left" w:pos="3686"/>
        </w:tabs>
        <w:suppressAutoHyphens/>
        <w:spacing w:line="264" w:lineRule="auto"/>
        <w:ind w:left="3690" w:hanging="346"/>
      </w:pPr>
      <w:r w:rsidRPr="003451A8">
        <w:t>-</w:t>
      </w:r>
      <w:r w:rsidRPr="003451A8">
        <w:tab/>
        <w:t>examen sur état physique, mental ou psycho</w:t>
      </w:r>
      <w:r w:rsidRPr="003451A8">
        <w:softHyphen/>
        <w:t>social d’une personne;</w:t>
      </w:r>
    </w:p>
    <w:p w14:paraId="77C4C11B" w14:textId="77777777" w:rsidR="0087510F" w:rsidRPr="003451A8" w:rsidRDefault="0087510F" w:rsidP="0087510F">
      <w:pPr>
        <w:pStyle w:val="tabimp2"/>
        <w:tabs>
          <w:tab w:val="clear" w:pos="2880"/>
          <w:tab w:val="left" w:pos="3686"/>
        </w:tabs>
        <w:suppressAutoHyphens/>
        <w:spacing w:line="264" w:lineRule="auto"/>
        <w:ind w:left="3690" w:hanging="346"/>
      </w:pPr>
      <w:r w:rsidRPr="003451A8">
        <w:t>-</w:t>
      </w:r>
      <w:r w:rsidRPr="003451A8">
        <w:tab/>
        <w:t>jonction de demandes;</w:t>
      </w:r>
    </w:p>
    <w:p w14:paraId="52311EE5" w14:textId="77777777" w:rsidR="0087510F" w:rsidRPr="003451A8" w:rsidRDefault="0087510F" w:rsidP="0087510F">
      <w:pPr>
        <w:pStyle w:val="tabimp2"/>
        <w:tabs>
          <w:tab w:val="clear" w:pos="2880"/>
          <w:tab w:val="left" w:pos="3686"/>
        </w:tabs>
        <w:suppressAutoHyphens/>
        <w:spacing w:line="264" w:lineRule="auto"/>
        <w:ind w:left="3690" w:hanging="346"/>
      </w:pPr>
      <w:r w:rsidRPr="003451A8">
        <w:t>-</w:t>
      </w:r>
      <w:r w:rsidRPr="003451A8">
        <w:tab/>
        <w:t>précisions ou modifications à un acte de procédure;</w:t>
      </w:r>
    </w:p>
    <w:p w14:paraId="417B1B39" w14:textId="77777777" w:rsidR="0087510F" w:rsidRPr="003451A8" w:rsidRDefault="0087510F" w:rsidP="0087510F">
      <w:pPr>
        <w:pStyle w:val="tabimp2"/>
        <w:tabs>
          <w:tab w:val="clear" w:pos="2880"/>
          <w:tab w:val="left" w:pos="3686"/>
        </w:tabs>
        <w:suppressAutoHyphens/>
        <w:spacing w:line="264" w:lineRule="auto"/>
        <w:ind w:left="3690" w:hanging="346"/>
      </w:pPr>
      <w:r w:rsidRPr="003451A8">
        <w:t>-</w:t>
      </w:r>
      <w:r w:rsidRPr="003451A8">
        <w:tab/>
        <w:t>substitution d’avocat;</w:t>
      </w:r>
    </w:p>
    <w:p w14:paraId="2AD01FFE" w14:textId="77777777" w:rsidR="0087510F" w:rsidRPr="003451A8" w:rsidRDefault="0087510F" w:rsidP="0087510F">
      <w:pPr>
        <w:pStyle w:val="tabimp2"/>
        <w:tabs>
          <w:tab w:val="clear" w:pos="2880"/>
          <w:tab w:val="left" w:pos="3686"/>
        </w:tabs>
        <w:suppressAutoHyphens/>
        <w:spacing w:line="264" w:lineRule="auto"/>
        <w:ind w:left="3690" w:hanging="346"/>
      </w:pPr>
      <w:r w:rsidRPr="003451A8">
        <w:t>-</w:t>
      </w:r>
      <w:r w:rsidRPr="003451A8">
        <w:tab/>
        <w:t>pour être relevé du défaut;</w:t>
      </w:r>
    </w:p>
    <w:p w14:paraId="0D68154A" w14:textId="77777777" w:rsidR="0087510F" w:rsidRPr="003451A8" w:rsidRDefault="0087510F" w:rsidP="0087510F">
      <w:pPr>
        <w:pStyle w:val="tabimp2"/>
        <w:tabs>
          <w:tab w:val="clear" w:pos="2880"/>
          <w:tab w:val="left" w:pos="3686"/>
        </w:tabs>
        <w:suppressAutoHyphens/>
        <w:spacing w:line="264" w:lineRule="auto"/>
        <w:ind w:left="3690" w:hanging="346"/>
      </w:pPr>
      <w:r w:rsidRPr="003451A8">
        <w:t>-</w:t>
      </w:r>
      <w:r w:rsidRPr="003451A8">
        <w:tab/>
        <w:t>pour cesser d’occuper.</w:t>
      </w:r>
    </w:p>
    <w:p w14:paraId="6D056C55" w14:textId="77777777" w:rsidR="0087510F" w:rsidRPr="003451A8" w:rsidRDefault="0087510F" w:rsidP="0087510F">
      <w:pPr>
        <w:pStyle w:val="marge0"/>
        <w:suppressAutoHyphens/>
      </w:pPr>
    </w:p>
    <w:p w14:paraId="0419D86B" w14:textId="77777777" w:rsidR="0087510F" w:rsidRPr="003451A8" w:rsidRDefault="0087510F" w:rsidP="005133CE">
      <w:pPr>
        <w:pStyle w:val="tabimp075"/>
        <w:tabs>
          <w:tab w:val="left" w:pos="3261"/>
        </w:tabs>
        <w:suppressAutoHyphens/>
        <w:spacing w:line="276" w:lineRule="auto"/>
        <w:ind w:left="3261" w:hanging="2541"/>
      </w:pPr>
      <w:r w:rsidRPr="003451A8">
        <w:t>ii)</w:t>
      </w:r>
      <w:r w:rsidRPr="003451A8">
        <w:tab/>
        <w:t xml:space="preserve">Art. 72, al. 1 </w:t>
      </w:r>
      <w:r w:rsidRPr="003451A8">
        <w:rPr>
          <w:i/>
        </w:rPr>
        <w:t>in fine</w:t>
      </w:r>
      <w:r w:rsidRPr="003451A8">
        <w:t> :</w:t>
      </w:r>
      <w:r w:rsidRPr="003451A8">
        <w:tab/>
        <w:t>Il statue aussi sur tout acte de procédure en cours d’instance ou d’exécution, non contesté ou contesté mais, dans ce dernier cas, avec l’accord des parties.</w:t>
      </w:r>
    </w:p>
    <w:p w14:paraId="6E9024C2" w14:textId="77777777" w:rsidR="0087510F" w:rsidRPr="003451A8" w:rsidRDefault="0087510F" w:rsidP="0087510F">
      <w:pPr>
        <w:pStyle w:val="marge0"/>
        <w:tabs>
          <w:tab w:val="left" w:pos="1100"/>
          <w:tab w:val="left" w:pos="3330"/>
        </w:tabs>
        <w:suppressAutoHyphens/>
        <w:spacing w:line="276" w:lineRule="auto"/>
        <w:ind w:left="3330" w:hanging="2880"/>
      </w:pPr>
    </w:p>
    <w:p w14:paraId="2ADF26E8" w14:textId="77777777" w:rsidR="0087510F" w:rsidRPr="003451A8" w:rsidRDefault="0087510F" w:rsidP="005133CE">
      <w:pPr>
        <w:pStyle w:val="tabimp075"/>
        <w:tabs>
          <w:tab w:val="left" w:pos="3261"/>
        </w:tabs>
        <w:suppressAutoHyphens/>
        <w:spacing w:line="276" w:lineRule="auto"/>
        <w:ind w:left="3261" w:hanging="2541"/>
      </w:pPr>
      <w:r w:rsidRPr="003451A8">
        <w:t>iii)</w:t>
      </w:r>
      <w:r w:rsidRPr="003451A8">
        <w:tab/>
        <w:t>Art. 72, al. 2 :</w:t>
      </w:r>
      <w:r w:rsidRPr="003451A8">
        <w:tab/>
        <w:t>Il homologue toute entente entre les parties qui règle complètement les questions en matière de garde d’enfants ou d’obligations alimentaires.</w:t>
      </w:r>
    </w:p>
    <w:p w14:paraId="4DE452A5" w14:textId="77777777" w:rsidR="0087510F" w:rsidRPr="003451A8" w:rsidRDefault="0087510F" w:rsidP="0087510F">
      <w:pPr>
        <w:pStyle w:val="marge0"/>
        <w:tabs>
          <w:tab w:val="left" w:pos="1080"/>
          <w:tab w:val="left" w:pos="1440"/>
          <w:tab w:val="left" w:pos="3600"/>
        </w:tabs>
        <w:suppressAutoHyphens/>
        <w:spacing w:line="276" w:lineRule="auto"/>
        <w:ind w:left="3560" w:hanging="2860"/>
      </w:pPr>
    </w:p>
    <w:p w14:paraId="4B435EE7" w14:textId="346037CA" w:rsidR="0087510F" w:rsidRPr="003451A8" w:rsidRDefault="0087510F" w:rsidP="005133CE">
      <w:pPr>
        <w:pStyle w:val="tabimp075"/>
        <w:tabs>
          <w:tab w:val="left" w:pos="3261"/>
        </w:tabs>
        <w:suppressAutoHyphens/>
        <w:spacing w:line="276" w:lineRule="auto"/>
        <w:ind w:left="3261" w:hanging="2541"/>
      </w:pPr>
      <w:r w:rsidRPr="003451A8">
        <w:t>iv)</w:t>
      </w:r>
      <w:r w:rsidRPr="003451A8">
        <w:tab/>
        <w:t>Art. 73 :</w:t>
      </w:r>
      <w:r w:rsidRPr="003451A8">
        <w:tab/>
        <w:t>Il exerce la compétence du tribunal dans une procédure non contentieuse</w:t>
      </w:r>
      <w:r w:rsidR="009E6855" w:rsidRPr="003451A8">
        <w:t xml:space="preserve"> (visée aux articles 302 et suivants </w:t>
      </w:r>
      <w:proofErr w:type="spellStart"/>
      <w:r w:rsidR="009E6855" w:rsidRPr="003451A8">
        <w:t>C.p.c</w:t>
      </w:r>
      <w:proofErr w:type="spellEnd"/>
      <w:r w:rsidR="009E6855" w:rsidRPr="003451A8">
        <w:t>.)</w:t>
      </w:r>
      <w:r w:rsidRPr="003451A8">
        <w:t>.</w:t>
      </w:r>
    </w:p>
    <w:p w14:paraId="729CB163" w14:textId="77777777" w:rsidR="0087510F" w:rsidRPr="003451A8" w:rsidRDefault="0087510F" w:rsidP="0087510F">
      <w:pPr>
        <w:pStyle w:val="marge0"/>
        <w:suppressAutoHyphens/>
        <w:spacing w:line="240" w:lineRule="auto"/>
      </w:pPr>
    </w:p>
    <w:p w14:paraId="004E0B45" w14:textId="77777777" w:rsidR="0087510F" w:rsidRPr="003451A8" w:rsidRDefault="0087510F" w:rsidP="0087510F">
      <w:pPr>
        <w:pStyle w:val="marge0"/>
        <w:suppressAutoHyphens/>
        <w:spacing w:line="240" w:lineRule="auto"/>
      </w:pPr>
    </w:p>
    <w:p w14:paraId="4D13038C" w14:textId="77777777" w:rsidR="0087510F" w:rsidRPr="003451A8" w:rsidRDefault="0087510F" w:rsidP="0087510F">
      <w:pPr>
        <w:pStyle w:val="tabimp050"/>
        <w:keepNext/>
        <w:suppressAutoHyphens/>
        <w:spacing w:line="240" w:lineRule="auto"/>
        <w:rPr>
          <w:b/>
          <w:bCs/>
        </w:rPr>
      </w:pPr>
      <w:r w:rsidRPr="003451A8">
        <w:rPr>
          <w:b/>
          <w:bCs/>
        </w:rPr>
        <w:t>C-</w:t>
      </w:r>
      <w:r w:rsidRPr="003451A8">
        <w:rPr>
          <w:b/>
          <w:bCs/>
        </w:rPr>
        <w:tab/>
        <w:t>Autres fonctions du greffier spécial</w:t>
      </w:r>
    </w:p>
    <w:p w14:paraId="6D7BF583" w14:textId="77777777" w:rsidR="0087510F" w:rsidRPr="003451A8" w:rsidRDefault="0087510F" w:rsidP="0087510F">
      <w:pPr>
        <w:pStyle w:val="marge0"/>
        <w:keepNext/>
        <w:suppressAutoHyphens/>
        <w:spacing w:line="240" w:lineRule="auto"/>
      </w:pPr>
    </w:p>
    <w:p w14:paraId="4786A125" w14:textId="77777777" w:rsidR="0087510F" w:rsidRPr="003451A8" w:rsidRDefault="0087510F" w:rsidP="005133CE">
      <w:pPr>
        <w:pStyle w:val="tabimp075"/>
        <w:suppressAutoHyphens/>
        <w:spacing w:line="276" w:lineRule="auto"/>
        <w:ind w:left="3600" w:hanging="2880"/>
      </w:pPr>
      <w:r w:rsidRPr="003451A8">
        <w:t>-</w:t>
      </w:r>
      <w:r w:rsidRPr="003451A8">
        <w:tab/>
        <w:t>Art. 181 :</w:t>
      </w:r>
      <w:r w:rsidRPr="003451A8">
        <w:tab/>
        <w:t>Rend jugement par défaut, dans les cas prévus par cet article.</w:t>
      </w:r>
    </w:p>
    <w:p w14:paraId="12E0DA57" w14:textId="77777777" w:rsidR="0087510F" w:rsidRPr="003451A8" w:rsidRDefault="0087510F" w:rsidP="005133CE">
      <w:pPr>
        <w:pStyle w:val="marge0"/>
        <w:tabs>
          <w:tab w:val="left" w:pos="1080"/>
          <w:tab w:val="left" w:pos="1260"/>
          <w:tab w:val="left" w:pos="3330"/>
        </w:tabs>
        <w:suppressAutoHyphens/>
        <w:spacing w:line="276" w:lineRule="auto"/>
        <w:ind w:left="3600" w:hanging="2880"/>
      </w:pPr>
    </w:p>
    <w:p w14:paraId="57250389" w14:textId="77777777" w:rsidR="0087510F" w:rsidRPr="003451A8" w:rsidRDefault="0087510F" w:rsidP="005133CE">
      <w:pPr>
        <w:pStyle w:val="tabimp075"/>
        <w:suppressAutoHyphens/>
        <w:spacing w:line="276" w:lineRule="auto"/>
        <w:ind w:left="3600" w:hanging="2880"/>
      </w:pPr>
      <w:r w:rsidRPr="003451A8">
        <w:t>-</w:t>
      </w:r>
      <w:r w:rsidRPr="003451A8">
        <w:tab/>
        <w:t>Art. 182 :</w:t>
      </w:r>
      <w:r w:rsidRPr="003451A8">
        <w:tab/>
        <w:t>Exerce des pouvoirs d’enquête dans le traitement des affaires inscrites par suite du défaut du défendeur.</w:t>
      </w:r>
    </w:p>
    <w:p w14:paraId="420586FF" w14:textId="77777777" w:rsidR="0087510F" w:rsidRPr="003451A8" w:rsidRDefault="0087510F" w:rsidP="005133CE">
      <w:pPr>
        <w:pStyle w:val="marge0"/>
        <w:tabs>
          <w:tab w:val="left" w:pos="1080"/>
          <w:tab w:val="left" w:pos="3330"/>
        </w:tabs>
        <w:suppressAutoHyphens/>
        <w:spacing w:line="276" w:lineRule="auto"/>
        <w:ind w:left="3600" w:hanging="2880"/>
      </w:pPr>
    </w:p>
    <w:p w14:paraId="6918B183" w14:textId="7F3F58E2" w:rsidR="0087510F" w:rsidRPr="003451A8" w:rsidRDefault="0087510F" w:rsidP="005133CE">
      <w:pPr>
        <w:pStyle w:val="marge0"/>
        <w:tabs>
          <w:tab w:val="left" w:pos="1080"/>
        </w:tabs>
        <w:suppressAutoHyphens/>
        <w:spacing w:line="276" w:lineRule="auto"/>
        <w:ind w:left="3600" w:hanging="2880"/>
        <w:rPr>
          <w:spacing w:val="-4"/>
        </w:rPr>
      </w:pPr>
      <w:r w:rsidRPr="003451A8">
        <w:t>-</w:t>
      </w:r>
      <w:r w:rsidRPr="003451A8">
        <w:tab/>
        <w:t>Art. 552</w:t>
      </w:r>
      <w:r w:rsidR="001F1FFE" w:rsidRPr="003451A8">
        <w:t xml:space="preserve"> et 556</w:t>
      </w:r>
      <w:r w:rsidRPr="003451A8">
        <w:t> :</w:t>
      </w:r>
      <w:r w:rsidRPr="003451A8">
        <w:tab/>
        <w:t>Rend</w:t>
      </w:r>
      <w:r w:rsidRPr="003451A8">
        <w:rPr>
          <w:spacing w:val="-4"/>
        </w:rPr>
        <w:t xml:space="preserve"> certains jugements en matière de petites créances.</w:t>
      </w:r>
    </w:p>
    <w:p w14:paraId="735ED65D" w14:textId="77777777" w:rsidR="0087510F" w:rsidRPr="003451A8" w:rsidRDefault="0087510F" w:rsidP="005133CE">
      <w:pPr>
        <w:pStyle w:val="marge0"/>
        <w:tabs>
          <w:tab w:val="left" w:pos="1080"/>
        </w:tabs>
        <w:suppressAutoHyphens/>
        <w:spacing w:line="276" w:lineRule="auto"/>
        <w:ind w:left="3600" w:hanging="2880"/>
      </w:pPr>
    </w:p>
    <w:p w14:paraId="18529D95" w14:textId="77777777" w:rsidR="0087510F" w:rsidRPr="003451A8" w:rsidRDefault="0087510F" w:rsidP="005133CE">
      <w:pPr>
        <w:pStyle w:val="marge0"/>
        <w:tabs>
          <w:tab w:val="left" w:pos="1080"/>
        </w:tabs>
        <w:suppressAutoHyphens/>
        <w:spacing w:line="276" w:lineRule="auto"/>
        <w:ind w:left="3600" w:hanging="2880"/>
      </w:pPr>
      <w:r w:rsidRPr="003451A8">
        <w:t>-</w:t>
      </w:r>
      <w:r w:rsidRPr="003451A8">
        <w:tab/>
        <w:t>Procède à l’appel du rôle en Chambre (division) de pratique.</w:t>
      </w:r>
    </w:p>
    <w:p w14:paraId="347410E8" w14:textId="77777777" w:rsidR="0087510F" w:rsidRPr="003451A8" w:rsidRDefault="0087510F" w:rsidP="0087510F">
      <w:pPr>
        <w:pStyle w:val="marge0"/>
        <w:suppressAutoHyphens/>
        <w:spacing w:line="240" w:lineRule="auto"/>
      </w:pPr>
    </w:p>
    <w:p w14:paraId="63B95B76" w14:textId="77777777" w:rsidR="0087510F" w:rsidRPr="003451A8" w:rsidRDefault="0087510F" w:rsidP="0087510F">
      <w:pPr>
        <w:pStyle w:val="marge0"/>
        <w:suppressAutoHyphens/>
        <w:spacing w:line="240" w:lineRule="auto"/>
      </w:pPr>
    </w:p>
    <w:p w14:paraId="58F6AD22" w14:textId="77777777" w:rsidR="0087510F" w:rsidRPr="003451A8" w:rsidRDefault="0087510F" w:rsidP="0087510F">
      <w:pPr>
        <w:pStyle w:val="tabimp025"/>
        <w:keepNext/>
        <w:suppressAutoHyphens/>
        <w:spacing w:line="240" w:lineRule="auto"/>
        <w:rPr>
          <w:b/>
          <w:bCs/>
        </w:rPr>
      </w:pPr>
      <w:r w:rsidRPr="003451A8">
        <w:rPr>
          <w:b/>
          <w:bCs/>
        </w:rPr>
        <w:t>3-</w:t>
      </w:r>
      <w:r w:rsidRPr="003451A8">
        <w:rPr>
          <w:b/>
          <w:bCs/>
        </w:rPr>
        <w:tab/>
        <w:t>LE JUGE / TRIBUNAL</w:t>
      </w:r>
    </w:p>
    <w:p w14:paraId="0A5CE771" w14:textId="77777777" w:rsidR="0087510F" w:rsidRPr="003451A8" w:rsidRDefault="0087510F" w:rsidP="0087510F">
      <w:pPr>
        <w:pStyle w:val="marge0"/>
        <w:keepNext/>
        <w:suppressAutoHyphens/>
        <w:spacing w:line="240" w:lineRule="auto"/>
      </w:pPr>
    </w:p>
    <w:p w14:paraId="292797B8" w14:textId="77777777" w:rsidR="0087510F" w:rsidRPr="003451A8" w:rsidRDefault="0087510F" w:rsidP="0087510F">
      <w:pPr>
        <w:pStyle w:val="marge025"/>
        <w:suppressAutoHyphens/>
        <w:spacing w:line="276" w:lineRule="auto"/>
      </w:pPr>
      <w:r w:rsidRPr="003451A8">
        <w:t>Le Code de procédure civile utilise le mot « juge » pour désigner tant le juge exerçant en son cabinet ou dans un endroit qui en tient lieu (art. 69, al. 2 C.p.c.) que le juge siégeant en audience pour entendre et instruire une demande (art. 69, al. 1 C.p.c.).</w:t>
      </w:r>
    </w:p>
    <w:p w14:paraId="6EF43420" w14:textId="77777777" w:rsidR="0087510F" w:rsidRPr="003451A8" w:rsidRDefault="0087510F" w:rsidP="0087510F">
      <w:pPr>
        <w:pStyle w:val="marge025"/>
        <w:suppressAutoHyphens/>
        <w:spacing w:line="276" w:lineRule="auto"/>
      </w:pPr>
    </w:p>
    <w:p w14:paraId="29809800" w14:textId="77777777" w:rsidR="0087510F" w:rsidRPr="003451A8" w:rsidRDefault="0087510F" w:rsidP="0087510F">
      <w:pPr>
        <w:pStyle w:val="marge025"/>
        <w:suppressAutoHyphens/>
        <w:spacing w:line="276" w:lineRule="auto"/>
      </w:pPr>
      <w:r w:rsidRPr="003451A8">
        <w:t>Les praticiens réfèrent souvent au juge siégeant en salle d’audience comme étant le juge en « Chambre de pratique » ou le juge en « division de pratique ». Il ne faut pas confondre ces qualifications avec celle du « juge exerçant en son cabinet » ni avec celle du « juge chargé de l’instruction » (terme utilisé notamment à l’article 179 C.p.c.).</w:t>
      </w:r>
    </w:p>
    <w:p w14:paraId="455412E3" w14:textId="77777777" w:rsidR="0087510F" w:rsidRPr="003451A8" w:rsidRDefault="0087510F" w:rsidP="0087510F">
      <w:pPr>
        <w:pStyle w:val="marge025"/>
        <w:suppressAutoHyphens/>
        <w:spacing w:line="276" w:lineRule="auto"/>
      </w:pPr>
    </w:p>
    <w:p w14:paraId="456574F7" w14:textId="77777777" w:rsidR="0087510F" w:rsidRPr="003451A8" w:rsidRDefault="0087510F" w:rsidP="0087510F">
      <w:pPr>
        <w:pStyle w:val="marge025"/>
        <w:suppressAutoHyphens/>
        <w:spacing w:line="276" w:lineRule="auto"/>
      </w:pPr>
      <w:r w:rsidRPr="003451A8">
        <w:t>En effet, comme l’expression « juge exerçant en son cabinet » l’exprime bien, le juge sera physiquement dans son bureau personnel, dans la zone restreinte du palais de justice, lorsque vous lui présenterez votre demande.</w:t>
      </w:r>
    </w:p>
    <w:p w14:paraId="60451426" w14:textId="77777777" w:rsidR="0087510F" w:rsidRPr="003451A8" w:rsidRDefault="0087510F" w:rsidP="0087510F">
      <w:pPr>
        <w:pStyle w:val="marge025"/>
        <w:suppressAutoHyphens/>
        <w:spacing w:line="276" w:lineRule="auto"/>
      </w:pPr>
    </w:p>
    <w:p w14:paraId="5522EFA3" w14:textId="77777777" w:rsidR="0087510F" w:rsidRPr="003451A8" w:rsidRDefault="0087510F" w:rsidP="0087510F">
      <w:pPr>
        <w:pStyle w:val="marge025"/>
        <w:suppressAutoHyphens/>
        <w:spacing w:line="276" w:lineRule="auto"/>
      </w:pPr>
      <w:r w:rsidRPr="003451A8">
        <w:t>Quant au « juge chargé de l’instruction », il s’agit du juge qui entendra la cause dans une salle du palais de justice, une fois le dossier en état, donc presque à la toute fin du processus judiciaire. Au titre IV du Livre II portant sur l’instruction (art. 265 et s. C.p.c.), le Code de procédure civile utilise le terme « tribunal » pour désigner le « juge chargé de l’instruction ».</w:t>
      </w:r>
    </w:p>
    <w:p w14:paraId="38502764" w14:textId="77777777" w:rsidR="0087510F" w:rsidRPr="003451A8" w:rsidRDefault="0087510F" w:rsidP="0087510F">
      <w:pPr>
        <w:pStyle w:val="marge025"/>
        <w:suppressAutoHyphens/>
        <w:spacing w:line="276" w:lineRule="auto"/>
      </w:pPr>
    </w:p>
    <w:p w14:paraId="760405BC" w14:textId="77777777" w:rsidR="0087510F" w:rsidRPr="003451A8" w:rsidRDefault="0087510F" w:rsidP="0087510F">
      <w:pPr>
        <w:pStyle w:val="marge025"/>
        <w:suppressAutoHyphens/>
        <w:spacing w:line="276" w:lineRule="auto"/>
      </w:pPr>
      <w:r w:rsidRPr="003451A8">
        <w:t>Pour ce qui est de la majeure partie des demandes qui pourront être présentées en cours d’instance, soit entre la demande introductive d’instance et le jugement, elles seront présentées au tribunal, soit un juge siégeant dans une salle d’audience du palais de justice, dans le cours normal des activités de la Chambre (division) de pratique. Un juge exerçant en son cabinet peut d’ailleurs déférer au tribunal toute affaire qui lui est soumise (art. 69, al. 3 C.p.c.).</w:t>
      </w:r>
    </w:p>
    <w:p w14:paraId="135CF868" w14:textId="77777777" w:rsidR="0087510F" w:rsidRPr="003451A8" w:rsidRDefault="0087510F" w:rsidP="0087510F">
      <w:pPr>
        <w:pStyle w:val="marge0"/>
        <w:suppressAutoHyphens/>
        <w:spacing w:line="240" w:lineRule="auto"/>
      </w:pPr>
    </w:p>
    <w:p w14:paraId="70B2720A" w14:textId="77777777" w:rsidR="0087510F" w:rsidRPr="003451A8" w:rsidRDefault="0087510F" w:rsidP="0087510F">
      <w:pPr>
        <w:pStyle w:val="marge0"/>
        <w:suppressAutoHyphens/>
        <w:spacing w:line="240" w:lineRule="auto"/>
      </w:pPr>
    </w:p>
    <w:p w14:paraId="08CDD5AF" w14:textId="77777777" w:rsidR="0087510F" w:rsidRPr="003451A8" w:rsidRDefault="0087510F" w:rsidP="0087510F">
      <w:pPr>
        <w:pStyle w:val="tabimp050"/>
        <w:keepNext/>
        <w:suppressAutoHyphens/>
        <w:spacing w:line="240" w:lineRule="auto"/>
        <w:rPr>
          <w:b/>
          <w:bCs/>
        </w:rPr>
      </w:pPr>
      <w:r w:rsidRPr="003451A8">
        <w:rPr>
          <w:b/>
          <w:bCs/>
        </w:rPr>
        <w:t>A-</w:t>
      </w:r>
      <w:r w:rsidRPr="003451A8">
        <w:rPr>
          <w:b/>
          <w:bCs/>
        </w:rPr>
        <w:tab/>
        <w:t>Dispositions générales</w:t>
      </w:r>
    </w:p>
    <w:p w14:paraId="5B8B4B5A" w14:textId="77777777" w:rsidR="0087510F" w:rsidRPr="003451A8" w:rsidRDefault="0087510F" w:rsidP="0087510F">
      <w:pPr>
        <w:pStyle w:val="marge0"/>
        <w:keepNext/>
        <w:suppressAutoHyphens/>
        <w:spacing w:line="240" w:lineRule="auto"/>
      </w:pPr>
    </w:p>
    <w:p w14:paraId="09D69F0E" w14:textId="77777777" w:rsidR="0087510F" w:rsidRPr="003451A8" w:rsidRDefault="0087510F" w:rsidP="005133CE">
      <w:pPr>
        <w:pStyle w:val="marge0"/>
        <w:tabs>
          <w:tab w:val="left" w:pos="1080"/>
          <w:tab w:val="left" w:pos="3686"/>
        </w:tabs>
        <w:suppressAutoHyphens/>
        <w:spacing w:line="276" w:lineRule="auto"/>
        <w:ind w:left="3686" w:hanging="2966"/>
      </w:pPr>
      <w:r w:rsidRPr="003451A8">
        <w:t>-</w:t>
      </w:r>
      <w:r w:rsidRPr="003451A8">
        <w:tab/>
        <w:t>Art. 68, al. 2 :</w:t>
      </w:r>
      <w:r w:rsidRPr="003451A8">
        <w:tab/>
        <w:t>Les tribunaux de première instance et les juges qui y sont nommés n’ont compétence que dans les matières qui sont déclarées l’être par la loi, par exemple dans le Code de procédure civile ou par les règlements de procédure.</w:t>
      </w:r>
    </w:p>
    <w:p w14:paraId="09A08A05" w14:textId="77777777" w:rsidR="0087510F" w:rsidRPr="003451A8" w:rsidRDefault="0087510F" w:rsidP="005133CE">
      <w:pPr>
        <w:pStyle w:val="marge0"/>
        <w:tabs>
          <w:tab w:val="left" w:pos="1080"/>
          <w:tab w:val="left" w:pos="3600"/>
        </w:tabs>
        <w:suppressAutoHyphens/>
        <w:spacing w:line="276" w:lineRule="auto"/>
        <w:ind w:left="3600" w:hanging="2880"/>
      </w:pPr>
    </w:p>
    <w:p w14:paraId="6EDBA28D" w14:textId="77777777" w:rsidR="0087510F" w:rsidRPr="003451A8" w:rsidRDefault="0087510F" w:rsidP="005133CE">
      <w:pPr>
        <w:pStyle w:val="marge0"/>
        <w:tabs>
          <w:tab w:val="left" w:pos="1080"/>
          <w:tab w:val="left" w:pos="3686"/>
        </w:tabs>
        <w:suppressAutoHyphens/>
        <w:spacing w:line="276" w:lineRule="auto"/>
        <w:ind w:left="3686" w:hanging="2966"/>
      </w:pPr>
      <w:r w:rsidRPr="003451A8">
        <w:t>-</w:t>
      </w:r>
      <w:r w:rsidRPr="003451A8">
        <w:tab/>
        <w:t>Art. 101, al. 1 :</w:t>
      </w:r>
      <w:r w:rsidRPr="003451A8">
        <w:tab/>
        <w:t>Une demande en cours d’instance se fait par demande au tribunal.</w:t>
      </w:r>
    </w:p>
    <w:p w14:paraId="7AF7F906" w14:textId="77777777" w:rsidR="0087510F" w:rsidRPr="003451A8" w:rsidRDefault="0087510F" w:rsidP="0087510F">
      <w:pPr>
        <w:pStyle w:val="marge0"/>
        <w:suppressAutoHyphens/>
        <w:spacing w:line="276" w:lineRule="auto"/>
      </w:pPr>
    </w:p>
    <w:p w14:paraId="16195A7C" w14:textId="77777777" w:rsidR="0087510F" w:rsidRPr="003451A8" w:rsidRDefault="0087510F" w:rsidP="0087510F">
      <w:pPr>
        <w:pStyle w:val="marge050"/>
        <w:suppressAutoHyphens/>
        <w:spacing w:line="276" w:lineRule="auto"/>
      </w:pPr>
      <w:r w:rsidRPr="003451A8">
        <w:t>Cette disposition de l’article 101 C.p.c. est primordiale dans l’analyse des différents articles du code qui renvoient à la compétence du juge pour entendre une demande en cours d’instance.</w:t>
      </w:r>
    </w:p>
    <w:p w14:paraId="65B111E6" w14:textId="77777777" w:rsidR="0087510F" w:rsidRPr="003451A8" w:rsidRDefault="0087510F" w:rsidP="0087510F">
      <w:pPr>
        <w:pStyle w:val="marge050"/>
        <w:suppressAutoHyphens/>
        <w:spacing w:line="276" w:lineRule="auto"/>
      </w:pPr>
    </w:p>
    <w:p w14:paraId="55089000" w14:textId="77777777" w:rsidR="0087510F" w:rsidRPr="003451A8" w:rsidRDefault="0087510F" w:rsidP="0087510F">
      <w:pPr>
        <w:pStyle w:val="marge050"/>
        <w:suppressAutoHyphens/>
        <w:spacing w:line="276" w:lineRule="auto"/>
      </w:pPr>
      <w:r w:rsidRPr="003451A8">
        <w:t>Il faut avant tout déterminer si le « tribunal », c’est-à-dire la Chambre de pratique de la Cour supérieure ou la Chambre de pratique de la Cour du Québec, est en session.</w:t>
      </w:r>
    </w:p>
    <w:p w14:paraId="44893BF9" w14:textId="77777777" w:rsidR="0087510F" w:rsidRPr="003451A8" w:rsidRDefault="0087510F" w:rsidP="0087510F">
      <w:pPr>
        <w:pStyle w:val="marge050"/>
        <w:suppressAutoHyphens/>
        <w:spacing w:line="276" w:lineRule="auto"/>
      </w:pPr>
    </w:p>
    <w:p w14:paraId="5FCE8F7B" w14:textId="77777777" w:rsidR="0087510F" w:rsidRPr="003451A8" w:rsidRDefault="0087510F" w:rsidP="0087510F">
      <w:pPr>
        <w:pStyle w:val="marge050"/>
        <w:suppressAutoHyphens/>
        <w:spacing w:line="276" w:lineRule="auto"/>
      </w:pPr>
      <w:r w:rsidRPr="003451A8">
        <w:t>Pour prendre l’exemple du district de Montréal, la compétence du juge exerçant en son cabinet est beaucoup moins étendue que dans bien d’autres districts, puisqu’à Montréal, les juges siègent en Chambre de pratique tous les jours.</w:t>
      </w:r>
    </w:p>
    <w:p w14:paraId="12633B3A" w14:textId="77777777" w:rsidR="0087510F" w:rsidRPr="003451A8" w:rsidRDefault="0087510F" w:rsidP="0087510F">
      <w:pPr>
        <w:pStyle w:val="marge050"/>
        <w:suppressAutoHyphens/>
        <w:spacing w:line="276" w:lineRule="auto"/>
      </w:pPr>
    </w:p>
    <w:p w14:paraId="03E3D5DF" w14:textId="77777777" w:rsidR="0087510F" w:rsidRPr="003451A8" w:rsidRDefault="0087510F" w:rsidP="0087510F">
      <w:pPr>
        <w:pStyle w:val="marge050"/>
        <w:suppressAutoHyphens/>
        <w:spacing w:line="276" w:lineRule="auto"/>
      </w:pPr>
      <w:r w:rsidRPr="003451A8">
        <w:t xml:space="preserve">En conséquence, c’est le degré </w:t>
      </w:r>
      <w:r w:rsidRPr="003451A8">
        <w:rPr>
          <w:b/>
          <w:u w:val="single"/>
        </w:rPr>
        <w:t>d’urgence</w:t>
      </w:r>
      <w:r w:rsidRPr="003451A8">
        <w:t xml:space="preserve"> qui déterminera si le juge exerçant en son cabinet entendra ou non une demande : si la demande peut être présentée en temps utile en Chambre de pratique, le juge siégeant en son cabinet ou dans un endroit qui y tient lieu, bien souvent, y renverra la demande, en invoquant implicitement ou expressément l’article 69, al. 3 C.p.c., qui lui permet de déférer au « tribunal » toute affaire qui lui est soumise.</w:t>
      </w:r>
    </w:p>
    <w:p w14:paraId="56908F85" w14:textId="77777777" w:rsidR="0087510F" w:rsidRPr="003451A8" w:rsidRDefault="0087510F" w:rsidP="0087510F">
      <w:pPr>
        <w:pStyle w:val="marge050"/>
        <w:suppressAutoHyphens/>
      </w:pPr>
    </w:p>
    <w:p w14:paraId="02DED469" w14:textId="77777777" w:rsidR="0087510F" w:rsidRPr="003451A8" w:rsidRDefault="0087510F" w:rsidP="0087510F">
      <w:pPr>
        <w:pStyle w:val="marge050"/>
        <w:suppressAutoHyphens/>
      </w:pPr>
      <w:r w:rsidRPr="003451A8">
        <w:t>Par ailleurs, les demandes en matière de saisie avant jugement ou d’exécution et les demandes en matière d’injonction provisoire sont adressées à un juge siégeant en son cabinet ou dans un endroit qui y tient lieu, vu le caractère d’urgence de ces procédures (art. 69, al. 2 C.p.c.).</w:t>
      </w:r>
    </w:p>
    <w:p w14:paraId="3987739F" w14:textId="77777777" w:rsidR="0087510F" w:rsidRPr="003451A8" w:rsidRDefault="0087510F" w:rsidP="0087510F">
      <w:pPr>
        <w:pStyle w:val="marge0"/>
        <w:suppressAutoHyphens/>
        <w:spacing w:line="240" w:lineRule="auto"/>
      </w:pPr>
    </w:p>
    <w:p w14:paraId="1C6B6C70" w14:textId="77777777" w:rsidR="0087510F" w:rsidRPr="003451A8" w:rsidRDefault="0087510F" w:rsidP="0087510F">
      <w:pPr>
        <w:pStyle w:val="marge0"/>
        <w:suppressAutoHyphens/>
        <w:spacing w:line="240" w:lineRule="auto"/>
      </w:pPr>
    </w:p>
    <w:p w14:paraId="602BCEB7" w14:textId="77777777" w:rsidR="0087510F" w:rsidRPr="003451A8" w:rsidRDefault="0087510F" w:rsidP="0087510F">
      <w:pPr>
        <w:pStyle w:val="tabimp050"/>
        <w:keepNext/>
        <w:suppressAutoHyphens/>
        <w:spacing w:line="240" w:lineRule="auto"/>
        <w:rPr>
          <w:b/>
          <w:bCs/>
        </w:rPr>
      </w:pPr>
      <w:r w:rsidRPr="003451A8">
        <w:rPr>
          <w:b/>
          <w:bCs/>
        </w:rPr>
        <w:lastRenderedPageBreak/>
        <w:t>B-</w:t>
      </w:r>
      <w:r w:rsidRPr="003451A8">
        <w:rPr>
          <w:b/>
          <w:bCs/>
        </w:rPr>
        <w:tab/>
        <w:t>Cas d’application</w:t>
      </w:r>
    </w:p>
    <w:p w14:paraId="0BA62E02" w14:textId="77777777" w:rsidR="0087510F" w:rsidRPr="003451A8" w:rsidRDefault="0087510F" w:rsidP="0087510F">
      <w:pPr>
        <w:pStyle w:val="marge0"/>
        <w:keepNext/>
        <w:suppressAutoHyphens/>
        <w:spacing w:line="240" w:lineRule="exact"/>
      </w:pPr>
    </w:p>
    <w:p w14:paraId="013FA8F2" w14:textId="77777777" w:rsidR="0087510F" w:rsidRPr="003451A8" w:rsidRDefault="0087510F" w:rsidP="0087510F">
      <w:pPr>
        <w:pStyle w:val="tabimp075"/>
        <w:keepNext/>
        <w:suppressAutoHyphens/>
        <w:spacing w:line="240" w:lineRule="auto"/>
        <w:rPr>
          <w:b/>
          <w:bCs/>
        </w:rPr>
      </w:pPr>
      <w:r w:rsidRPr="003451A8">
        <w:rPr>
          <w:b/>
          <w:bCs/>
          <w:i/>
          <w:iCs/>
        </w:rPr>
        <w:t>1.</w:t>
      </w:r>
      <w:r w:rsidRPr="003451A8">
        <w:rPr>
          <w:b/>
          <w:bCs/>
          <w:i/>
          <w:iCs/>
        </w:rPr>
        <w:tab/>
        <w:t>Compétence conjointe du juge en son cabinet et du tribunal</w:t>
      </w:r>
    </w:p>
    <w:p w14:paraId="0240F175" w14:textId="77777777" w:rsidR="0087510F" w:rsidRPr="003451A8" w:rsidRDefault="0087510F" w:rsidP="0087510F">
      <w:pPr>
        <w:pStyle w:val="marge0"/>
        <w:keepNext/>
        <w:suppressAutoHyphens/>
        <w:spacing w:line="240" w:lineRule="exact"/>
      </w:pPr>
    </w:p>
    <w:p w14:paraId="107BC90F" w14:textId="77777777" w:rsidR="0087510F" w:rsidRPr="003451A8" w:rsidRDefault="0087510F" w:rsidP="0087510F">
      <w:pPr>
        <w:pStyle w:val="marge075"/>
        <w:suppressAutoHyphens/>
        <w:spacing w:line="276" w:lineRule="auto"/>
      </w:pPr>
      <w:r w:rsidRPr="003451A8">
        <w:t>Précisons d’abord que dans toutes les demandes où le juge a compétence conjointement avec le greffier, le greffier spécial ou le tribunal, le juge renverra bien souvent la demande à ces derniers, sauf les cas d’urgence.</w:t>
      </w:r>
    </w:p>
    <w:p w14:paraId="77DD0239" w14:textId="77777777" w:rsidR="0087510F" w:rsidRPr="003451A8" w:rsidRDefault="0087510F" w:rsidP="0087510F">
      <w:pPr>
        <w:pStyle w:val="marge075"/>
        <w:suppressAutoHyphens/>
        <w:spacing w:line="240" w:lineRule="auto"/>
      </w:pPr>
    </w:p>
    <w:p w14:paraId="74AB37FB" w14:textId="77777777" w:rsidR="0087510F" w:rsidRPr="003451A8" w:rsidRDefault="0087510F" w:rsidP="0087510F">
      <w:pPr>
        <w:pStyle w:val="marge075"/>
        <w:keepNext/>
        <w:suppressAutoHyphens/>
        <w:spacing w:line="276" w:lineRule="auto"/>
      </w:pPr>
      <w:r w:rsidRPr="003451A8">
        <w:t>Pour un exemple de compétence conjointe du juge en son cabinet et du tribunal, voir :</w:t>
      </w:r>
    </w:p>
    <w:p w14:paraId="678F96BC" w14:textId="77777777" w:rsidR="0087510F" w:rsidRPr="003451A8" w:rsidRDefault="0087510F" w:rsidP="0087510F">
      <w:pPr>
        <w:pStyle w:val="marge0"/>
        <w:keepNext/>
        <w:suppressAutoHyphens/>
        <w:spacing w:line="240" w:lineRule="exact"/>
      </w:pPr>
    </w:p>
    <w:p w14:paraId="0A96A28F" w14:textId="77777777" w:rsidR="0087510F" w:rsidRPr="003451A8" w:rsidRDefault="0087510F" w:rsidP="005133CE">
      <w:pPr>
        <w:pStyle w:val="marge0"/>
        <w:tabs>
          <w:tab w:val="left" w:pos="1440"/>
          <w:tab w:val="left" w:pos="3600"/>
        </w:tabs>
        <w:suppressAutoHyphens/>
        <w:spacing w:line="276" w:lineRule="auto"/>
        <w:ind w:left="3600" w:hanging="2520"/>
      </w:pPr>
      <w:r w:rsidRPr="003451A8">
        <w:t>-</w:t>
      </w:r>
      <w:r w:rsidRPr="003451A8">
        <w:tab/>
        <w:t>Art. 74 :</w:t>
      </w:r>
      <w:r w:rsidRPr="003451A8">
        <w:tab/>
        <w:t>Révision d’une décision du greffier ou du greffier spécial.</w:t>
      </w:r>
    </w:p>
    <w:p w14:paraId="4FE70FE1" w14:textId="77777777" w:rsidR="0087510F" w:rsidRPr="003451A8" w:rsidRDefault="0087510F" w:rsidP="0087510F">
      <w:pPr>
        <w:pStyle w:val="marge0"/>
        <w:suppressAutoHyphens/>
        <w:spacing w:line="240" w:lineRule="exact"/>
      </w:pPr>
    </w:p>
    <w:p w14:paraId="6E5912F6" w14:textId="77777777" w:rsidR="0087510F" w:rsidRPr="003451A8" w:rsidRDefault="0087510F" w:rsidP="0087510F">
      <w:pPr>
        <w:pStyle w:val="marge0"/>
        <w:suppressAutoHyphens/>
        <w:spacing w:line="240" w:lineRule="exact"/>
      </w:pPr>
    </w:p>
    <w:p w14:paraId="6A395A9B" w14:textId="77777777" w:rsidR="0087510F" w:rsidRPr="003451A8" w:rsidRDefault="0087510F" w:rsidP="0087510F">
      <w:pPr>
        <w:pStyle w:val="tabimp075"/>
        <w:keepNext/>
        <w:suppressAutoHyphens/>
        <w:spacing w:line="240" w:lineRule="auto"/>
        <w:rPr>
          <w:b/>
          <w:bCs/>
          <w:i/>
          <w:iCs/>
        </w:rPr>
      </w:pPr>
      <w:r w:rsidRPr="003451A8">
        <w:rPr>
          <w:b/>
          <w:bCs/>
          <w:i/>
          <w:iCs/>
        </w:rPr>
        <w:t>2.</w:t>
      </w:r>
      <w:r w:rsidRPr="003451A8">
        <w:rPr>
          <w:b/>
          <w:bCs/>
          <w:i/>
          <w:iCs/>
        </w:rPr>
        <w:tab/>
        <w:t>Compétence du juge siégeant en son cabinet</w:t>
      </w:r>
    </w:p>
    <w:p w14:paraId="3555D43C" w14:textId="77777777" w:rsidR="0087510F" w:rsidRPr="003451A8" w:rsidRDefault="0087510F" w:rsidP="0087510F">
      <w:pPr>
        <w:pStyle w:val="marge0"/>
        <w:keepNext/>
        <w:suppressAutoHyphens/>
        <w:spacing w:line="240" w:lineRule="exact"/>
      </w:pPr>
    </w:p>
    <w:p w14:paraId="38BBD92A" w14:textId="77777777" w:rsidR="0087510F" w:rsidRPr="003451A8" w:rsidRDefault="0087510F" w:rsidP="005133CE">
      <w:pPr>
        <w:pStyle w:val="marge0"/>
        <w:tabs>
          <w:tab w:val="left" w:pos="1440"/>
          <w:tab w:val="left" w:pos="1800"/>
          <w:tab w:val="left" w:pos="3600"/>
        </w:tabs>
        <w:suppressAutoHyphens/>
        <w:spacing w:line="276" w:lineRule="auto"/>
        <w:ind w:left="3600" w:hanging="2520"/>
      </w:pPr>
      <w:r w:rsidRPr="003451A8">
        <w:t>-</w:t>
      </w:r>
      <w:r w:rsidRPr="003451A8">
        <w:tab/>
        <w:t>Art. 69 :</w:t>
      </w:r>
      <w:r w:rsidRPr="003451A8">
        <w:tab/>
        <w:t>Prendre des mesures sur la gestion de l’instance, instruire et décider des demandes qui nécessitent une intervention immédiate ou qui ne requièrent pas d’enquête, telles les demandes incidentes, les demandes par défaut,</w:t>
      </w:r>
      <w:r w:rsidR="005133CE" w:rsidRPr="003451A8">
        <w:t xml:space="preserve"> les demandes non conten</w:t>
      </w:r>
      <w:r w:rsidRPr="003451A8">
        <w:t>tieuses, ou encore celles en matière d’injonction provisoire, de saisie avant jugement ou d’exécution.</w:t>
      </w:r>
    </w:p>
    <w:p w14:paraId="1986F228" w14:textId="77777777" w:rsidR="0087510F" w:rsidRPr="003451A8" w:rsidRDefault="0087510F" w:rsidP="005133CE">
      <w:pPr>
        <w:pStyle w:val="marge0"/>
        <w:tabs>
          <w:tab w:val="left" w:pos="1440"/>
          <w:tab w:val="left" w:pos="3600"/>
        </w:tabs>
        <w:suppressAutoHyphens/>
        <w:spacing w:line="240" w:lineRule="auto"/>
        <w:ind w:left="3600" w:hanging="2520"/>
      </w:pPr>
    </w:p>
    <w:p w14:paraId="6904B076" w14:textId="77777777" w:rsidR="0087510F" w:rsidRPr="003451A8" w:rsidRDefault="0087510F" w:rsidP="005133CE">
      <w:pPr>
        <w:pStyle w:val="marge0"/>
        <w:tabs>
          <w:tab w:val="left" w:pos="1440"/>
          <w:tab w:val="left" w:pos="1800"/>
          <w:tab w:val="left" w:pos="3600"/>
        </w:tabs>
        <w:suppressAutoHyphens/>
        <w:spacing w:line="276" w:lineRule="auto"/>
        <w:ind w:left="3600" w:hanging="2520"/>
      </w:pPr>
      <w:r w:rsidRPr="003451A8">
        <w:t>-</w:t>
      </w:r>
      <w:r w:rsidRPr="003451A8">
        <w:tab/>
        <w:t>Art. 161 :</w:t>
      </w:r>
      <w:r w:rsidRPr="003451A8">
        <w:tab/>
        <w:t>Présider une conférence de règlement à l’amiable.</w:t>
      </w:r>
    </w:p>
    <w:p w14:paraId="73F28717" w14:textId="77777777" w:rsidR="0087510F" w:rsidRPr="003451A8" w:rsidRDefault="0087510F" w:rsidP="005133CE">
      <w:pPr>
        <w:pStyle w:val="marge0"/>
        <w:tabs>
          <w:tab w:val="left" w:pos="1440"/>
          <w:tab w:val="left" w:pos="3600"/>
        </w:tabs>
        <w:suppressAutoHyphens/>
        <w:spacing w:line="240" w:lineRule="auto"/>
        <w:ind w:left="3600" w:hanging="2520"/>
      </w:pPr>
    </w:p>
    <w:p w14:paraId="3A357099" w14:textId="77777777" w:rsidR="0087510F" w:rsidRPr="003451A8" w:rsidRDefault="0087510F" w:rsidP="005133CE">
      <w:pPr>
        <w:pStyle w:val="marge0"/>
        <w:tabs>
          <w:tab w:val="left" w:pos="1440"/>
          <w:tab w:val="left" w:pos="1800"/>
          <w:tab w:val="left" w:pos="3600"/>
        </w:tabs>
        <w:suppressAutoHyphens/>
        <w:spacing w:line="276" w:lineRule="auto"/>
        <w:ind w:left="3600" w:hanging="2520"/>
      </w:pPr>
      <w:r w:rsidRPr="003451A8">
        <w:t>-</w:t>
      </w:r>
      <w:r w:rsidRPr="003451A8">
        <w:tab/>
        <w:t>Art. 179 :</w:t>
      </w:r>
      <w:r w:rsidRPr="003451A8">
        <w:tab/>
        <w:t>Convocation d’une conférence préparatoire avant l’instruc</w:t>
      </w:r>
      <w:r w:rsidRPr="003451A8">
        <w:softHyphen/>
        <w:t>tion d’une cause.</w:t>
      </w:r>
    </w:p>
    <w:p w14:paraId="2F2D5F25" w14:textId="77777777" w:rsidR="0087510F" w:rsidRPr="003451A8" w:rsidRDefault="0087510F" w:rsidP="005133CE">
      <w:pPr>
        <w:pStyle w:val="marge0"/>
        <w:tabs>
          <w:tab w:val="left" w:pos="1440"/>
          <w:tab w:val="left" w:pos="3600"/>
        </w:tabs>
        <w:suppressAutoHyphens/>
        <w:spacing w:line="240" w:lineRule="auto"/>
        <w:ind w:left="3600" w:hanging="2520"/>
      </w:pPr>
    </w:p>
    <w:p w14:paraId="7AA7E5CE" w14:textId="77777777" w:rsidR="0087510F" w:rsidRPr="003451A8" w:rsidRDefault="0087510F" w:rsidP="005133CE">
      <w:pPr>
        <w:pStyle w:val="marge0"/>
        <w:tabs>
          <w:tab w:val="left" w:pos="1440"/>
          <w:tab w:val="left" w:pos="1800"/>
          <w:tab w:val="left" w:pos="3600"/>
        </w:tabs>
        <w:suppressAutoHyphens/>
        <w:spacing w:line="276" w:lineRule="auto"/>
        <w:ind w:left="3600" w:hanging="2520"/>
      </w:pPr>
      <w:r w:rsidRPr="003451A8">
        <w:t>-</w:t>
      </w:r>
      <w:r w:rsidRPr="003451A8">
        <w:tab/>
        <w:t>Art. 228, al. 1 :</w:t>
      </w:r>
      <w:r w:rsidRPr="003451A8">
        <w:tab/>
        <w:t>Adjudication sur les objections anticipées avant la tenue de l’interrogatoire préalable à l’instruction.</w:t>
      </w:r>
    </w:p>
    <w:p w14:paraId="16280819" w14:textId="77777777" w:rsidR="0087510F" w:rsidRPr="003451A8" w:rsidRDefault="0087510F" w:rsidP="0087510F">
      <w:pPr>
        <w:pStyle w:val="marge0"/>
        <w:suppressAutoHyphens/>
        <w:spacing w:line="240" w:lineRule="exact"/>
      </w:pPr>
    </w:p>
    <w:p w14:paraId="18CB6F17" w14:textId="77777777" w:rsidR="0087510F" w:rsidRPr="003451A8" w:rsidRDefault="0087510F" w:rsidP="0087510F">
      <w:pPr>
        <w:pStyle w:val="marge0"/>
        <w:suppressAutoHyphens/>
        <w:spacing w:line="240" w:lineRule="exact"/>
      </w:pPr>
    </w:p>
    <w:p w14:paraId="4F718E2F" w14:textId="77777777" w:rsidR="0087510F" w:rsidRPr="003451A8" w:rsidRDefault="0087510F" w:rsidP="0087510F">
      <w:pPr>
        <w:pStyle w:val="tabimp075"/>
        <w:keepNext/>
        <w:suppressAutoHyphens/>
        <w:spacing w:line="240" w:lineRule="exact"/>
        <w:rPr>
          <w:b/>
          <w:bCs/>
          <w:i/>
          <w:iCs/>
        </w:rPr>
      </w:pPr>
      <w:r w:rsidRPr="003451A8">
        <w:rPr>
          <w:b/>
          <w:bCs/>
          <w:i/>
          <w:iCs/>
        </w:rPr>
        <w:t>3.</w:t>
      </w:r>
      <w:r w:rsidRPr="003451A8">
        <w:rPr>
          <w:b/>
          <w:bCs/>
          <w:i/>
          <w:iCs/>
        </w:rPr>
        <w:tab/>
        <w:t>Compétence du juge siégeant en Chambre (division) de pratique</w:t>
      </w:r>
    </w:p>
    <w:p w14:paraId="52689031" w14:textId="77777777" w:rsidR="0087510F" w:rsidRPr="003451A8" w:rsidRDefault="0087510F" w:rsidP="0087510F">
      <w:pPr>
        <w:pStyle w:val="marge0"/>
        <w:keepNext/>
        <w:suppressAutoHyphens/>
        <w:spacing w:line="240" w:lineRule="exact"/>
      </w:pPr>
    </w:p>
    <w:p w14:paraId="10708FF4" w14:textId="77777777" w:rsidR="0087510F" w:rsidRPr="003451A8" w:rsidRDefault="0087510F" w:rsidP="0087510F">
      <w:pPr>
        <w:pStyle w:val="marge075"/>
        <w:suppressAutoHyphens/>
        <w:spacing w:line="276" w:lineRule="auto"/>
      </w:pPr>
      <w:r w:rsidRPr="003451A8">
        <w:t>Répétons-le, en principe, toute demande en cours d’instance est présentée au tribunal (art. 101, al. 1 C.p.c.).</w:t>
      </w:r>
    </w:p>
    <w:p w14:paraId="494F498C" w14:textId="77777777" w:rsidR="0087510F" w:rsidRPr="003451A8" w:rsidRDefault="0087510F" w:rsidP="0087510F">
      <w:pPr>
        <w:pStyle w:val="marge075"/>
        <w:suppressAutoHyphens/>
        <w:spacing w:line="240" w:lineRule="auto"/>
      </w:pPr>
    </w:p>
    <w:p w14:paraId="01C56BC3" w14:textId="77777777" w:rsidR="0087510F" w:rsidRPr="003451A8" w:rsidRDefault="0087510F" w:rsidP="0087510F">
      <w:pPr>
        <w:pStyle w:val="marge075"/>
        <w:suppressAutoHyphens/>
        <w:spacing w:line="276" w:lineRule="auto"/>
      </w:pPr>
      <w:r w:rsidRPr="003451A8">
        <w:t>Quand le Code de procédure civile renvoie ainsi au « tribunal », la demande doit être présentée à la Chambre ou à la division de pratique à moins, encore une fois, qu’elle ne soit pas en session et qu’il y ait urgence.</w:t>
      </w:r>
    </w:p>
    <w:p w14:paraId="0DC3BA89" w14:textId="77777777" w:rsidR="0087510F" w:rsidRPr="003451A8" w:rsidRDefault="0087510F" w:rsidP="0087510F">
      <w:pPr>
        <w:pStyle w:val="marge075"/>
        <w:suppressAutoHyphens/>
        <w:spacing w:line="240" w:lineRule="auto"/>
      </w:pPr>
    </w:p>
    <w:p w14:paraId="28D7D112" w14:textId="77777777" w:rsidR="0087510F" w:rsidRPr="00855BE5" w:rsidRDefault="0087510F" w:rsidP="0087510F">
      <w:pPr>
        <w:pStyle w:val="marge075"/>
        <w:suppressAutoHyphens/>
        <w:spacing w:line="276" w:lineRule="auto"/>
      </w:pPr>
      <w:r w:rsidRPr="003451A8">
        <w:t>Par exemple, l’article 227, al. 2 C.p.c. mentionne que « Une autre partie peut demander au tribunal d’ordonner la production de tout autre extrait qui ne peut être dissocié d’un extrait déjà produit ». Il s’agit évidemment dans ce cas du juge siégeant en Chambre de pratique, puisqu’il n’y a pas d’urgence dans un tel contexte.</w:t>
      </w:r>
    </w:p>
    <w:p w14:paraId="7A7C6BF6" w14:textId="77777777" w:rsidR="0087510F" w:rsidRPr="00855BE5" w:rsidRDefault="0087510F" w:rsidP="0087510F">
      <w:pPr>
        <w:pStyle w:val="marge075"/>
        <w:suppressAutoHyphens/>
        <w:spacing w:line="276" w:lineRule="auto"/>
      </w:pPr>
    </w:p>
    <w:p w14:paraId="1246C710" w14:textId="77777777" w:rsidR="009F11EC" w:rsidRPr="00B44E3C" w:rsidRDefault="009F11EC" w:rsidP="003D08DD">
      <w:pPr>
        <w:rPr>
          <w:rFonts w:ascii="Times New Roman" w:hAnsi="Times New Roman"/>
        </w:rPr>
      </w:pPr>
    </w:p>
    <w:sectPr w:rsidR="009F11EC" w:rsidRPr="00B44E3C" w:rsidSect="00E37C88">
      <w:footerReference w:type="default" r:id="rId8"/>
      <w:pgSz w:w="12240" w:h="15840"/>
      <w:pgMar w:top="1008" w:right="1296" w:bottom="720" w:left="129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CF1C" w14:textId="77777777" w:rsidR="002D5A67" w:rsidRDefault="002D5A67" w:rsidP="003D08DD">
      <w:r>
        <w:separator/>
      </w:r>
    </w:p>
  </w:endnote>
  <w:endnote w:type="continuationSeparator" w:id="0">
    <w:p w14:paraId="785D8C2C" w14:textId="77777777" w:rsidR="002D5A67" w:rsidRDefault="002D5A67" w:rsidP="003D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LT Std">
    <w:altName w:val="Times New Roman"/>
    <w:panose1 w:val="020B0604020202020204"/>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533693"/>
      <w:docPartObj>
        <w:docPartGallery w:val="Page Numbers (Bottom of Page)"/>
        <w:docPartUnique/>
      </w:docPartObj>
    </w:sdtPr>
    <w:sdtEndPr>
      <w:rPr>
        <w:rFonts w:ascii="Times New Roman" w:hAnsi="Times New Roman"/>
      </w:rPr>
    </w:sdtEndPr>
    <w:sdtContent>
      <w:p w14:paraId="58F5D052" w14:textId="77777777" w:rsidR="003D08DD" w:rsidRPr="00B44E3C" w:rsidRDefault="003D08DD" w:rsidP="005133CE">
        <w:pPr>
          <w:pStyle w:val="Footer"/>
          <w:jc w:val="right"/>
          <w:rPr>
            <w:rFonts w:ascii="Times New Roman" w:hAnsi="Times New Roman"/>
          </w:rPr>
        </w:pPr>
        <w:r w:rsidRPr="003D08DD">
          <w:rPr>
            <w:rFonts w:ascii="Times New Roman" w:hAnsi="Times New Roman"/>
          </w:rPr>
          <w:fldChar w:fldCharType="begin"/>
        </w:r>
        <w:r w:rsidRPr="003D08DD">
          <w:rPr>
            <w:rFonts w:ascii="Times New Roman" w:hAnsi="Times New Roman"/>
          </w:rPr>
          <w:instrText>PAGE   \* MERGEFORMAT</w:instrText>
        </w:r>
        <w:r w:rsidRPr="003D08DD">
          <w:rPr>
            <w:rFonts w:ascii="Times New Roman" w:hAnsi="Times New Roman"/>
          </w:rPr>
          <w:fldChar w:fldCharType="separate"/>
        </w:r>
        <w:r w:rsidR="005133CE" w:rsidRPr="005133CE">
          <w:rPr>
            <w:rFonts w:ascii="Times New Roman" w:hAnsi="Times New Roman"/>
            <w:noProof/>
            <w:lang w:val="fr-FR"/>
          </w:rPr>
          <w:t>1</w:t>
        </w:r>
        <w:r w:rsidRPr="003D08DD">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8F344" w14:textId="77777777" w:rsidR="002D5A67" w:rsidRDefault="002D5A67" w:rsidP="003D08DD">
      <w:r>
        <w:separator/>
      </w:r>
    </w:p>
  </w:footnote>
  <w:footnote w:type="continuationSeparator" w:id="0">
    <w:p w14:paraId="7AAA02B0" w14:textId="77777777" w:rsidR="002D5A67" w:rsidRDefault="002D5A67" w:rsidP="003D0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0E3"/>
    <w:multiLevelType w:val="hybridMultilevel"/>
    <w:tmpl w:val="5ECC52B0"/>
    <w:lvl w:ilvl="0" w:tplc="23C22B60">
      <w:numFmt w:val="bullet"/>
      <w:lvlText w:val="-"/>
      <w:lvlJc w:val="left"/>
      <w:pPr>
        <w:ind w:left="1080" w:hanging="360"/>
      </w:pPr>
      <w:rPr>
        <w:rFonts w:ascii="Times New Roman" w:eastAsia="Times New Roman" w:hAnsi="Times New Roman"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60793A24"/>
    <w:multiLevelType w:val="hybridMultilevel"/>
    <w:tmpl w:val="69660A8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799257165">
    <w:abstractNumId w:val="1"/>
  </w:num>
  <w:num w:numId="2" w16cid:durableId="206340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C88"/>
    <w:rsid w:val="00042782"/>
    <w:rsid w:val="000D6B70"/>
    <w:rsid w:val="001F1FFE"/>
    <w:rsid w:val="002D5A67"/>
    <w:rsid w:val="002F3B86"/>
    <w:rsid w:val="003451A8"/>
    <w:rsid w:val="003D08DD"/>
    <w:rsid w:val="005133CE"/>
    <w:rsid w:val="0058349C"/>
    <w:rsid w:val="00702FE9"/>
    <w:rsid w:val="0087510F"/>
    <w:rsid w:val="009E6855"/>
    <w:rsid w:val="009F11EC"/>
    <w:rsid w:val="00B44E3C"/>
    <w:rsid w:val="00B954F3"/>
    <w:rsid w:val="00CB6126"/>
    <w:rsid w:val="00D6385A"/>
    <w:rsid w:val="00E37C88"/>
    <w:rsid w:val="00F40F1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41B1"/>
  <w15:chartTrackingRefBased/>
  <w15:docId w15:val="{E1D87571-4A21-4F46-8B87-0ACAE679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C88"/>
    <w:pPr>
      <w:spacing w:after="0" w:line="240" w:lineRule="auto"/>
      <w:jc w:val="both"/>
    </w:pPr>
    <w:rPr>
      <w:rFonts w:ascii="Times LT Std" w:eastAsia="Times New Roman" w:hAnsi="Times LT Std"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OTA">
    <w:name w:val="A-NOTA"/>
    <w:basedOn w:val="Normal"/>
    <w:next w:val="Normal"/>
    <w:rsid w:val="00E37C88"/>
    <w:pPr>
      <w:spacing w:line="288" w:lineRule="auto"/>
      <w:ind w:left="1080" w:hanging="1080"/>
      <w:textAlignment w:val="baseline"/>
    </w:pPr>
    <w:rPr>
      <w:rFonts w:ascii="Times New Roman" w:hAnsi="Times New Roman"/>
      <w:b/>
    </w:rPr>
  </w:style>
  <w:style w:type="paragraph" w:customStyle="1" w:styleId="tabimp025">
    <w:name w:val="tab. imp. 0.25"/>
    <w:basedOn w:val="Normal"/>
    <w:rsid w:val="00E37C88"/>
    <w:pPr>
      <w:tabs>
        <w:tab w:val="left" w:pos="360"/>
      </w:tabs>
      <w:spacing w:line="288" w:lineRule="auto"/>
      <w:ind w:left="360" w:hanging="360"/>
      <w:textAlignment w:val="baseline"/>
    </w:pPr>
    <w:rPr>
      <w:rFonts w:ascii="Times New Roman" w:hAnsi="Times New Roman"/>
    </w:rPr>
  </w:style>
  <w:style w:type="paragraph" w:customStyle="1" w:styleId="tabimp050">
    <w:name w:val="tab. imp. 0.50"/>
    <w:basedOn w:val="tabimp025"/>
    <w:rsid w:val="00E37C88"/>
    <w:pPr>
      <w:tabs>
        <w:tab w:val="clear" w:pos="360"/>
        <w:tab w:val="left" w:pos="720"/>
      </w:tabs>
      <w:ind w:left="720"/>
    </w:pPr>
  </w:style>
  <w:style w:type="paragraph" w:customStyle="1" w:styleId="tabimp075">
    <w:name w:val="tab. imp. 0.75"/>
    <w:basedOn w:val="tabimp050"/>
    <w:rsid w:val="00E37C88"/>
    <w:pPr>
      <w:tabs>
        <w:tab w:val="clear" w:pos="720"/>
        <w:tab w:val="left" w:pos="1080"/>
      </w:tabs>
      <w:ind w:left="1080"/>
    </w:pPr>
  </w:style>
  <w:style w:type="paragraph" w:customStyle="1" w:styleId="tabimp1">
    <w:name w:val="tab. imp. 1."/>
    <w:basedOn w:val="tabimp075"/>
    <w:rsid w:val="00E37C88"/>
    <w:pPr>
      <w:tabs>
        <w:tab w:val="clear" w:pos="1080"/>
        <w:tab w:val="left" w:pos="1440"/>
      </w:tabs>
      <w:ind w:left="1440"/>
    </w:pPr>
  </w:style>
  <w:style w:type="paragraph" w:styleId="Header">
    <w:name w:val="header"/>
    <w:basedOn w:val="Normal"/>
    <w:link w:val="HeaderChar"/>
    <w:uiPriority w:val="99"/>
    <w:unhideWhenUsed/>
    <w:rsid w:val="00CB6126"/>
    <w:pPr>
      <w:tabs>
        <w:tab w:val="center" w:pos="4703"/>
        <w:tab w:val="right" w:pos="9406"/>
      </w:tabs>
      <w:spacing w:after="160" w:line="259" w:lineRule="auto"/>
      <w:jc w:val="left"/>
    </w:pPr>
    <w:rPr>
      <w:rFonts w:ascii="Calibri" w:eastAsia="Calibri" w:hAnsi="Calibri"/>
      <w:sz w:val="22"/>
      <w:szCs w:val="22"/>
      <w:lang w:eastAsia="en-US"/>
    </w:rPr>
  </w:style>
  <w:style w:type="character" w:customStyle="1" w:styleId="HeaderChar">
    <w:name w:val="Header Char"/>
    <w:basedOn w:val="DefaultParagraphFont"/>
    <w:link w:val="Header"/>
    <w:uiPriority w:val="99"/>
    <w:rsid w:val="00CB6126"/>
    <w:rPr>
      <w:rFonts w:ascii="Calibri" w:eastAsia="Calibri" w:hAnsi="Calibri" w:cs="Times New Roman"/>
    </w:rPr>
  </w:style>
  <w:style w:type="paragraph" w:customStyle="1" w:styleId="marge0">
    <w:name w:val="marge 0."/>
    <w:basedOn w:val="Normal"/>
    <w:rsid w:val="000D6B70"/>
    <w:pPr>
      <w:spacing w:line="288" w:lineRule="auto"/>
      <w:textAlignment w:val="baseline"/>
    </w:pPr>
    <w:rPr>
      <w:rFonts w:ascii="Times New Roman" w:hAnsi="Times New Roman"/>
    </w:rPr>
  </w:style>
  <w:style w:type="paragraph" w:styleId="ListParagraph">
    <w:name w:val="List Paragraph"/>
    <w:basedOn w:val="Normal"/>
    <w:uiPriority w:val="34"/>
    <w:qFormat/>
    <w:rsid w:val="003D08DD"/>
    <w:pPr>
      <w:ind w:left="720"/>
      <w:contextualSpacing/>
    </w:pPr>
  </w:style>
  <w:style w:type="paragraph" w:styleId="Footer">
    <w:name w:val="footer"/>
    <w:basedOn w:val="Normal"/>
    <w:link w:val="FooterChar"/>
    <w:uiPriority w:val="99"/>
    <w:unhideWhenUsed/>
    <w:rsid w:val="003D08DD"/>
    <w:pPr>
      <w:tabs>
        <w:tab w:val="center" w:pos="4320"/>
        <w:tab w:val="right" w:pos="8640"/>
      </w:tabs>
    </w:pPr>
  </w:style>
  <w:style w:type="character" w:customStyle="1" w:styleId="FooterChar">
    <w:name w:val="Footer Char"/>
    <w:basedOn w:val="DefaultParagraphFont"/>
    <w:link w:val="Footer"/>
    <w:uiPriority w:val="99"/>
    <w:rsid w:val="003D08DD"/>
    <w:rPr>
      <w:rFonts w:ascii="Times LT Std" w:eastAsia="Times New Roman" w:hAnsi="Times LT Std" w:cs="Times New Roman"/>
      <w:sz w:val="24"/>
      <w:szCs w:val="24"/>
      <w:lang w:eastAsia="fr-FR"/>
    </w:rPr>
  </w:style>
  <w:style w:type="paragraph" w:customStyle="1" w:styleId="marge025">
    <w:name w:val="marge 0.25"/>
    <w:basedOn w:val="marge0"/>
    <w:rsid w:val="0087510F"/>
    <w:pPr>
      <w:ind w:left="360"/>
    </w:pPr>
  </w:style>
  <w:style w:type="paragraph" w:customStyle="1" w:styleId="marge050">
    <w:name w:val="marge 0.50"/>
    <w:basedOn w:val="marge025"/>
    <w:rsid w:val="0087510F"/>
    <w:pPr>
      <w:ind w:left="720"/>
    </w:pPr>
  </w:style>
  <w:style w:type="paragraph" w:customStyle="1" w:styleId="marge075">
    <w:name w:val="marge 0.75"/>
    <w:basedOn w:val="marge050"/>
    <w:rsid w:val="0087510F"/>
    <w:pPr>
      <w:ind w:left="1080"/>
    </w:pPr>
  </w:style>
  <w:style w:type="paragraph" w:customStyle="1" w:styleId="tabimp2">
    <w:name w:val="tab. imp. 2."/>
    <w:basedOn w:val="Normal"/>
    <w:rsid w:val="0087510F"/>
    <w:pPr>
      <w:tabs>
        <w:tab w:val="left" w:pos="2880"/>
      </w:tabs>
      <w:spacing w:line="288" w:lineRule="auto"/>
      <w:ind w:left="2880" w:hanging="360"/>
      <w:textAlignment w:val="baseline"/>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E39A2-AE4B-46A9-B017-185A957C5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1394</Words>
  <Characters>7947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Jacinthe</dc:creator>
  <cp:keywords/>
  <dc:description/>
  <cp:lastModifiedBy>Francois Tremblay</cp:lastModifiedBy>
  <cp:revision>2</cp:revision>
  <dcterms:created xsi:type="dcterms:W3CDTF">2023-09-20T15:54:00Z</dcterms:created>
  <dcterms:modified xsi:type="dcterms:W3CDTF">2023-09-20T15:54:00Z</dcterms:modified>
</cp:coreProperties>
</file>