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D228" w14:textId="77777777" w:rsidR="00417F4A" w:rsidRPr="00D078C9" w:rsidRDefault="00417F4A" w:rsidP="0072709D">
      <w:pPr>
        <w:suppressAutoHyphens/>
        <w:rPr>
          <w:rFonts w:ascii="Times New Roman" w:hAnsi="Times New Roman"/>
          <w:sz w:val="4"/>
        </w:rPr>
      </w:pPr>
    </w:p>
    <w:tbl>
      <w:tblPr>
        <w:tblW w:w="9450" w:type="dxa"/>
        <w:tblLayout w:type="fixed"/>
        <w:tblCellMar>
          <w:left w:w="70" w:type="dxa"/>
          <w:right w:w="70" w:type="dxa"/>
        </w:tblCellMar>
        <w:tblLook w:val="0000" w:firstRow="0" w:lastRow="0" w:firstColumn="0" w:lastColumn="0" w:noHBand="0" w:noVBand="0"/>
      </w:tblPr>
      <w:tblGrid>
        <w:gridCol w:w="9450"/>
      </w:tblGrid>
      <w:tr w:rsidR="009F6AC9" w:rsidRPr="006A4455" w14:paraId="7A7FCBCE" w14:textId="77777777" w:rsidTr="009F6AC9">
        <w:trPr>
          <w:cantSplit/>
        </w:trPr>
        <w:tc>
          <w:tcPr>
            <w:tcW w:w="9450" w:type="dxa"/>
            <w:tcBorders>
              <w:bottom w:val="single" w:sz="4" w:space="0" w:color="auto"/>
            </w:tcBorders>
            <w:vAlign w:val="center"/>
          </w:tcPr>
          <w:p w14:paraId="11E432DC" w14:textId="77777777" w:rsidR="009F6AC9" w:rsidRPr="00D078C9" w:rsidRDefault="009F6AC9" w:rsidP="000E4306">
            <w:pPr>
              <w:tabs>
                <w:tab w:val="left" w:pos="2520"/>
              </w:tabs>
              <w:spacing w:after="120"/>
              <w:ind w:right="20"/>
              <w:jc w:val="center"/>
              <w:rPr>
                <w:rFonts w:ascii="Times New Roman" w:hAnsi="Times New Roman"/>
                <w:sz w:val="32"/>
              </w:rPr>
            </w:pPr>
            <w:r>
              <w:rPr>
                <w:rFonts w:ascii="Times New Roman" w:hAnsi="Times New Roman"/>
                <w:b/>
                <w:bCs/>
                <w:sz w:val="32"/>
              </w:rPr>
              <w:t>ANNEXE 2</w:t>
            </w:r>
          </w:p>
        </w:tc>
      </w:tr>
      <w:tr w:rsidR="009F6AC9" w:rsidRPr="006A4455" w14:paraId="76A4761A" w14:textId="77777777" w:rsidTr="009F6AC9">
        <w:trPr>
          <w:cantSplit/>
          <w:trHeight w:val="456"/>
        </w:trPr>
        <w:tc>
          <w:tcPr>
            <w:tcW w:w="9450" w:type="dxa"/>
            <w:vMerge w:val="restart"/>
            <w:tcBorders>
              <w:top w:val="single" w:sz="4" w:space="0" w:color="auto"/>
              <w:bottom w:val="threeDEngrave" w:sz="24" w:space="0" w:color="auto"/>
            </w:tcBorders>
            <w:vAlign w:val="center"/>
          </w:tcPr>
          <w:p w14:paraId="13BA8C49" w14:textId="77777777" w:rsidR="009F6AC9" w:rsidRPr="00D078C9" w:rsidRDefault="009F6AC9" w:rsidP="008926C4">
            <w:pPr>
              <w:tabs>
                <w:tab w:val="left" w:pos="4430"/>
              </w:tabs>
              <w:spacing w:before="120" w:after="120"/>
              <w:jc w:val="left"/>
              <w:rPr>
                <w:rFonts w:ascii="Times New Roman" w:hAnsi="Times New Roman"/>
                <w:sz w:val="28"/>
              </w:rPr>
            </w:pPr>
            <w:r>
              <w:rPr>
                <w:rFonts w:ascii="Times New Roman" w:hAnsi="Times New Roman"/>
                <w:b/>
                <w:bCs/>
                <w:sz w:val="28"/>
              </w:rPr>
              <w:t xml:space="preserve">DOSSIER BRIQUE </w:t>
            </w:r>
            <w:r w:rsidRPr="00D078C9">
              <w:rPr>
                <w:rFonts w:ascii="Times New Roman" w:hAnsi="Times New Roman"/>
                <w:b/>
                <w:bCs/>
                <w:sz w:val="28"/>
              </w:rPr>
              <w:t xml:space="preserve">ROUGE INC. : </w:t>
            </w:r>
            <w:r w:rsidRPr="00D078C9">
              <w:rPr>
                <w:rFonts w:ascii="Times New Roman" w:hAnsi="Times New Roman"/>
                <w:sz w:val="28"/>
              </w:rPr>
              <w:t xml:space="preserve">AVIS D’HYPOTHÈQUE </w:t>
            </w:r>
            <w:r>
              <w:rPr>
                <w:rFonts w:ascii="Times New Roman" w:hAnsi="Times New Roman"/>
                <w:sz w:val="28"/>
              </w:rPr>
              <w:br/>
            </w:r>
            <w:r>
              <w:rPr>
                <w:rFonts w:ascii="Times New Roman" w:hAnsi="Times New Roman"/>
                <w:sz w:val="28"/>
              </w:rPr>
              <w:tab/>
            </w:r>
            <w:r w:rsidRPr="00D078C9">
              <w:rPr>
                <w:rFonts w:ascii="Times New Roman" w:hAnsi="Times New Roman"/>
                <w:sz w:val="28"/>
              </w:rPr>
              <w:t>LÉGALE</w:t>
            </w:r>
          </w:p>
        </w:tc>
      </w:tr>
      <w:tr w:rsidR="009F6AC9" w:rsidRPr="006A4455" w14:paraId="0D6EB5AD" w14:textId="77777777" w:rsidTr="009F6AC9">
        <w:trPr>
          <w:cantSplit/>
          <w:trHeight w:val="216"/>
        </w:trPr>
        <w:tc>
          <w:tcPr>
            <w:tcW w:w="9450" w:type="dxa"/>
            <w:vMerge/>
            <w:tcBorders>
              <w:top w:val="threeDEngrave" w:sz="24" w:space="0" w:color="auto"/>
              <w:bottom w:val="threeDEngrave" w:sz="24" w:space="0" w:color="auto"/>
            </w:tcBorders>
          </w:tcPr>
          <w:p w14:paraId="1E53BC62" w14:textId="77777777" w:rsidR="009F6AC9" w:rsidRPr="00D078C9" w:rsidRDefault="009F6AC9" w:rsidP="000E4306">
            <w:pPr>
              <w:rPr>
                <w:rFonts w:ascii="Times New Roman" w:hAnsi="Times New Roman"/>
                <w:sz w:val="18"/>
              </w:rPr>
            </w:pPr>
          </w:p>
        </w:tc>
      </w:tr>
      <w:tr w:rsidR="009F6AC9" w:rsidRPr="006A4455" w14:paraId="051E2DF6" w14:textId="77777777" w:rsidTr="009F6AC9">
        <w:trPr>
          <w:cantSplit/>
          <w:trHeight w:val="207"/>
        </w:trPr>
        <w:tc>
          <w:tcPr>
            <w:tcW w:w="9450" w:type="dxa"/>
            <w:tcBorders>
              <w:top w:val="threeDEngrave" w:sz="24" w:space="0" w:color="auto"/>
            </w:tcBorders>
          </w:tcPr>
          <w:p w14:paraId="6B3C588E" w14:textId="77777777" w:rsidR="009F6AC9" w:rsidRPr="00D078C9" w:rsidRDefault="009F6AC9" w:rsidP="000E4306">
            <w:pPr>
              <w:tabs>
                <w:tab w:val="left" w:pos="2520"/>
              </w:tabs>
              <w:jc w:val="left"/>
              <w:rPr>
                <w:rFonts w:ascii="Times New Roman" w:hAnsi="Times New Roman"/>
                <w:sz w:val="18"/>
              </w:rPr>
            </w:pPr>
          </w:p>
        </w:tc>
      </w:tr>
    </w:tbl>
    <w:p w14:paraId="71D5D8E8" w14:textId="77777777" w:rsidR="00D55729" w:rsidRPr="00D078C9" w:rsidRDefault="00D55729" w:rsidP="00D55729">
      <w:pPr>
        <w:suppressAutoHyphens/>
        <w:rPr>
          <w:rFonts w:ascii="Times New Roman" w:hAnsi="Times New Roman"/>
        </w:rPr>
      </w:pPr>
    </w:p>
    <w:p w14:paraId="33EF325F" w14:textId="77777777" w:rsidR="00417F4A" w:rsidRPr="00D078C9" w:rsidRDefault="00417F4A" w:rsidP="0072709D">
      <w:pPr>
        <w:pBdr>
          <w:top w:val="single" w:sz="4" w:space="1" w:color="auto"/>
          <w:left w:val="single" w:sz="4" w:space="15" w:color="auto"/>
          <w:right w:val="single" w:sz="4" w:space="15" w:color="auto"/>
        </w:pBdr>
        <w:suppressAutoHyphens/>
        <w:spacing w:line="280" w:lineRule="exact"/>
        <w:ind w:left="360" w:right="360"/>
        <w:rPr>
          <w:rFonts w:ascii="Times New Roman" w:hAnsi="Times New Roman"/>
        </w:rPr>
      </w:pPr>
    </w:p>
    <w:p w14:paraId="7A6C242D"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r w:rsidRPr="00D078C9">
        <w:rPr>
          <w:b/>
          <w:bCs/>
          <w:i/>
          <w:iCs/>
          <w:szCs w:val="21"/>
        </w:rPr>
        <w:t>Date et lieu de l’avis</w:t>
      </w:r>
    </w:p>
    <w:p w14:paraId="21B4BEFF"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p>
    <w:p w14:paraId="2E0FFECD" w14:textId="77777777" w:rsidR="00417F4A" w:rsidRPr="00D078C9" w:rsidRDefault="000C6FB4" w:rsidP="0072709D">
      <w:pPr>
        <w:pStyle w:val="marge025"/>
        <w:pBdr>
          <w:left w:val="single" w:sz="4" w:space="15" w:color="auto"/>
          <w:right w:val="single" w:sz="4" w:space="15" w:color="auto"/>
        </w:pBdr>
        <w:suppressAutoHyphens/>
        <w:ind w:right="360"/>
        <w:rPr>
          <w:szCs w:val="21"/>
        </w:rPr>
      </w:pPr>
      <w:r w:rsidRPr="000C6FB4">
        <w:rPr>
          <w:szCs w:val="21"/>
        </w:rPr>
        <w:t>Le</w:t>
      </w:r>
      <w:r>
        <w:rPr>
          <w:rFonts w:ascii="Microsoft New Tai Lue" w:hAnsi="Microsoft New Tai Lue"/>
          <w:b/>
          <w:bCs/>
          <w:szCs w:val="21"/>
        </w:rPr>
        <w:t xml:space="preserve"> </w:t>
      </w:r>
      <w:commentRangeStart w:id="0"/>
      <w:r w:rsidRPr="000A6968">
        <w:rPr>
          <w:rFonts w:ascii="Microsoft New Tai Lue" w:hAnsi="Microsoft New Tai Lue"/>
          <w:b/>
          <w:bCs/>
          <w:szCs w:val="21"/>
          <w:highlight w:val="cyan"/>
        </w:rPr>
        <w:t>2</w:t>
      </w:r>
      <w:r w:rsidR="00905F4A" w:rsidRPr="000A6968">
        <w:rPr>
          <w:rFonts w:ascii="Microsoft New Tai Lue" w:hAnsi="Microsoft New Tai Lue"/>
          <w:b/>
          <w:bCs/>
          <w:szCs w:val="21"/>
          <w:highlight w:val="cyan"/>
        </w:rPr>
        <w:t>1 octo</w:t>
      </w:r>
      <w:r w:rsidRPr="000A6968">
        <w:rPr>
          <w:rFonts w:ascii="Microsoft New Tai Lue" w:hAnsi="Microsoft New Tai Lue"/>
          <w:b/>
          <w:bCs/>
          <w:szCs w:val="21"/>
          <w:highlight w:val="cyan"/>
        </w:rPr>
        <w:t>bre 202</w:t>
      </w:r>
      <w:r w:rsidR="00905F4A" w:rsidRPr="000A6968">
        <w:rPr>
          <w:rFonts w:ascii="Microsoft New Tai Lue" w:hAnsi="Microsoft New Tai Lue"/>
          <w:b/>
          <w:bCs/>
          <w:szCs w:val="21"/>
          <w:highlight w:val="cyan"/>
        </w:rPr>
        <w:t>2</w:t>
      </w:r>
      <w:r w:rsidR="00417F4A" w:rsidRPr="00D078C9">
        <w:rPr>
          <w:szCs w:val="21"/>
        </w:rPr>
        <w:t>, à Trois-Rivières,</w:t>
      </w:r>
      <w:commentRangeEnd w:id="0"/>
      <w:r w:rsidR="00527020">
        <w:rPr>
          <w:rStyle w:val="Marquedecommentaire"/>
          <w:rFonts w:ascii="Times LT Std" w:hAnsi="Times LT Std"/>
        </w:rPr>
        <w:commentReference w:id="0"/>
      </w:r>
      <w:r w:rsidR="00417F4A" w:rsidRPr="00D078C9">
        <w:rPr>
          <w:szCs w:val="21"/>
        </w:rPr>
        <w:t xml:space="preserve"> dans la province de Québec.</w:t>
      </w:r>
    </w:p>
    <w:p w14:paraId="36AEC0DC"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69298F36"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7A67FBE8"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b/>
          <w:bCs/>
          <w:i/>
          <w:iCs/>
          <w:szCs w:val="21"/>
        </w:rPr>
      </w:pPr>
      <w:r w:rsidRPr="00D078C9">
        <w:rPr>
          <w:b/>
          <w:bCs/>
          <w:i/>
          <w:iCs/>
          <w:szCs w:val="21"/>
        </w:rPr>
        <w:t>Nature de l’avis</w:t>
      </w:r>
    </w:p>
    <w:p w14:paraId="0237E5B3"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p>
    <w:p w14:paraId="3573C597" w14:textId="77777777" w:rsidR="00417F4A" w:rsidRPr="00D078C9" w:rsidRDefault="00417F4A" w:rsidP="0072709D">
      <w:pPr>
        <w:pStyle w:val="marge025"/>
        <w:pBdr>
          <w:left w:val="single" w:sz="4" w:space="15" w:color="auto"/>
          <w:right w:val="single" w:sz="4" w:space="15" w:color="auto"/>
        </w:pBdr>
        <w:suppressAutoHyphens/>
        <w:ind w:right="360"/>
        <w:rPr>
          <w:szCs w:val="21"/>
        </w:rPr>
      </w:pPr>
      <w:r w:rsidRPr="000A6968">
        <w:rPr>
          <w:szCs w:val="21"/>
          <w:highlight w:val="cyan"/>
        </w:rPr>
        <w:t>Avis de conservatio</w:t>
      </w:r>
      <w:r w:rsidR="00473E8B" w:rsidRPr="000A6968">
        <w:rPr>
          <w:szCs w:val="21"/>
          <w:highlight w:val="cyan"/>
        </w:rPr>
        <w:t>n</w:t>
      </w:r>
      <w:r w:rsidR="00473E8B" w:rsidRPr="00D078C9">
        <w:rPr>
          <w:szCs w:val="21"/>
        </w:rPr>
        <w:t xml:space="preserve"> d’une hypothèque légale (art. </w:t>
      </w:r>
      <w:r w:rsidRPr="00D078C9">
        <w:rPr>
          <w:szCs w:val="21"/>
        </w:rPr>
        <w:t>2727 C.c.Q.) en faveur d’une personne qui a participé à la construction d’un immeuble.</w:t>
      </w:r>
    </w:p>
    <w:p w14:paraId="3570093A"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261EB89C"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039CF78A"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b/>
          <w:bCs/>
          <w:i/>
          <w:iCs/>
          <w:szCs w:val="21"/>
        </w:rPr>
      </w:pPr>
      <w:commentRangeStart w:id="1"/>
      <w:commentRangeStart w:id="2"/>
      <w:r w:rsidRPr="00D078C9">
        <w:rPr>
          <w:b/>
          <w:bCs/>
          <w:i/>
          <w:iCs/>
          <w:szCs w:val="21"/>
        </w:rPr>
        <w:t>Désignation</w:t>
      </w:r>
      <w:commentRangeEnd w:id="1"/>
      <w:r w:rsidR="00527020">
        <w:rPr>
          <w:rStyle w:val="Marquedecommentaire"/>
          <w:rFonts w:ascii="Times LT Std" w:hAnsi="Times LT Std"/>
        </w:rPr>
        <w:commentReference w:id="1"/>
      </w:r>
      <w:commentRangeEnd w:id="2"/>
      <w:r w:rsidR="00527020">
        <w:rPr>
          <w:rStyle w:val="Marquedecommentaire"/>
          <w:rFonts w:ascii="Times LT Std" w:hAnsi="Times LT Std"/>
        </w:rPr>
        <w:commentReference w:id="2"/>
      </w:r>
      <w:r w:rsidRPr="00D078C9">
        <w:rPr>
          <w:b/>
          <w:bCs/>
          <w:i/>
          <w:iCs/>
          <w:szCs w:val="21"/>
        </w:rPr>
        <w:t xml:space="preserve"> de la personne donnant l’avis</w:t>
      </w:r>
    </w:p>
    <w:p w14:paraId="37D12BD2"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p>
    <w:p w14:paraId="6E8AE417" w14:textId="77777777" w:rsidR="00417F4A" w:rsidRPr="00D078C9" w:rsidRDefault="00417F4A" w:rsidP="0072709D">
      <w:pPr>
        <w:pStyle w:val="marge025"/>
        <w:pBdr>
          <w:left w:val="single" w:sz="4" w:space="15" w:color="auto"/>
          <w:right w:val="single" w:sz="4" w:space="15" w:color="auto"/>
        </w:pBdr>
        <w:suppressAutoHyphens/>
        <w:ind w:right="360"/>
        <w:rPr>
          <w:szCs w:val="21"/>
        </w:rPr>
      </w:pPr>
      <w:r w:rsidRPr="00D078C9">
        <w:rPr>
          <w:szCs w:val="21"/>
        </w:rPr>
        <w:t xml:space="preserve">BRIQUE ROUGE INC., société ayant son siège au 9876, rue Argile, à Louiseville, dans la province de Québec, J3S 4M5, dont l’avis d’adresse est inscrit sous le numéro </w:t>
      </w:r>
      <w:commentRangeStart w:id="3"/>
      <w:r w:rsidRPr="00D078C9">
        <w:rPr>
          <w:szCs w:val="21"/>
        </w:rPr>
        <w:t>6 033 269</w:t>
      </w:r>
      <w:commentRangeEnd w:id="3"/>
      <w:r w:rsidR="00527020">
        <w:rPr>
          <w:rStyle w:val="Marquedecommentaire"/>
          <w:rFonts w:ascii="Times LT Std" w:hAnsi="Times LT Std"/>
        </w:rPr>
        <w:commentReference w:id="3"/>
      </w:r>
      <w:r w:rsidRPr="00D078C9">
        <w:rPr>
          <w:szCs w:val="21"/>
        </w:rPr>
        <w:t>, représentée par M</w:t>
      </w:r>
      <w:r w:rsidRPr="00D078C9">
        <w:rPr>
          <w:szCs w:val="21"/>
          <w:vertAlign w:val="superscript"/>
        </w:rPr>
        <w:t>e</w:t>
      </w:r>
      <w:r w:rsidRPr="00D078C9">
        <w:rPr>
          <w:szCs w:val="21"/>
        </w:rPr>
        <w:t xml:space="preserve"> XY, son </w:t>
      </w:r>
      <w:r w:rsidR="00C619B8" w:rsidRPr="00D078C9">
        <w:rPr>
          <w:szCs w:val="21"/>
        </w:rPr>
        <w:t>avocat</w:t>
      </w:r>
      <w:r w:rsidRPr="00D078C9">
        <w:rPr>
          <w:szCs w:val="21"/>
        </w:rPr>
        <w:t>, exerçant sa profession à [...].</w:t>
      </w:r>
    </w:p>
    <w:p w14:paraId="615D2729"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4DB443CF"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179A35F7"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b/>
          <w:bCs/>
          <w:i/>
          <w:iCs/>
          <w:szCs w:val="21"/>
        </w:rPr>
      </w:pPr>
      <w:r w:rsidRPr="00D078C9">
        <w:rPr>
          <w:b/>
          <w:bCs/>
          <w:i/>
          <w:iCs/>
          <w:szCs w:val="21"/>
        </w:rPr>
        <w:t xml:space="preserve">Désignation de la personne </w:t>
      </w:r>
      <w:commentRangeStart w:id="4"/>
      <w:r w:rsidRPr="00D078C9">
        <w:rPr>
          <w:b/>
          <w:bCs/>
          <w:i/>
          <w:iCs/>
          <w:szCs w:val="21"/>
        </w:rPr>
        <w:t>visée</w:t>
      </w:r>
      <w:commentRangeEnd w:id="4"/>
      <w:r w:rsidR="00527020">
        <w:rPr>
          <w:rStyle w:val="Marquedecommentaire"/>
          <w:rFonts w:ascii="Times LT Std" w:hAnsi="Times LT Std"/>
        </w:rPr>
        <w:commentReference w:id="4"/>
      </w:r>
      <w:r w:rsidRPr="00D078C9">
        <w:rPr>
          <w:b/>
          <w:bCs/>
          <w:i/>
          <w:iCs/>
          <w:szCs w:val="21"/>
        </w:rPr>
        <w:t xml:space="preserve"> par l’avis</w:t>
      </w:r>
    </w:p>
    <w:p w14:paraId="12150F70"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p>
    <w:p w14:paraId="4CFDF2D6" w14:textId="77777777" w:rsidR="00417F4A" w:rsidRPr="00D078C9" w:rsidRDefault="00417F4A" w:rsidP="0072709D">
      <w:pPr>
        <w:pStyle w:val="marge025"/>
        <w:pBdr>
          <w:left w:val="single" w:sz="4" w:space="15" w:color="auto"/>
          <w:right w:val="single" w:sz="4" w:space="15" w:color="auto"/>
        </w:pBdr>
        <w:suppressAutoHyphens/>
        <w:ind w:right="360"/>
        <w:rPr>
          <w:szCs w:val="21"/>
        </w:rPr>
      </w:pPr>
      <w:r w:rsidRPr="00D078C9">
        <w:rPr>
          <w:szCs w:val="21"/>
        </w:rPr>
        <w:t xml:space="preserve">Éric DROUIN, 1608, rue Jaune, à Trois-Rivières, </w:t>
      </w:r>
      <w:r w:rsidR="00555B66" w:rsidRPr="00D078C9">
        <w:rPr>
          <w:szCs w:val="21"/>
        </w:rPr>
        <w:t>dans la province de Québec, G8V </w:t>
      </w:r>
      <w:r w:rsidRPr="00D078C9">
        <w:rPr>
          <w:szCs w:val="21"/>
        </w:rPr>
        <w:t>8R3.</w:t>
      </w:r>
    </w:p>
    <w:p w14:paraId="4559C998"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20979B7F"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7335115A"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r w:rsidRPr="00D078C9">
        <w:rPr>
          <w:b/>
          <w:bCs/>
          <w:i/>
          <w:iCs/>
          <w:szCs w:val="21"/>
        </w:rPr>
        <w:t>Montant de la créance</w:t>
      </w:r>
    </w:p>
    <w:p w14:paraId="55E7AF11"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p>
    <w:p w14:paraId="3434054E" w14:textId="77777777" w:rsidR="00417F4A" w:rsidRPr="00D078C9" w:rsidRDefault="00417F4A" w:rsidP="0072709D">
      <w:pPr>
        <w:pStyle w:val="marge025"/>
        <w:pBdr>
          <w:left w:val="single" w:sz="4" w:space="15" w:color="auto"/>
          <w:right w:val="single" w:sz="4" w:space="15" w:color="auto"/>
        </w:pBdr>
        <w:suppressAutoHyphens/>
        <w:ind w:right="360"/>
        <w:rPr>
          <w:szCs w:val="21"/>
        </w:rPr>
      </w:pPr>
      <w:r w:rsidRPr="00D078C9">
        <w:rPr>
          <w:szCs w:val="21"/>
        </w:rPr>
        <w:t>BRIQUE ROUGE INC. a fourni des matériaux pour la construction de l’immeuble désig</w:t>
      </w:r>
      <w:r w:rsidR="00EA23D2">
        <w:rPr>
          <w:szCs w:val="21"/>
        </w:rPr>
        <w:t xml:space="preserve">né ci-après pour un montant de </w:t>
      </w:r>
      <w:commentRangeStart w:id="5"/>
      <w:r w:rsidR="00EA23D2">
        <w:rPr>
          <w:szCs w:val="21"/>
        </w:rPr>
        <w:t>12</w:t>
      </w:r>
      <w:r w:rsidRPr="00D078C9">
        <w:rPr>
          <w:szCs w:val="21"/>
        </w:rPr>
        <w:t xml:space="preserve"> 428,16 $, </w:t>
      </w:r>
      <w:commentRangeEnd w:id="5"/>
      <w:r w:rsidR="00527020">
        <w:rPr>
          <w:rStyle w:val="Marquedecommentaire"/>
          <w:rFonts w:ascii="Times LT Std" w:hAnsi="Times LT Std"/>
        </w:rPr>
        <w:commentReference w:id="5"/>
      </w:r>
      <w:r w:rsidRPr="00D078C9">
        <w:rPr>
          <w:szCs w:val="21"/>
        </w:rPr>
        <w:t xml:space="preserve">ce qui constitue le montant de sa créance. (Ces matériaux ont donné une </w:t>
      </w:r>
      <w:r w:rsidRPr="000A6968">
        <w:rPr>
          <w:szCs w:val="21"/>
          <w:highlight w:val="cyan"/>
        </w:rPr>
        <w:t>plus-value à l’immeuble d’au moins 7 428,16 $.</w:t>
      </w:r>
      <w:r w:rsidRPr="00D078C9">
        <w:rPr>
          <w:szCs w:val="21"/>
        </w:rPr>
        <w:t xml:space="preserve"> Les matériaux ont été requis par le propriétaire et les travaux sont </w:t>
      </w:r>
      <w:r w:rsidRPr="000A6968">
        <w:rPr>
          <w:szCs w:val="21"/>
          <w:highlight w:val="cyan"/>
        </w:rPr>
        <w:t>finis depuis moins de 30 jours</w:t>
      </w:r>
      <w:r w:rsidR="006004BE" w:rsidRPr="00D078C9">
        <w:rPr>
          <w:szCs w:val="21"/>
        </w:rPr>
        <w:t>.)</w:t>
      </w:r>
    </w:p>
    <w:p w14:paraId="4ABC4AEA" w14:textId="77777777" w:rsidR="00417F4A" w:rsidRPr="00D078C9" w:rsidRDefault="00417F4A" w:rsidP="0072709D">
      <w:pPr>
        <w:pStyle w:val="tabimp050"/>
        <w:pBdr>
          <w:left w:val="single" w:sz="4" w:space="15" w:color="auto"/>
          <w:right w:val="single" w:sz="4" w:space="15" w:color="auto"/>
        </w:pBdr>
        <w:suppressAutoHyphens/>
        <w:ind w:left="360" w:right="360" w:firstLine="0"/>
        <w:rPr>
          <w:szCs w:val="21"/>
        </w:rPr>
      </w:pPr>
    </w:p>
    <w:p w14:paraId="3492DB16" w14:textId="77777777" w:rsidR="00417F4A" w:rsidRPr="00D078C9" w:rsidRDefault="00417F4A" w:rsidP="0072709D">
      <w:pPr>
        <w:pStyle w:val="tabimp050"/>
        <w:keepNext/>
        <w:pBdr>
          <w:left w:val="single" w:sz="4" w:space="15" w:color="auto"/>
          <w:right w:val="single" w:sz="4" w:space="15" w:color="auto"/>
        </w:pBdr>
        <w:suppressAutoHyphens/>
        <w:ind w:left="360" w:right="360" w:firstLine="0"/>
        <w:rPr>
          <w:szCs w:val="21"/>
        </w:rPr>
      </w:pPr>
      <w:commentRangeStart w:id="6"/>
      <w:r w:rsidRPr="00D078C9">
        <w:rPr>
          <w:b/>
          <w:bCs/>
          <w:i/>
          <w:iCs/>
          <w:szCs w:val="21"/>
        </w:rPr>
        <w:lastRenderedPageBreak/>
        <w:t xml:space="preserve">Désignation du bien grevé </w:t>
      </w:r>
      <w:commentRangeEnd w:id="6"/>
      <w:r w:rsidR="00AD4D8E">
        <w:rPr>
          <w:rStyle w:val="Marquedecommentaire"/>
          <w:rFonts w:ascii="Times LT Std" w:hAnsi="Times LT Std"/>
        </w:rPr>
        <w:commentReference w:id="6"/>
      </w:r>
      <w:r w:rsidRPr="00D078C9">
        <w:rPr>
          <w:b/>
          <w:bCs/>
          <w:i/>
          <w:iCs/>
          <w:szCs w:val="21"/>
        </w:rPr>
        <w:t>d’une hypothèque légale</w:t>
      </w:r>
    </w:p>
    <w:p w14:paraId="00EB99F0"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697D2F7A" w14:textId="77777777" w:rsidR="00417F4A" w:rsidRPr="00D078C9" w:rsidRDefault="00417F4A" w:rsidP="002522B5">
      <w:pPr>
        <w:pStyle w:val="marge025"/>
        <w:keepNext/>
        <w:pBdr>
          <w:left w:val="single" w:sz="4" w:space="15" w:color="auto"/>
          <w:right w:val="single" w:sz="4" w:space="15" w:color="auto"/>
        </w:pBdr>
        <w:suppressAutoHyphens/>
        <w:ind w:right="360"/>
        <w:rPr>
          <w:szCs w:val="21"/>
        </w:rPr>
      </w:pPr>
      <w:r w:rsidRPr="00D078C9">
        <w:rPr>
          <w:szCs w:val="21"/>
        </w:rPr>
        <w:t>Un immeuble connu et désigné comme étant le lot numéro UN MILLION TROIS CENT CINQUANTE-SEPT MILLE NEUF CENT ONZE (1 357 911) du cadastre du Québec, dans la circonscription foncière de Trois-Rivières.</w:t>
      </w:r>
    </w:p>
    <w:p w14:paraId="02934A5F"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6798BE6E"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r w:rsidRPr="00D078C9">
        <w:rPr>
          <w:szCs w:val="21"/>
        </w:rPr>
        <w:t>En foi de quoi, j’ai signé,</w:t>
      </w:r>
    </w:p>
    <w:p w14:paraId="69CE6A56"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2ED2570F"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r w:rsidRPr="00D078C9">
        <w:rPr>
          <w:szCs w:val="21"/>
        </w:rPr>
        <w:t>BRIQUE ROUGE INC.</w:t>
      </w:r>
    </w:p>
    <w:p w14:paraId="5662B0EA" w14:textId="77777777" w:rsidR="00417F4A" w:rsidRPr="00D078C9" w:rsidRDefault="008D2473" w:rsidP="002522B5">
      <w:pPr>
        <w:pStyle w:val="tabimp050"/>
        <w:keepNext/>
        <w:pBdr>
          <w:left w:val="single" w:sz="4" w:space="15" w:color="auto"/>
          <w:right w:val="single" w:sz="4" w:space="15" w:color="auto"/>
        </w:pBdr>
        <w:suppressAutoHyphens/>
        <w:ind w:left="360" w:right="360" w:firstLine="0"/>
        <w:rPr>
          <w:szCs w:val="21"/>
        </w:rPr>
      </w:pPr>
      <w:r w:rsidRPr="00D078C9">
        <w:rPr>
          <w:noProof/>
          <w:szCs w:val="21"/>
          <w:lang w:eastAsia="fr-CA"/>
        </w:rPr>
        <mc:AlternateContent>
          <mc:Choice Requires="wpg">
            <w:drawing>
              <wp:anchor distT="0" distB="0" distL="114300" distR="114300" simplePos="0" relativeHeight="251657728" behindDoc="0" locked="0" layoutInCell="1" allowOverlap="1" wp14:anchorId="71A82FEA" wp14:editId="5C43233C">
                <wp:simplePos x="0" y="0"/>
                <wp:positionH relativeFrom="column">
                  <wp:posOffset>439420</wp:posOffset>
                </wp:positionH>
                <wp:positionV relativeFrom="paragraph">
                  <wp:posOffset>23495</wp:posOffset>
                </wp:positionV>
                <wp:extent cx="1394460" cy="295275"/>
                <wp:effectExtent l="10795" t="13970" r="13970" b="5080"/>
                <wp:wrapNone/>
                <wp:docPr id="13"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4460" cy="295275"/>
                          <a:chOff x="3020" y="12275"/>
                          <a:chExt cx="2196" cy="465"/>
                        </a:xfrm>
                      </wpg:grpSpPr>
                      <wps:wsp>
                        <wps:cNvPr id="14" name="Freeform 240"/>
                        <wps:cNvSpPr>
                          <a:spLocks/>
                        </wps:cNvSpPr>
                        <wps:spPr bwMode="auto">
                          <a:xfrm>
                            <a:off x="3688" y="12275"/>
                            <a:ext cx="1528" cy="465"/>
                          </a:xfrm>
                          <a:custGeom>
                            <a:avLst/>
                            <a:gdLst>
                              <a:gd name="T0" fmla="*/ 261 w 1528"/>
                              <a:gd name="T1" fmla="*/ 168 h 465"/>
                              <a:gd name="T2" fmla="*/ 103 w 1528"/>
                              <a:gd name="T3" fmla="*/ 183 h 465"/>
                              <a:gd name="T4" fmla="*/ 58 w 1528"/>
                              <a:gd name="T5" fmla="*/ 220 h 465"/>
                              <a:gd name="T6" fmla="*/ 13 w 1528"/>
                              <a:gd name="T7" fmla="*/ 295 h 465"/>
                              <a:gd name="T8" fmla="*/ 73 w 1528"/>
                              <a:gd name="T9" fmla="*/ 415 h 465"/>
                              <a:gd name="T10" fmla="*/ 268 w 1528"/>
                              <a:gd name="T11" fmla="*/ 378 h 465"/>
                              <a:gd name="T12" fmla="*/ 328 w 1528"/>
                              <a:gd name="T13" fmla="*/ 340 h 465"/>
                              <a:gd name="T14" fmla="*/ 433 w 1528"/>
                              <a:gd name="T15" fmla="*/ 183 h 465"/>
                              <a:gd name="T16" fmla="*/ 441 w 1528"/>
                              <a:gd name="T17" fmla="*/ 138 h 465"/>
                              <a:gd name="T18" fmla="*/ 433 w 1528"/>
                              <a:gd name="T19" fmla="*/ 40 h 465"/>
                              <a:gd name="T20" fmla="*/ 411 w 1528"/>
                              <a:gd name="T21" fmla="*/ 25 h 465"/>
                              <a:gd name="T22" fmla="*/ 283 w 1528"/>
                              <a:gd name="T23" fmla="*/ 3 h 465"/>
                              <a:gd name="T24" fmla="*/ 118 w 1528"/>
                              <a:gd name="T25" fmla="*/ 10 h 465"/>
                              <a:gd name="T26" fmla="*/ 73 w 1528"/>
                              <a:gd name="T27" fmla="*/ 40 h 465"/>
                              <a:gd name="T28" fmla="*/ 66 w 1528"/>
                              <a:gd name="T29" fmla="*/ 160 h 465"/>
                              <a:gd name="T30" fmla="*/ 88 w 1528"/>
                              <a:gd name="T31" fmla="*/ 168 h 465"/>
                              <a:gd name="T32" fmla="*/ 126 w 1528"/>
                              <a:gd name="T33" fmla="*/ 190 h 465"/>
                              <a:gd name="T34" fmla="*/ 283 w 1528"/>
                              <a:gd name="T35" fmla="*/ 243 h 465"/>
                              <a:gd name="T36" fmla="*/ 396 w 1528"/>
                              <a:gd name="T37" fmla="*/ 273 h 465"/>
                              <a:gd name="T38" fmla="*/ 336 w 1528"/>
                              <a:gd name="T39" fmla="*/ 370 h 465"/>
                              <a:gd name="T40" fmla="*/ 343 w 1528"/>
                              <a:gd name="T41" fmla="*/ 438 h 465"/>
                              <a:gd name="T42" fmla="*/ 486 w 1528"/>
                              <a:gd name="T43" fmla="*/ 408 h 465"/>
                              <a:gd name="T44" fmla="*/ 598 w 1528"/>
                              <a:gd name="T45" fmla="*/ 340 h 465"/>
                              <a:gd name="T46" fmla="*/ 696 w 1528"/>
                              <a:gd name="T47" fmla="*/ 303 h 465"/>
                              <a:gd name="T48" fmla="*/ 643 w 1528"/>
                              <a:gd name="T49" fmla="*/ 295 h 465"/>
                              <a:gd name="T50" fmla="*/ 748 w 1528"/>
                              <a:gd name="T51" fmla="*/ 318 h 465"/>
                              <a:gd name="T52" fmla="*/ 703 w 1528"/>
                              <a:gd name="T53" fmla="*/ 340 h 465"/>
                              <a:gd name="T54" fmla="*/ 786 w 1528"/>
                              <a:gd name="T55" fmla="*/ 400 h 465"/>
                              <a:gd name="T56" fmla="*/ 988 w 1528"/>
                              <a:gd name="T57" fmla="*/ 385 h 465"/>
                              <a:gd name="T58" fmla="*/ 1048 w 1528"/>
                              <a:gd name="T59" fmla="*/ 363 h 465"/>
                              <a:gd name="T60" fmla="*/ 1101 w 1528"/>
                              <a:gd name="T61" fmla="*/ 355 h 465"/>
                              <a:gd name="T62" fmla="*/ 1078 w 1528"/>
                              <a:gd name="T63" fmla="*/ 363 h 465"/>
                              <a:gd name="T64" fmla="*/ 1108 w 1528"/>
                              <a:gd name="T65" fmla="*/ 370 h 465"/>
                              <a:gd name="T66" fmla="*/ 1251 w 1528"/>
                              <a:gd name="T67" fmla="*/ 363 h 465"/>
                              <a:gd name="T68" fmla="*/ 1476 w 1528"/>
                              <a:gd name="T69" fmla="*/ 303 h 465"/>
                              <a:gd name="T70" fmla="*/ 1528 w 1528"/>
                              <a:gd name="T71" fmla="*/ 288 h 4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528" h="465">
                                <a:moveTo>
                                  <a:pt x="261" y="168"/>
                                </a:moveTo>
                                <a:cubicBezTo>
                                  <a:pt x="208" y="171"/>
                                  <a:pt x="150" y="159"/>
                                  <a:pt x="103" y="183"/>
                                </a:cubicBezTo>
                                <a:cubicBezTo>
                                  <a:pt x="86" y="192"/>
                                  <a:pt x="74" y="209"/>
                                  <a:pt x="58" y="220"/>
                                </a:cubicBezTo>
                                <a:cubicBezTo>
                                  <a:pt x="42" y="245"/>
                                  <a:pt x="23" y="267"/>
                                  <a:pt x="13" y="295"/>
                                </a:cubicBezTo>
                                <a:cubicBezTo>
                                  <a:pt x="21" y="393"/>
                                  <a:pt x="0" y="392"/>
                                  <a:pt x="73" y="415"/>
                                </a:cubicBezTo>
                                <a:cubicBezTo>
                                  <a:pt x="154" y="409"/>
                                  <a:pt x="193" y="392"/>
                                  <a:pt x="268" y="378"/>
                                </a:cubicBezTo>
                                <a:cubicBezTo>
                                  <a:pt x="347" y="299"/>
                                  <a:pt x="224" y="416"/>
                                  <a:pt x="328" y="340"/>
                                </a:cubicBezTo>
                                <a:cubicBezTo>
                                  <a:pt x="383" y="300"/>
                                  <a:pt x="404" y="241"/>
                                  <a:pt x="433" y="183"/>
                                </a:cubicBezTo>
                                <a:cubicBezTo>
                                  <a:pt x="436" y="168"/>
                                  <a:pt x="441" y="153"/>
                                  <a:pt x="441" y="138"/>
                                </a:cubicBezTo>
                                <a:cubicBezTo>
                                  <a:pt x="441" y="105"/>
                                  <a:pt x="441" y="72"/>
                                  <a:pt x="433" y="40"/>
                                </a:cubicBezTo>
                                <a:cubicBezTo>
                                  <a:pt x="431" y="31"/>
                                  <a:pt x="419" y="28"/>
                                  <a:pt x="411" y="25"/>
                                </a:cubicBezTo>
                                <a:cubicBezTo>
                                  <a:pt x="369" y="11"/>
                                  <a:pt x="326" y="8"/>
                                  <a:pt x="283" y="3"/>
                                </a:cubicBezTo>
                                <a:cubicBezTo>
                                  <a:pt x="228" y="5"/>
                                  <a:pt x="172" y="0"/>
                                  <a:pt x="118" y="10"/>
                                </a:cubicBezTo>
                                <a:cubicBezTo>
                                  <a:pt x="100" y="13"/>
                                  <a:pt x="73" y="40"/>
                                  <a:pt x="73" y="40"/>
                                </a:cubicBezTo>
                                <a:cubicBezTo>
                                  <a:pt x="45" y="84"/>
                                  <a:pt x="42" y="77"/>
                                  <a:pt x="66" y="160"/>
                                </a:cubicBezTo>
                                <a:cubicBezTo>
                                  <a:pt x="68" y="168"/>
                                  <a:pt x="81" y="165"/>
                                  <a:pt x="88" y="168"/>
                                </a:cubicBezTo>
                                <a:cubicBezTo>
                                  <a:pt x="101" y="175"/>
                                  <a:pt x="113" y="184"/>
                                  <a:pt x="126" y="190"/>
                                </a:cubicBezTo>
                                <a:cubicBezTo>
                                  <a:pt x="176" y="212"/>
                                  <a:pt x="230" y="231"/>
                                  <a:pt x="283" y="243"/>
                                </a:cubicBezTo>
                                <a:cubicBezTo>
                                  <a:pt x="321" y="252"/>
                                  <a:pt x="396" y="273"/>
                                  <a:pt x="396" y="273"/>
                                </a:cubicBezTo>
                                <a:cubicBezTo>
                                  <a:pt x="373" y="307"/>
                                  <a:pt x="371" y="346"/>
                                  <a:pt x="336" y="370"/>
                                </a:cubicBezTo>
                                <a:cubicBezTo>
                                  <a:pt x="338" y="393"/>
                                  <a:pt x="322" y="429"/>
                                  <a:pt x="343" y="438"/>
                                </a:cubicBezTo>
                                <a:cubicBezTo>
                                  <a:pt x="407" y="465"/>
                                  <a:pt x="444" y="435"/>
                                  <a:pt x="486" y="408"/>
                                </a:cubicBezTo>
                                <a:cubicBezTo>
                                  <a:pt x="515" y="364"/>
                                  <a:pt x="555" y="362"/>
                                  <a:pt x="598" y="340"/>
                                </a:cubicBezTo>
                                <a:cubicBezTo>
                                  <a:pt x="685" y="297"/>
                                  <a:pt x="598" y="316"/>
                                  <a:pt x="696" y="303"/>
                                </a:cubicBezTo>
                                <a:cubicBezTo>
                                  <a:pt x="734" y="244"/>
                                  <a:pt x="670" y="287"/>
                                  <a:pt x="643" y="295"/>
                                </a:cubicBezTo>
                                <a:cubicBezTo>
                                  <a:pt x="580" y="361"/>
                                  <a:pt x="699" y="300"/>
                                  <a:pt x="748" y="318"/>
                                </a:cubicBezTo>
                                <a:cubicBezTo>
                                  <a:pt x="733" y="325"/>
                                  <a:pt x="716" y="330"/>
                                  <a:pt x="703" y="340"/>
                                </a:cubicBezTo>
                                <a:cubicBezTo>
                                  <a:pt x="649" y="380"/>
                                  <a:pt x="770" y="395"/>
                                  <a:pt x="786" y="400"/>
                                </a:cubicBezTo>
                                <a:cubicBezTo>
                                  <a:pt x="801" y="399"/>
                                  <a:pt x="957" y="392"/>
                                  <a:pt x="988" y="385"/>
                                </a:cubicBezTo>
                                <a:cubicBezTo>
                                  <a:pt x="1009" y="381"/>
                                  <a:pt x="1027" y="368"/>
                                  <a:pt x="1048" y="363"/>
                                </a:cubicBezTo>
                                <a:cubicBezTo>
                                  <a:pt x="1065" y="358"/>
                                  <a:pt x="1083" y="358"/>
                                  <a:pt x="1101" y="355"/>
                                </a:cubicBezTo>
                                <a:cubicBezTo>
                                  <a:pt x="1093" y="358"/>
                                  <a:pt x="1075" y="356"/>
                                  <a:pt x="1078" y="363"/>
                                </a:cubicBezTo>
                                <a:cubicBezTo>
                                  <a:pt x="1082" y="372"/>
                                  <a:pt x="1098" y="370"/>
                                  <a:pt x="1108" y="370"/>
                                </a:cubicBezTo>
                                <a:cubicBezTo>
                                  <a:pt x="1156" y="370"/>
                                  <a:pt x="1203" y="365"/>
                                  <a:pt x="1251" y="363"/>
                                </a:cubicBezTo>
                                <a:cubicBezTo>
                                  <a:pt x="1407" y="333"/>
                                  <a:pt x="1333" y="354"/>
                                  <a:pt x="1476" y="303"/>
                                </a:cubicBezTo>
                                <a:cubicBezTo>
                                  <a:pt x="1493" y="297"/>
                                  <a:pt x="1528" y="288"/>
                                  <a:pt x="1528" y="2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41"/>
                        <wps:cNvSpPr>
                          <a:spLocks/>
                        </wps:cNvSpPr>
                        <wps:spPr bwMode="auto">
                          <a:xfrm>
                            <a:off x="3020" y="12333"/>
                            <a:ext cx="731" cy="355"/>
                          </a:xfrm>
                          <a:custGeom>
                            <a:avLst/>
                            <a:gdLst>
                              <a:gd name="T0" fmla="*/ 625 w 731"/>
                              <a:gd name="T1" fmla="*/ 50 h 355"/>
                              <a:gd name="T2" fmla="*/ 520 w 731"/>
                              <a:gd name="T3" fmla="*/ 87 h 355"/>
                              <a:gd name="T4" fmla="*/ 363 w 731"/>
                              <a:gd name="T5" fmla="*/ 110 h 355"/>
                              <a:gd name="T6" fmla="*/ 10 w 731"/>
                              <a:gd name="T7" fmla="*/ 102 h 355"/>
                              <a:gd name="T8" fmla="*/ 55 w 731"/>
                              <a:gd name="T9" fmla="*/ 80 h 355"/>
                              <a:gd name="T10" fmla="*/ 100 w 731"/>
                              <a:gd name="T11" fmla="*/ 72 h 355"/>
                              <a:gd name="T12" fmla="*/ 130 w 731"/>
                              <a:gd name="T13" fmla="*/ 65 h 355"/>
                              <a:gd name="T14" fmla="*/ 340 w 731"/>
                              <a:gd name="T15" fmla="*/ 35 h 355"/>
                              <a:gd name="T16" fmla="*/ 475 w 731"/>
                              <a:gd name="T17" fmla="*/ 57 h 355"/>
                              <a:gd name="T18" fmla="*/ 430 w 731"/>
                              <a:gd name="T19" fmla="*/ 282 h 355"/>
                              <a:gd name="T20" fmla="*/ 423 w 731"/>
                              <a:gd name="T21" fmla="*/ 342 h 355"/>
                              <a:gd name="T22" fmla="*/ 340 w 731"/>
                              <a:gd name="T23" fmla="*/ 327 h 355"/>
                              <a:gd name="T24" fmla="*/ 190 w 731"/>
                              <a:gd name="T25" fmla="*/ 282 h 355"/>
                              <a:gd name="T26" fmla="*/ 175 w 731"/>
                              <a:gd name="T27" fmla="*/ 305 h 355"/>
                              <a:gd name="T28" fmla="*/ 198 w 731"/>
                              <a:gd name="T29" fmla="*/ 312 h 355"/>
                              <a:gd name="T30" fmla="*/ 280 w 731"/>
                              <a:gd name="T31" fmla="*/ 297 h 355"/>
                              <a:gd name="T32" fmla="*/ 370 w 731"/>
                              <a:gd name="T33" fmla="*/ 245 h 355"/>
                              <a:gd name="T34" fmla="*/ 490 w 731"/>
                              <a:gd name="T35" fmla="*/ 200 h 355"/>
                              <a:gd name="T36" fmla="*/ 618 w 731"/>
                              <a:gd name="T37" fmla="*/ 230 h 355"/>
                              <a:gd name="T38" fmla="*/ 708 w 731"/>
                              <a:gd name="T39" fmla="*/ 192 h 355"/>
                              <a:gd name="T40" fmla="*/ 730 w 731"/>
                              <a:gd name="T41" fmla="*/ 1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31" h="355">
                                <a:moveTo>
                                  <a:pt x="625" y="50"/>
                                </a:moveTo>
                                <a:cubicBezTo>
                                  <a:pt x="588" y="59"/>
                                  <a:pt x="557" y="77"/>
                                  <a:pt x="520" y="87"/>
                                </a:cubicBezTo>
                                <a:cubicBezTo>
                                  <a:pt x="465" y="102"/>
                                  <a:pt x="423" y="105"/>
                                  <a:pt x="363" y="110"/>
                                </a:cubicBezTo>
                                <a:cubicBezTo>
                                  <a:pt x="245" y="107"/>
                                  <a:pt x="127" y="110"/>
                                  <a:pt x="10" y="102"/>
                                </a:cubicBezTo>
                                <a:cubicBezTo>
                                  <a:pt x="0" y="101"/>
                                  <a:pt x="32" y="85"/>
                                  <a:pt x="55" y="80"/>
                                </a:cubicBezTo>
                                <a:cubicBezTo>
                                  <a:pt x="70" y="77"/>
                                  <a:pt x="85" y="75"/>
                                  <a:pt x="100" y="72"/>
                                </a:cubicBezTo>
                                <a:cubicBezTo>
                                  <a:pt x="110" y="70"/>
                                  <a:pt x="120" y="67"/>
                                  <a:pt x="130" y="65"/>
                                </a:cubicBezTo>
                                <a:cubicBezTo>
                                  <a:pt x="185" y="29"/>
                                  <a:pt x="275" y="41"/>
                                  <a:pt x="340" y="35"/>
                                </a:cubicBezTo>
                                <a:cubicBezTo>
                                  <a:pt x="386" y="23"/>
                                  <a:pt x="457" y="0"/>
                                  <a:pt x="475" y="57"/>
                                </a:cubicBezTo>
                                <a:cubicBezTo>
                                  <a:pt x="469" y="138"/>
                                  <a:pt x="451" y="205"/>
                                  <a:pt x="430" y="282"/>
                                </a:cubicBezTo>
                                <a:cubicBezTo>
                                  <a:pt x="428" y="302"/>
                                  <a:pt x="441" y="333"/>
                                  <a:pt x="423" y="342"/>
                                </a:cubicBezTo>
                                <a:cubicBezTo>
                                  <a:pt x="398" y="355"/>
                                  <a:pt x="368" y="333"/>
                                  <a:pt x="340" y="327"/>
                                </a:cubicBezTo>
                                <a:cubicBezTo>
                                  <a:pt x="289" y="316"/>
                                  <a:pt x="241" y="296"/>
                                  <a:pt x="190" y="282"/>
                                </a:cubicBezTo>
                                <a:cubicBezTo>
                                  <a:pt x="185" y="290"/>
                                  <a:pt x="173" y="296"/>
                                  <a:pt x="175" y="305"/>
                                </a:cubicBezTo>
                                <a:cubicBezTo>
                                  <a:pt x="177" y="313"/>
                                  <a:pt x="190" y="312"/>
                                  <a:pt x="198" y="312"/>
                                </a:cubicBezTo>
                                <a:cubicBezTo>
                                  <a:pt x="229" y="312"/>
                                  <a:pt x="252" y="305"/>
                                  <a:pt x="280" y="297"/>
                                </a:cubicBezTo>
                                <a:cubicBezTo>
                                  <a:pt x="314" y="263"/>
                                  <a:pt x="324" y="254"/>
                                  <a:pt x="370" y="245"/>
                                </a:cubicBezTo>
                                <a:cubicBezTo>
                                  <a:pt x="410" y="221"/>
                                  <a:pt x="446" y="214"/>
                                  <a:pt x="490" y="200"/>
                                </a:cubicBezTo>
                                <a:cubicBezTo>
                                  <a:pt x="535" y="207"/>
                                  <a:pt x="575" y="213"/>
                                  <a:pt x="618" y="230"/>
                                </a:cubicBezTo>
                                <a:cubicBezTo>
                                  <a:pt x="665" y="223"/>
                                  <a:pt x="682" y="229"/>
                                  <a:pt x="708" y="192"/>
                                </a:cubicBezTo>
                                <a:cubicBezTo>
                                  <a:pt x="731" y="159"/>
                                  <a:pt x="730" y="175"/>
                                  <a:pt x="730" y="15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FD52C" id="Group 239" o:spid="_x0000_s1026" style="position:absolute;margin-left:34.6pt;margin-top:1.85pt;width:109.8pt;height:23.25pt;z-index:251657728" coordorigin="3020,12275" coordsize="219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">
                <v:shape id="Freeform 240" o:spid="_x0000_s1027" style="position:absolute;left:3688;top:12275;width:1528;height:465;visibility:visible;mso-wrap-style:square;v-text-anchor:top" coordsize="152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" path="m261,168v-53,3,-111,-9,-158,15c86,192,74,209,58,220,42,245,23,267,13,295,21,393,,392,73,415v81,-6,120,-23,195,-37c347,299,224,416,328,340v55,-40,76,-99,105,-157c436,168,441,153,441,138v,-33,,-66,-8,-98c431,31,419,28,411,25,369,11,326,8,283,3,228,5,172,,118,10,100,13,73,40,73,40,45,84,42,77,66,160v2,8,15,5,22,8c101,175,113,184,126,190v50,22,104,41,157,53c321,252,396,273,396,273v-23,34,-25,73,-60,97c338,393,322,429,343,438v64,27,101,-3,143,-30c515,364,555,362,598,340v87,-43,,-24,98,-37c734,244,670,287,643,295v-63,66,56,5,105,23c733,325,716,330,703,340v-54,40,67,55,83,60c801,399,957,392,988,385v21,-4,39,-17,60,-22c1065,358,1083,358,1101,355v-8,3,-26,1,-23,8c1082,372,1098,370,1108,370v48,,95,-5,143,-7c1407,333,1333,354,1476,303v17,-6,52,-15,52,-15e" filled="f">
                  <v:path arrowok="t" o:connecttype="custom" o:connectlocs="261,168;103,183;58,220;13,295;73,415;268,378;328,340;433,183;441,138;433,40;411,25;283,3;118,10;73,40;66,160;88,168;126,190;283,243;396,273;336,370;343,438;486,408;598,340;696,303;643,295;748,318;703,340;786,400;988,385;1048,363;1101,355;1078,363;1108,370;1251,363;1476,303;1528,288" o:connectangles="0,0,0,0,0,0,0,0,0,0,0,0,0,0,0,0,0,0,0,0,0,0,0,0,0,0,0,0,0,0,0,0,0,0,0,0"/>
                </v:shape>
                <v:shape id="Freeform 241" o:spid="_x0000_s1028" style="position:absolute;left:3020;top:12333;width:731;height:355;visibility:visible;mso-wrap-style:square;v-text-anchor:top" coordsize="73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" path="m625,50c588,59,557,77,520,87v-55,15,-97,18,-157,23c245,107,127,110,10,102,,101,32,85,55,80v15,-3,30,-5,45,-8c110,70,120,67,130,65,185,29,275,41,340,35,386,23,457,,475,57v-6,81,-24,148,-45,225c428,302,441,333,423,342v-25,13,-55,-9,-83,-15c289,316,241,296,190,282v-5,8,-17,14,-15,23c177,313,190,312,198,312v31,,54,-7,82,-15c314,263,324,254,370,245v40,-24,76,-31,120,-45c535,207,575,213,618,230v47,-7,64,-1,90,-38c731,159,730,175,730,155e" filled="f">
                  <v:path arrowok="t" o:connecttype="custom" o:connectlocs="625,50;520,87;363,110;10,102;55,80;100,72;130,65;340,35;475,57;430,282;423,342;340,327;190,282;175,305;198,312;280,297;370,245;490,200;618,230;708,192;730,155" o:connectangles="0,0,0,0,0,0,0,0,0,0,0,0,0,0,0,0,0,0,0,0,0"/>
                </v:shape>
              </v:group>
            </w:pict>
          </mc:Fallback>
        </mc:AlternateContent>
      </w:r>
    </w:p>
    <w:p w14:paraId="2329F260" w14:textId="77777777" w:rsidR="00417F4A" w:rsidRPr="00D078C9" w:rsidRDefault="00417F4A" w:rsidP="002522B5">
      <w:pPr>
        <w:pStyle w:val="tabimp050"/>
        <w:keepNext/>
        <w:pBdr>
          <w:left w:val="single" w:sz="4" w:space="15" w:color="auto"/>
          <w:right w:val="single" w:sz="4" w:space="15" w:color="auto"/>
        </w:pBdr>
        <w:tabs>
          <w:tab w:val="clear" w:pos="720"/>
          <w:tab w:val="left" w:pos="360"/>
        </w:tabs>
        <w:suppressAutoHyphens/>
        <w:ind w:left="360" w:right="360" w:firstLine="0"/>
        <w:rPr>
          <w:szCs w:val="21"/>
          <w:u w:val="single"/>
        </w:rPr>
      </w:pPr>
      <w:r w:rsidRPr="00D078C9">
        <w:rPr>
          <w:szCs w:val="21"/>
        </w:rPr>
        <w:t>par</w:t>
      </w:r>
      <w:r w:rsidRPr="00D078C9">
        <w:rPr>
          <w:szCs w:val="21"/>
        </w:rPr>
        <w:tab/>
        <w:t>_________________________________</w:t>
      </w:r>
    </w:p>
    <w:p w14:paraId="1B441FE6" w14:textId="77777777" w:rsidR="00417F4A" w:rsidRPr="00D078C9" w:rsidRDefault="00417F4A" w:rsidP="0072709D">
      <w:pPr>
        <w:pStyle w:val="tabimp050"/>
        <w:pBdr>
          <w:left w:val="single" w:sz="4" w:space="15" w:color="auto"/>
          <w:right w:val="single" w:sz="4" w:space="15" w:color="auto"/>
        </w:pBdr>
        <w:tabs>
          <w:tab w:val="clear" w:pos="720"/>
          <w:tab w:val="left" w:pos="360"/>
        </w:tabs>
        <w:suppressAutoHyphens/>
        <w:ind w:left="360" w:right="360" w:firstLine="0"/>
        <w:rPr>
          <w:szCs w:val="21"/>
        </w:rPr>
      </w:pPr>
      <w:r w:rsidRPr="00D078C9">
        <w:rPr>
          <w:szCs w:val="21"/>
        </w:rPr>
        <w:tab/>
        <w:t xml:space="preserve">XY, </w:t>
      </w:r>
      <w:r w:rsidR="00C619B8" w:rsidRPr="00D078C9">
        <w:rPr>
          <w:szCs w:val="21"/>
        </w:rPr>
        <w:t>avocat</w:t>
      </w:r>
    </w:p>
    <w:p w14:paraId="1F8877EC" w14:textId="77777777" w:rsidR="00C619B8" w:rsidRPr="00D078C9" w:rsidRDefault="00C619B8" w:rsidP="0072709D">
      <w:pPr>
        <w:pStyle w:val="tabimp050"/>
        <w:pBdr>
          <w:left w:val="single" w:sz="4" w:space="15" w:color="auto"/>
          <w:right w:val="single" w:sz="4" w:space="15" w:color="auto"/>
        </w:pBdr>
        <w:tabs>
          <w:tab w:val="clear" w:pos="720"/>
          <w:tab w:val="left" w:pos="360"/>
        </w:tabs>
        <w:suppressAutoHyphens/>
        <w:ind w:left="360" w:right="360" w:firstLine="0"/>
        <w:rPr>
          <w:szCs w:val="21"/>
        </w:rPr>
      </w:pPr>
    </w:p>
    <w:p w14:paraId="516D6982" w14:textId="77777777" w:rsidR="00C619B8" w:rsidRPr="00D078C9" w:rsidRDefault="00C619B8" w:rsidP="0072709D">
      <w:pPr>
        <w:pStyle w:val="tabimp050"/>
        <w:pBdr>
          <w:left w:val="single" w:sz="4" w:space="15" w:color="auto"/>
          <w:right w:val="single" w:sz="4" w:space="15" w:color="auto"/>
        </w:pBdr>
        <w:tabs>
          <w:tab w:val="clear" w:pos="720"/>
          <w:tab w:val="left" w:pos="360"/>
        </w:tabs>
        <w:suppressAutoHyphens/>
        <w:ind w:left="360" w:right="360" w:firstLine="0"/>
        <w:rPr>
          <w:szCs w:val="21"/>
        </w:rPr>
      </w:pPr>
    </w:p>
    <w:p w14:paraId="6D7572B8"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jc w:val="center"/>
        <w:rPr>
          <w:b/>
          <w:bCs/>
          <w:szCs w:val="21"/>
        </w:rPr>
      </w:pPr>
      <w:r w:rsidRPr="0041581C">
        <w:rPr>
          <w:b/>
          <w:bCs/>
          <w:szCs w:val="21"/>
          <w:highlight w:val="cyan"/>
        </w:rPr>
        <w:t>ATTESTATION</w:t>
      </w:r>
    </w:p>
    <w:p w14:paraId="4DBEFC85"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32EA67F0"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r w:rsidRPr="00D078C9">
        <w:rPr>
          <w:szCs w:val="21"/>
        </w:rPr>
        <w:t>Je, soussignée, AB, avocate, atteste que :</w:t>
      </w:r>
    </w:p>
    <w:p w14:paraId="65A2320F"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1A675B6B" w14:textId="77777777" w:rsidR="00417F4A" w:rsidRPr="00D078C9" w:rsidRDefault="00417F4A" w:rsidP="002522B5">
      <w:pPr>
        <w:pStyle w:val="tabimp025"/>
        <w:keepNext/>
        <w:pBdr>
          <w:left w:val="single" w:sz="4" w:space="15" w:color="auto"/>
          <w:right w:val="single" w:sz="4" w:space="15" w:color="auto"/>
        </w:pBdr>
        <w:suppressAutoHyphens/>
        <w:ind w:right="360" w:firstLine="0"/>
        <w:rPr>
          <w:szCs w:val="21"/>
        </w:rPr>
      </w:pPr>
      <w:r w:rsidRPr="00D078C9">
        <w:rPr>
          <w:szCs w:val="21"/>
        </w:rPr>
        <w:t>1.</w:t>
      </w:r>
      <w:r w:rsidRPr="00D078C9">
        <w:rPr>
          <w:szCs w:val="21"/>
        </w:rPr>
        <w:tab/>
        <w:t>J’ai vérifié l’identité, la qualité et la capacité de la partie;</w:t>
      </w:r>
    </w:p>
    <w:p w14:paraId="0A2AD5EA" w14:textId="77777777" w:rsidR="00417F4A" w:rsidRPr="00D078C9" w:rsidRDefault="00417F4A" w:rsidP="002522B5">
      <w:pPr>
        <w:pStyle w:val="tabimp025"/>
        <w:keepNext/>
        <w:pBdr>
          <w:left w:val="single" w:sz="4" w:space="15" w:color="auto"/>
          <w:right w:val="single" w:sz="4" w:space="15" w:color="auto"/>
        </w:pBdr>
        <w:suppressAutoHyphens/>
        <w:ind w:right="360" w:firstLine="0"/>
        <w:rPr>
          <w:szCs w:val="21"/>
        </w:rPr>
      </w:pPr>
    </w:p>
    <w:p w14:paraId="285D34C5" w14:textId="77777777" w:rsidR="00417F4A" w:rsidRPr="00D078C9" w:rsidRDefault="00417F4A" w:rsidP="0072709D">
      <w:pPr>
        <w:pStyle w:val="tabimp025"/>
        <w:pBdr>
          <w:left w:val="single" w:sz="4" w:space="15" w:color="auto"/>
          <w:right w:val="single" w:sz="4" w:space="15" w:color="auto"/>
        </w:pBdr>
        <w:suppressAutoHyphens/>
        <w:ind w:right="360" w:firstLine="0"/>
        <w:rPr>
          <w:szCs w:val="21"/>
        </w:rPr>
      </w:pPr>
      <w:r w:rsidRPr="00D078C9">
        <w:rPr>
          <w:szCs w:val="21"/>
        </w:rPr>
        <w:t>2.</w:t>
      </w:r>
      <w:r w:rsidRPr="00D078C9">
        <w:rPr>
          <w:szCs w:val="21"/>
        </w:rPr>
        <w:tab/>
        <w:t>Le document traduit la volonté exprimée par la partie;</w:t>
      </w:r>
    </w:p>
    <w:p w14:paraId="1ABE3D57" w14:textId="77777777" w:rsidR="00417F4A" w:rsidRPr="00D078C9" w:rsidRDefault="00417F4A" w:rsidP="0072709D">
      <w:pPr>
        <w:pStyle w:val="tabimp025"/>
        <w:pBdr>
          <w:left w:val="single" w:sz="4" w:space="15" w:color="auto"/>
          <w:right w:val="single" w:sz="4" w:space="15" w:color="auto"/>
        </w:pBdr>
        <w:suppressAutoHyphens/>
        <w:ind w:right="360" w:firstLine="0"/>
        <w:rPr>
          <w:szCs w:val="21"/>
        </w:rPr>
      </w:pPr>
    </w:p>
    <w:p w14:paraId="0F43E8EF" w14:textId="77777777" w:rsidR="00417F4A" w:rsidRPr="00D078C9" w:rsidRDefault="00417F4A" w:rsidP="002522B5">
      <w:pPr>
        <w:pStyle w:val="tabimp025"/>
        <w:keepNext/>
        <w:pBdr>
          <w:left w:val="single" w:sz="4" w:space="15" w:color="auto"/>
          <w:right w:val="single" w:sz="4" w:space="15" w:color="auto"/>
        </w:pBdr>
        <w:suppressAutoHyphens/>
        <w:ind w:right="360" w:firstLine="0"/>
        <w:rPr>
          <w:szCs w:val="21"/>
        </w:rPr>
      </w:pPr>
      <w:r w:rsidRPr="00D078C9">
        <w:rPr>
          <w:szCs w:val="21"/>
        </w:rPr>
        <w:t>3.</w:t>
      </w:r>
      <w:r w:rsidRPr="00D078C9">
        <w:rPr>
          <w:szCs w:val="21"/>
        </w:rPr>
        <w:tab/>
        <w:t>Le document est valide quant à sa forme.</w:t>
      </w:r>
    </w:p>
    <w:p w14:paraId="3B4BC063"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64206C35"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commentRangeStart w:id="7"/>
      <w:r w:rsidRPr="00D078C9">
        <w:rPr>
          <w:szCs w:val="21"/>
        </w:rPr>
        <w:t xml:space="preserve">Attesté à Trois-Rivières, le </w:t>
      </w:r>
      <w:r w:rsidR="000C6FB4" w:rsidRPr="009B7BEF">
        <w:rPr>
          <w:rFonts w:ascii="Microsoft New Tai Lue" w:hAnsi="Microsoft New Tai Lue"/>
          <w:b/>
          <w:bCs/>
          <w:szCs w:val="21"/>
          <w:highlight w:val="cyan"/>
        </w:rPr>
        <w:t>2</w:t>
      </w:r>
      <w:r w:rsidR="00905F4A" w:rsidRPr="009B7BEF">
        <w:rPr>
          <w:rFonts w:ascii="Microsoft New Tai Lue" w:hAnsi="Microsoft New Tai Lue"/>
          <w:b/>
          <w:bCs/>
          <w:szCs w:val="21"/>
          <w:highlight w:val="cyan"/>
        </w:rPr>
        <w:t>1 octo</w:t>
      </w:r>
      <w:r w:rsidR="000C6FB4" w:rsidRPr="009B7BEF">
        <w:rPr>
          <w:rFonts w:ascii="Microsoft New Tai Lue" w:hAnsi="Microsoft New Tai Lue"/>
          <w:b/>
          <w:bCs/>
          <w:szCs w:val="21"/>
          <w:highlight w:val="cyan"/>
        </w:rPr>
        <w:t>bre 202</w:t>
      </w:r>
      <w:r w:rsidR="00905F4A" w:rsidRPr="009B7BEF">
        <w:rPr>
          <w:rFonts w:ascii="Microsoft New Tai Lue" w:hAnsi="Microsoft New Tai Lue"/>
          <w:b/>
          <w:bCs/>
          <w:szCs w:val="21"/>
          <w:highlight w:val="cyan"/>
        </w:rPr>
        <w:t>2</w:t>
      </w:r>
    </w:p>
    <w:p w14:paraId="4AE409B7" w14:textId="77777777" w:rsidR="00417F4A" w:rsidRPr="00D078C9" w:rsidRDefault="008D2473" w:rsidP="002522B5">
      <w:pPr>
        <w:pStyle w:val="tabimp050"/>
        <w:keepNext/>
        <w:pBdr>
          <w:left w:val="single" w:sz="4" w:space="15" w:color="auto"/>
          <w:right w:val="single" w:sz="4" w:space="15" w:color="auto"/>
        </w:pBdr>
        <w:suppressAutoHyphens/>
        <w:ind w:left="360" w:right="360" w:firstLine="0"/>
        <w:rPr>
          <w:szCs w:val="21"/>
        </w:rPr>
      </w:pPr>
      <w:r w:rsidRPr="00D078C9">
        <w:rPr>
          <w:noProof/>
          <w:szCs w:val="21"/>
          <w:lang w:eastAsia="fr-CA"/>
        </w:rPr>
        <mc:AlternateContent>
          <mc:Choice Requires="wpg">
            <w:drawing>
              <wp:anchor distT="0" distB="0" distL="114300" distR="114300" simplePos="0" relativeHeight="251656704" behindDoc="0" locked="0" layoutInCell="1" allowOverlap="1" wp14:anchorId="16AB9F1F" wp14:editId="5104386F">
                <wp:simplePos x="0" y="0"/>
                <wp:positionH relativeFrom="column">
                  <wp:posOffset>311785</wp:posOffset>
                </wp:positionH>
                <wp:positionV relativeFrom="paragraph">
                  <wp:posOffset>4445</wp:posOffset>
                </wp:positionV>
                <wp:extent cx="1089025" cy="306070"/>
                <wp:effectExtent l="6985" t="13970" r="8890" b="13335"/>
                <wp:wrapNone/>
                <wp:docPr id="10"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9025" cy="306070"/>
                          <a:chOff x="2251" y="3945"/>
                          <a:chExt cx="1715" cy="482"/>
                        </a:xfrm>
                      </wpg:grpSpPr>
                      <wps:wsp>
                        <wps:cNvPr id="11" name="Freeform 237"/>
                        <wps:cNvSpPr>
                          <a:spLocks/>
                        </wps:cNvSpPr>
                        <wps:spPr bwMode="auto">
                          <a:xfrm>
                            <a:off x="2251" y="4028"/>
                            <a:ext cx="802" cy="372"/>
                          </a:xfrm>
                          <a:custGeom>
                            <a:avLst/>
                            <a:gdLst>
                              <a:gd name="T0" fmla="*/ 367 w 802"/>
                              <a:gd name="T1" fmla="*/ 15 h 372"/>
                              <a:gd name="T2" fmla="*/ 277 w 802"/>
                              <a:gd name="T3" fmla="*/ 37 h 372"/>
                              <a:gd name="T4" fmla="*/ 202 w 802"/>
                              <a:gd name="T5" fmla="*/ 67 h 372"/>
                              <a:gd name="T6" fmla="*/ 119 w 802"/>
                              <a:gd name="T7" fmla="*/ 127 h 372"/>
                              <a:gd name="T8" fmla="*/ 37 w 802"/>
                              <a:gd name="T9" fmla="*/ 202 h 372"/>
                              <a:gd name="T10" fmla="*/ 224 w 802"/>
                              <a:gd name="T11" fmla="*/ 240 h 372"/>
                              <a:gd name="T12" fmla="*/ 277 w 802"/>
                              <a:gd name="T13" fmla="*/ 225 h 372"/>
                              <a:gd name="T14" fmla="*/ 307 w 802"/>
                              <a:gd name="T15" fmla="*/ 202 h 372"/>
                              <a:gd name="T16" fmla="*/ 359 w 802"/>
                              <a:gd name="T17" fmla="*/ 187 h 372"/>
                              <a:gd name="T18" fmla="*/ 352 w 802"/>
                              <a:gd name="T19" fmla="*/ 105 h 372"/>
                              <a:gd name="T20" fmla="*/ 254 w 802"/>
                              <a:gd name="T21" fmla="*/ 112 h 372"/>
                              <a:gd name="T22" fmla="*/ 224 w 802"/>
                              <a:gd name="T23" fmla="*/ 142 h 372"/>
                              <a:gd name="T24" fmla="*/ 194 w 802"/>
                              <a:gd name="T25" fmla="*/ 150 h 372"/>
                              <a:gd name="T26" fmla="*/ 22 w 802"/>
                              <a:gd name="T27" fmla="*/ 270 h 372"/>
                              <a:gd name="T28" fmla="*/ 89 w 802"/>
                              <a:gd name="T29" fmla="*/ 352 h 372"/>
                              <a:gd name="T30" fmla="*/ 307 w 802"/>
                              <a:gd name="T31" fmla="*/ 330 h 372"/>
                              <a:gd name="T32" fmla="*/ 382 w 802"/>
                              <a:gd name="T33" fmla="*/ 292 h 372"/>
                              <a:gd name="T34" fmla="*/ 322 w 802"/>
                              <a:gd name="T35" fmla="*/ 315 h 372"/>
                              <a:gd name="T36" fmla="*/ 427 w 802"/>
                              <a:gd name="T37" fmla="*/ 292 h 372"/>
                              <a:gd name="T38" fmla="*/ 419 w 802"/>
                              <a:gd name="T39" fmla="*/ 322 h 372"/>
                              <a:gd name="T40" fmla="*/ 479 w 802"/>
                              <a:gd name="T41" fmla="*/ 322 h 372"/>
                              <a:gd name="T42" fmla="*/ 494 w 802"/>
                              <a:gd name="T43" fmla="*/ 300 h 372"/>
                              <a:gd name="T44" fmla="*/ 539 w 802"/>
                              <a:gd name="T45" fmla="*/ 277 h 372"/>
                              <a:gd name="T46" fmla="*/ 652 w 802"/>
                              <a:gd name="T47" fmla="*/ 180 h 372"/>
                              <a:gd name="T48" fmla="*/ 689 w 802"/>
                              <a:gd name="T49" fmla="*/ 150 h 372"/>
                              <a:gd name="T50" fmla="*/ 704 w 802"/>
                              <a:gd name="T51" fmla="*/ 120 h 372"/>
                              <a:gd name="T52" fmla="*/ 659 w 802"/>
                              <a:gd name="T53" fmla="*/ 112 h 372"/>
                              <a:gd name="T54" fmla="*/ 727 w 802"/>
                              <a:gd name="T55" fmla="*/ 75 h 372"/>
                              <a:gd name="T56" fmla="*/ 749 w 802"/>
                              <a:gd name="T57" fmla="*/ 45 h 372"/>
                              <a:gd name="T58" fmla="*/ 779 w 802"/>
                              <a:gd name="T59" fmla="*/ 15 h 372"/>
                              <a:gd name="T60" fmla="*/ 802 w 802"/>
                              <a:gd name="T61" fmla="*/ 0 h 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802" h="372">
                                <a:moveTo>
                                  <a:pt x="367" y="15"/>
                                </a:moveTo>
                                <a:cubicBezTo>
                                  <a:pt x="336" y="21"/>
                                  <a:pt x="307" y="27"/>
                                  <a:pt x="277" y="37"/>
                                </a:cubicBezTo>
                                <a:cubicBezTo>
                                  <a:pt x="251" y="54"/>
                                  <a:pt x="232" y="60"/>
                                  <a:pt x="202" y="67"/>
                                </a:cubicBezTo>
                                <a:cubicBezTo>
                                  <a:pt x="169" y="88"/>
                                  <a:pt x="159" y="115"/>
                                  <a:pt x="119" y="127"/>
                                </a:cubicBezTo>
                                <a:cubicBezTo>
                                  <a:pt x="90" y="152"/>
                                  <a:pt x="58" y="171"/>
                                  <a:pt x="37" y="202"/>
                                </a:cubicBezTo>
                                <a:cubicBezTo>
                                  <a:pt x="55" y="299"/>
                                  <a:pt x="117" y="250"/>
                                  <a:pt x="224" y="240"/>
                                </a:cubicBezTo>
                                <a:cubicBezTo>
                                  <a:pt x="241" y="234"/>
                                  <a:pt x="261" y="233"/>
                                  <a:pt x="277" y="225"/>
                                </a:cubicBezTo>
                                <a:cubicBezTo>
                                  <a:pt x="288" y="219"/>
                                  <a:pt x="296" y="208"/>
                                  <a:pt x="307" y="202"/>
                                </a:cubicBezTo>
                                <a:cubicBezTo>
                                  <a:pt x="323" y="194"/>
                                  <a:pt x="342" y="193"/>
                                  <a:pt x="359" y="187"/>
                                </a:cubicBezTo>
                                <a:cubicBezTo>
                                  <a:pt x="390" y="157"/>
                                  <a:pt x="406" y="122"/>
                                  <a:pt x="352" y="105"/>
                                </a:cubicBezTo>
                                <a:cubicBezTo>
                                  <a:pt x="319" y="107"/>
                                  <a:pt x="285" y="103"/>
                                  <a:pt x="254" y="112"/>
                                </a:cubicBezTo>
                                <a:cubicBezTo>
                                  <a:pt x="240" y="116"/>
                                  <a:pt x="236" y="134"/>
                                  <a:pt x="224" y="142"/>
                                </a:cubicBezTo>
                                <a:cubicBezTo>
                                  <a:pt x="215" y="148"/>
                                  <a:pt x="204" y="147"/>
                                  <a:pt x="194" y="150"/>
                                </a:cubicBezTo>
                                <a:cubicBezTo>
                                  <a:pt x="136" y="189"/>
                                  <a:pt x="80" y="231"/>
                                  <a:pt x="22" y="270"/>
                                </a:cubicBezTo>
                                <a:cubicBezTo>
                                  <a:pt x="0" y="332"/>
                                  <a:pt x="42" y="333"/>
                                  <a:pt x="89" y="352"/>
                                </a:cubicBezTo>
                                <a:cubicBezTo>
                                  <a:pt x="193" y="347"/>
                                  <a:pt x="226" y="349"/>
                                  <a:pt x="307" y="330"/>
                                </a:cubicBezTo>
                                <a:cubicBezTo>
                                  <a:pt x="333" y="317"/>
                                  <a:pt x="358" y="308"/>
                                  <a:pt x="382" y="292"/>
                                </a:cubicBezTo>
                                <a:cubicBezTo>
                                  <a:pt x="347" y="281"/>
                                  <a:pt x="334" y="276"/>
                                  <a:pt x="322" y="315"/>
                                </a:cubicBezTo>
                                <a:cubicBezTo>
                                  <a:pt x="340" y="372"/>
                                  <a:pt x="402" y="317"/>
                                  <a:pt x="427" y="292"/>
                                </a:cubicBezTo>
                                <a:cubicBezTo>
                                  <a:pt x="424" y="302"/>
                                  <a:pt x="414" y="313"/>
                                  <a:pt x="419" y="322"/>
                                </a:cubicBezTo>
                                <a:cubicBezTo>
                                  <a:pt x="430" y="340"/>
                                  <a:pt x="468" y="325"/>
                                  <a:pt x="479" y="322"/>
                                </a:cubicBezTo>
                                <a:cubicBezTo>
                                  <a:pt x="479" y="322"/>
                                  <a:pt x="487" y="305"/>
                                  <a:pt x="494" y="300"/>
                                </a:cubicBezTo>
                                <a:cubicBezTo>
                                  <a:pt x="507" y="290"/>
                                  <a:pt x="526" y="287"/>
                                  <a:pt x="539" y="277"/>
                                </a:cubicBezTo>
                                <a:cubicBezTo>
                                  <a:pt x="579" y="247"/>
                                  <a:pt x="614" y="212"/>
                                  <a:pt x="652" y="180"/>
                                </a:cubicBezTo>
                                <a:cubicBezTo>
                                  <a:pt x="664" y="170"/>
                                  <a:pt x="689" y="150"/>
                                  <a:pt x="689" y="150"/>
                                </a:cubicBezTo>
                                <a:cubicBezTo>
                                  <a:pt x="694" y="140"/>
                                  <a:pt x="706" y="131"/>
                                  <a:pt x="704" y="120"/>
                                </a:cubicBezTo>
                                <a:cubicBezTo>
                                  <a:pt x="700" y="93"/>
                                  <a:pt x="668" y="109"/>
                                  <a:pt x="659" y="112"/>
                                </a:cubicBezTo>
                                <a:cubicBezTo>
                                  <a:pt x="680" y="97"/>
                                  <a:pt x="706" y="90"/>
                                  <a:pt x="727" y="75"/>
                                </a:cubicBezTo>
                                <a:cubicBezTo>
                                  <a:pt x="737" y="68"/>
                                  <a:pt x="741" y="54"/>
                                  <a:pt x="749" y="45"/>
                                </a:cubicBezTo>
                                <a:cubicBezTo>
                                  <a:pt x="758" y="34"/>
                                  <a:pt x="768" y="24"/>
                                  <a:pt x="779" y="15"/>
                                </a:cubicBezTo>
                                <a:cubicBezTo>
                                  <a:pt x="786" y="9"/>
                                  <a:pt x="802" y="0"/>
                                  <a:pt x="802"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38"/>
                        <wps:cNvSpPr>
                          <a:spLocks/>
                        </wps:cNvSpPr>
                        <wps:spPr bwMode="auto">
                          <a:xfrm>
                            <a:off x="2961" y="3945"/>
                            <a:ext cx="1005" cy="482"/>
                          </a:xfrm>
                          <a:custGeom>
                            <a:avLst/>
                            <a:gdLst>
                              <a:gd name="T0" fmla="*/ 142 w 1005"/>
                              <a:gd name="T1" fmla="*/ 255 h 482"/>
                              <a:gd name="T2" fmla="*/ 247 w 1005"/>
                              <a:gd name="T3" fmla="*/ 248 h 482"/>
                              <a:gd name="T4" fmla="*/ 367 w 1005"/>
                              <a:gd name="T5" fmla="*/ 128 h 482"/>
                              <a:gd name="T6" fmla="*/ 345 w 1005"/>
                              <a:gd name="T7" fmla="*/ 75 h 482"/>
                              <a:gd name="T8" fmla="*/ 232 w 1005"/>
                              <a:gd name="T9" fmla="*/ 83 h 482"/>
                              <a:gd name="T10" fmla="*/ 202 w 1005"/>
                              <a:gd name="T11" fmla="*/ 90 h 482"/>
                              <a:gd name="T12" fmla="*/ 187 w 1005"/>
                              <a:gd name="T13" fmla="*/ 120 h 482"/>
                              <a:gd name="T14" fmla="*/ 135 w 1005"/>
                              <a:gd name="T15" fmla="*/ 143 h 482"/>
                              <a:gd name="T16" fmla="*/ 0 w 1005"/>
                              <a:gd name="T17" fmla="*/ 353 h 482"/>
                              <a:gd name="T18" fmla="*/ 67 w 1005"/>
                              <a:gd name="T19" fmla="*/ 428 h 482"/>
                              <a:gd name="T20" fmla="*/ 307 w 1005"/>
                              <a:gd name="T21" fmla="*/ 390 h 482"/>
                              <a:gd name="T22" fmla="*/ 232 w 1005"/>
                              <a:gd name="T23" fmla="*/ 353 h 482"/>
                              <a:gd name="T24" fmla="*/ 240 w 1005"/>
                              <a:gd name="T25" fmla="*/ 435 h 482"/>
                              <a:gd name="T26" fmla="*/ 337 w 1005"/>
                              <a:gd name="T27" fmla="*/ 428 h 482"/>
                              <a:gd name="T28" fmla="*/ 585 w 1005"/>
                              <a:gd name="T29" fmla="*/ 248 h 482"/>
                              <a:gd name="T30" fmla="*/ 622 w 1005"/>
                              <a:gd name="T31" fmla="*/ 210 h 482"/>
                              <a:gd name="T32" fmla="*/ 660 w 1005"/>
                              <a:gd name="T33" fmla="*/ 135 h 482"/>
                              <a:gd name="T34" fmla="*/ 652 w 1005"/>
                              <a:gd name="T35" fmla="*/ 60 h 482"/>
                              <a:gd name="T36" fmla="*/ 517 w 1005"/>
                              <a:gd name="T37" fmla="*/ 158 h 482"/>
                              <a:gd name="T38" fmla="*/ 457 w 1005"/>
                              <a:gd name="T39" fmla="*/ 233 h 482"/>
                              <a:gd name="T40" fmla="*/ 427 w 1005"/>
                              <a:gd name="T41" fmla="*/ 270 h 482"/>
                              <a:gd name="T42" fmla="*/ 412 w 1005"/>
                              <a:gd name="T43" fmla="*/ 308 h 482"/>
                              <a:gd name="T44" fmla="*/ 382 w 1005"/>
                              <a:gd name="T45" fmla="*/ 345 h 482"/>
                              <a:gd name="T46" fmla="*/ 367 w 1005"/>
                              <a:gd name="T47" fmla="*/ 405 h 482"/>
                              <a:gd name="T48" fmla="*/ 375 w 1005"/>
                              <a:gd name="T49" fmla="*/ 473 h 482"/>
                              <a:gd name="T50" fmla="*/ 405 w 1005"/>
                              <a:gd name="T51" fmla="*/ 465 h 482"/>
                              <a:gd name="T52" fmla="*/ 442 w 1005"/>
                              <a:gd name="T53" fmla="*/ 428 h 482"/>
                              <a:gd name="T54" fmla="*/ 847 w 1005"/>
                              <a:gd name="T55" fmla="*/ 68 h 482"/>
                              <a:gd name="T56" fmla="*/ 832 w 1005"/>
                              <a:gd name="T57" fmla="*/ 0 h 482"/>
                              <a:gd name="T58" fmla="*/ 727 w 1005"/>
                              <a:gd name="T59" fmla="*/ 90 h 482"/>
                              <a:gd name="T60" fmla="*/ 592 w 1005"/>
                              <a:gd name="T61" fmla="*/ 300 h 482"/>
                              <a:gd name="T62" fmla="*/ 660 w 1005"/>
                              <a:gd name="T63" fmla="*/ 435 h 482"/>
                              <a:gd name="T64" fmla="*/ 735 w 1005"/>
                              <a:gd name="T65" fmla="*/ 405 h 482"/>
                              <a:gd name="T66" fmla="*/ 780 w 1005"/>
                              <a:gd name="T67" fmla="*/ 375 h 482"/>
                              <a:gd name="T68" fmla="*/ 795 w 1005"/>
                              <a:gd name="T69" fmla="*/ 353 h 482"/>
                              <a:gd name="T70" fmla="*/ 802 w 1005"/>
                              <a:gd name="T71" fmla="*/ 330 h 482"/>
                              <a:gd name="T72" fmla="*/ 862 w 1005"/>
                              <a:gd name="T73" fmla="*/ 345 h 482"/>
                              <a:gd name="T74" fmla="*/ 1005 w 1005"/>
                              <a:gd name="T75" fmla="*/ 353 h 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05" h="482">
                                <a:moveTo>
                                  <a:pt x="142" y="255"/>
                                </a:moveTo>
                                <a:cubicBezTo>
                                  <a:pt x="177" y="253"/>
                                  <a:pt x="214" y="260"/>
                                  <a:pt x="247" y="248"/>
                                </a:cubicBezTo>
                                <a:cubicBezTo>
                                  <a:pt x="294" y="230"/>
                                  <a:pt x="325" y="157"/>
                                  <a:pt x="367" y="128"/>
                                </a:cubicBezTo>
                                <a:cubicBezTo>
                                  <a:pt x="378" y="97"/>
                                  <a:pt x="377" y="87"/>
                                  <a:pt x="345" y="75"/>
                                </a:cubicBezTo>
                                <a:cubicBezTo>
                                  <a:pt x="307" y="78"/>
                                  <a:pt x="270" y="79"/>
                                  <a:pt x="232" y="83"/>
                                </a:cubicBezTo>
                                <a:cubicBezTo>
                                  <a:pt x="222" y="84"/>
                                  <a:pt x="210" y="83"/>
                                  <a:pt x="202" y="90"/>
                                </a:cubicBezTo>
                                <a:cubicBezTo>
                                  <a:pt x="193" y="97"/>
                                  <a:pt x="195" y="112"/>
                                  <a:pt x="187" y="120"/>
                                </a:cubicBezTo>
                                <a:cubicBezTo>
                                  <a:pt x="174" y="134"/>
                                  <a:pt x="152" y="135"/>
                                  <a:pt x="135" y="143"/>
                                </a:cubicBezTo>
                                <a:cubicBezTo>
                                  <a:pt x="97" y="219"/>
                                  <a:pt x="26" y="269"/>
                                  <a:pt x="0" y="353"/>
                                </a:cubicBezTo>
                                <a:cubicBezTo>
                                  <a:pt x="9" y="422"/>
                                  <a:pt x="4" y="411"/>
                                  <a:pt x="67" y="428"/>
                                </a:cubicBezTo>
                                <a:cubicBezTo>
                                  <a:pt x="244" y="420"/>
                                  <a:pt x="202" y="428"/>
                                  <a:pt x="307" y="390"/>
                                </a:cubicBezTo>
                                <a:cubicBezTo>
                                  <a:pt x="352" y="324"/>
                                  <a:pt x="259" y="349"/>
                                  <a:pt x="232" y="353"/>
                                </a:cubicBezTo>
                                <a:cubicBezTo>
                                  <a:pt x="235" y="380"/>
                                  <a:pt x="218" y="419"/>
                                  <a:pt x="240" y="435"/>
                                </a:cubicBezTo>
                                <a:cubicBezTo>
                                  <a:pt x="266" y="454"/>
                                  <a:pt x="306" y="436"/>
                                  <a:pt x="337" y="428"/>
                                </a:cubicBezTo>
                                <a:cubicBezTo>
                                  <a:pt x="434" y="403"/>
                                  <a:pt x="518" y="316"/>
                                  <a:pt x="585" y="248"/>
                                </a:cubicBezTo>
                                <a:cubicBezTo>
                                  <a:pt x="597" y="235"/>
                                  <a:pt x="610" y="223"/>
                                  <a:pt x="622" y="210"/>
                                </a:cubicBezTo>
                                <a:cubicBezTo>
                                  <a:pt x="642" y="190"/>
                                  <a:pt x="660" y="135"/>
                                  <a:pt x="660" y="135"/>
                                </a:cubicBezTo>
                                <a:cubicBezTo>
                                  <a:pt x="668" y="91"/>
                                  <a:pt x="689" y="84"/>
                                  <a:pt x="652" y="60"/>
                                </a:cubicBezTo>
                                <a:cubicBezTo>
                                  <a:pt x="584" y="86"/>
                                  <a:pt x="564" y="104"/>
                                  <a:pt x="517" y="158"/>
                                </a:cubicBezTo>
                                <a:cubicBezTo>
                                  <a:pt x="496" y="182"/>
                                  <a:pt x="477" y="208"/>
                                  <a:pt x="457" y="233"/>
                                </a:cubicBezTo>
                                <a:cubicBezTo>
                                  <a:pt x="447" y="245"/>
                                  <a:pt x="427" y="270"/>
                                  <a:pt x="427" y="270"/>
                                </a:cubicBezTo>
                                <a:cubicBezTo>
                                  <a:pt x="422" y="283"/>
                                  <a:pt x="419" y="296"/>
                                  <a:pt x="412" y="308"/>
                                </a:cubicBezTo>
                                <a:cubicBezTo>
                                  <a:pt x="404" y="322"/>
                                  <a:pt x="389" y="331"/>
                                  <a:pt x="382" y="345"/>
                                </a:cubicBezTo>
                                <a:cubicBezTo>
                                  <a:pt x="373" y="363"/>
                                  <a:pt x="374" y="386"/>
                                  <a:pt x="367" y="405"/>
                                </a:cubicBezTo>
                                <a:cubicBezTo>
                                  <a:pt x="370" y="428"/>
                                  <a:pt x="363" y="454"/>
                                  <a:pt x="375" y="473"/>
                                </a:cubicBezTo>
                                <a:cubicBezTo>
                                  <a:pt x="381" y="482"/>
                                  <a:pt x="396" y="471"/>
                                  <a:pt x="405" y="465"/>
                                </a:cubicBezTo>
                                <a:cubicBezTo>
                                  <a:pt x="419" y="455"/>
                                  <a:pt x="428" y="439"/>
                                  <a:pt x="442" y="428"/>
                                </a:cubicBezTo>
                                <a:cubicBezTo>
                                  <a:pt x="588" y="317"/>
                                  <a:pt x="730" y="212"/>
                                  <a:pt x="847" y="68"/>
                                </a:cubicBezTo>
                                <a:cubicBezTo>
                                  <a:pt x="860" y="20"/>
                                  <a:pt x="879" y="24"/>
                                  <a:pt x="832" y="0"/>
                                </a:cubicBezTo>
                                <a:cubicBezTo>
                                  <a:pt x="784" y="18"/>
                                  <a:pt x="760" y="53"/>
                                  <a:pt x="727" y="90"/>
                                </a:cubicBezTo>
                                <a:cubicBezTo>
                                  <a:pt x="668" y="157"/>
                                  <a:pt x="622" y="216"/>
                                  <a:pt x="592" y="300"/>
                                </a:cubicBezTo>
                                <a:cubicBezTo>
                                  <a:pt x="610" y="437"/>
                                  <a:pt x="582" y="396"/>
                                  <a:pt x="660" y="435"/>
                                </a:cubicBezTo>
                                <a:cubicBezTo>
                                  <a:pt x="742" y="424"/>
                                  <a:pt x="688" y="442"/>
                                  <a:pt x="735" y="405"/>
                                </a:cubicBezTo>
                                <a:cubicBezTo>
                                  <a:pt x="749" y="394"/>
                                  <a:pt x="780" y="375"/>
                                  <a:pt x="780" y="375"/>
                                </a:cubicBezTo>
                                <a:cubicBezTo>
                                  <a:pt x="785" y="368"/>
                                  <a:pt x="791" y="361"/>
                                  <a:pt x="795" y="353"/>
                                </a:cubicBezTo>
                                <a:cubicBezTo>
                                  <a:pt x="799" y="346"/>
                                  <a:pt x="795" y="333"/>
                                  <a:pt x="802" y="330"/>
                                </a:cubicBezTo>
                                <a:cubicBezTo>
                                  <a:pt x="821" y="322"/>
                                  <a:pt x="842" y="341"/>
                                  <a:pt x="862" y="345"/>
                                </a:cubicBezTo>
                                <a:cubicBezTo>
                                  <a:pt x="931" y="359"/>
                                  <a:pt x="910" y="353"/>
                                  <a:pt x="1005" y="35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8B934" id="Group 236" o:spid="_x0000_s1026" style="position:absolute;margin-left:24.55pt;margin-top:.35pt;width:85.75pt;height:24.1pt;z-index:251656704" coordorigin="2251,3945" coordsize="171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">
                <v:shape id="Freeform 237" o:spid="_x0000_s1027" style="position:absolute;left:2251;top:4028;width:802;height:372;visibility:visible;mso-wrap-style:square;v-text-anchor:top" coordsize="80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" path="m367,15v-31,6,-60,12,-90,22c251,54,232,60,202,67v-33,21,-43,48,-83,60c90,152,58,171,37,202v18,97,80,48,187,38c241,234,261,233,277,225v11,-6,19,-17,30,-23c323,194,342,193,359,187v31,-30,47,-65,-7,-82c319,107,285,103,254,112v-14,4,-18,22,-30,30c215,148,204,147,194,150,136,189,80,231,22,270,,332,42,333,89,352v104,-5,137,-3,218,-22c333,317,358,308,382,292v-35,-11,-48,-16,-60,23c340,372,402,317,427,292v-3,10,-13,21,-8,30c430,340,468,325,479,322v,,8,-17,15,-22c507,290,526,287,539,277v40,-30,75,-65,113,-97c664,170,689,150,689,150v5,-10,17,-19,15,-30c700,93,668,109,659,112,680,97,706,90,727,75v10,-7,14,-21,22,-30c758,34,768,24,779,15,786,9,802,,802,e" filled="f">
                  <v:path arrowok="t" o:connecttype="custom" o:connectlocs="367,15;277,37;202,67;119,127;37,202;224,240;277,225;307,202;359,187;352,105;254,112;224,142;194,150;22,270;89,352;307,330;382,292;322,315;427,292;419,322;479,322;494,300;539,277;652,180;689,150;704,120;659,112;727,75;749,45;779,15;802,0" o:connectangles="0,0,0,0,0,0,0,0,0,0,0,0,0,0,0,0,0,0,0,0,0,0,0,0,0,0,0,0,0,0,0"/>
                </v:shape>
                <v:shape id="Freeform 238" o:spid="_x0000_s1028" style="position:absolute;left:2961;top:3945;width:1005;height:482;visibility:visible;mso-wrap-style:square;v-text-anchor:top" coordsize="100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" path="m142,255v35,-2,72,5,105,-7c294,230,325,157,367,128,378,97,377,87,345,75v-38,3,-75,4,-113,8c222,84,210,83,202,90v-9,7,-7,22,-15,30c174,134,152,135,135,143,97,219,26,269,,353v9,69,4,58,67,75c244,420,202,428,307,390v45,-66,-48,-41,-75,-37c235,380,218,419,240,435v26,19,66,1,97,-7c434,403,518,316,585,248v12,-13,25,-25,37,-38c642,190,660,135,660,135v8,-44,29,-51,-8,-75c584,86,564,104,517,158v-21,24,-40,50,-60,75c447,245,427,270,427,270v-5,13,-8,26,-15,38c404,322,389,331,382,345v-9,18,-8,41,-15,60c370,428,363,454,375,473v6,9,21,-2,30,-8c419,455,428,439,442,428,588,317,730,212,847,68,860,20,879,24,832,,784,18,760,53,727,90,668,157,622,216,592,300v18,137,-10,96,68,135c742,424,688,442,735,405v14,-11,45,-30,45,-30c785,368,791,361,795,353v4,-7,,-20,7,-23c821,322,842,341,862,345v69,14,48,8,143,8e" filled="f">
                  <v:path arrowok="t" o:connecttype="custom" o:connectlocs="142,255;247,248;367,128;345,75;232,83;202,90;187,120;135,143;0,353;67,428;307,390;232,353;240,435;337,428;585,248;622,210;660,135;652,60;517,158;457,233;427,270;412,308;382,345;367,405;375,473;405,465;442,428;847,68;832,0;727,90;592,300;660,435;735,405;780,375;795,353;802,330;862,345;1005,353" o:connectangles="0,0,0,0,0,0,0,0,0,0,0,0,0,0,0,0,0,0,0,0,0,0,0,0,0,0,0,0,0,0,0,0,0,0,0,0,0,0"/>
                </v:shape>
              </v:group>
            </w:pict>
          </mc:Fallback>
        </mc:AlternateContent>
      </w:r>
    </w:p>
    <w:p w14:paraId="295590DE" w14:textId="77777777" w:rsidR="00417F4A" w:rsidRPr="00D078C9" w:rsidRDefault="00417F4A" w:rsidP="002522B5">
      <w:pPr>
        <w:pStyle w:val="marge1"/>
        <w:keepNext/>
        <w:pBdr>
          <w:left w:val="single" w:sz="4" w:space="15" w:color="auto"/>
          <w:right w:val="single" w:sz="4" w:space="15" w:color="auto"/>
        </w:pBdr>
        <w:suppressAutoHyphens/>
        <w:ind w:left="360" w:right="360"/>
        <w:rPr>
          <w:szCs w:val="21"/>
        </w:rPr>
      </w:pPr>
      <w:r w:rsidRPr="00D078C9">
        <w:rPr>
          <w:szCs w:val="21"/>
        </w:rPr>
        <w:t>_____________________________________</w:t>
      </w:r>
    </w:p>
    <w:p w14:paraId="52A350E4" w14:textId="77777777" w:rsidR="00417F4A" w:rsidRPr="00D078C9" w:rsidRDefault="00417F4A" w:rsidP="002522B5">
      <w:pPr>
        <w:pStyle w:val="marge1"/>
        <w:keepNext/>
        <w:pBdr>
          <w:left w:val="single" w:sz="4" w:space="15" w:color="auto"/>
          <w:right w:val="single" w:sz="4" w:space="15" w:color="auto"/>
        </w:pBdr>
        <w:suppressAutoHyphens/>
        <w:ind w:left="360" w:right="360"/>
        <w:rPr>
          <w:szCs w:val="21"/>
        </w:rPr>
      </w:pPr>
      <w:r w:rsidRPr="00D078C9">
        <w:rPr>
          <w:szCs w:val="21"/>
        </w:rPr>
        <w:t>AB, avocate</w:t>
      </w:r>
      <w:commentRangeEnd w:id="7"/>
      <w:r w:rsidR="00AD4D8E">
        <w:rPr>
          <w:rStyle w:val="Marquedecommentaire"/>
          <w:rFonts w:ascii="Times LT Std" w:hAnsi="Times LT Std"/>
        </w:rPr>
        <w:commentReference w:id="7"/>
      </w:r>
    </w:p>
    <w:p w14:paraId="5E63162A"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p>
    <w:p w14:paraId="1A563336" w14:textId="77777777" w:rsidR="00417F4A" w:rsidRPr="00D078C9" w:rsidRDefault="00417F4A" w:rsidP="002522B5">
      <w:pPr>
        <w:pStyle w:val="tabimp050"/>
        <w:keepNext/>
        <w:pBdr>
          <w:left w:val="single" w:sz="4" w:space="15" w:color="auto"/>
          <w:right w:val="single" w:sz="4" w:space="15" w:color="auto"/>
        </w:pBdr>
        <w:suppressAutoHyphens/>
        <w:ind w:left="360" w:right="360" w:firstLine="0"/>
        <w:rPr>
          <w:szCs w:val="21"/>
        </w:rPr>
      </w:pPr>
      <w:commentRangeStart w:id="8"/>
      <w:r w:rsidRPr="00D078C9">
        <w:rPr>
          <w:szCs w:val="21"/>
        </w:rPr>
        <w:t>Lieu d’exercice de sa profession :</w:t>
      </w:r>
    </w:p>
    <w:p w14:paraId="77F74BF2" w14:textId="77777777" w:rsidR="00417F4A" w:rsidRPr="00D078C9" w:rsidRDefault="00417F4A" w:rsidP="002522B5">
      <w:pPr>
        <w:pStyle w:val="marge1"/>
        <w:keepNext/>
        <w:pBdr>
          <w:left w:val="single" w:sz="4" w:space="15" w:color="auto"/>
          <w:right w:val="single" w:sz="4" w:space="15" w:color="auto"/>
        </w:pBdr>
        <w:suppressAutoHyphens/>
        <w:ind w:left="360" w:right="360"/>
        <w:rPr>
          <w:szCs w:val="21"/>
        </w:rPr>
      </w:pPr>
      <w:r w:rsidRPr="00D078C9">
        <w:rPr>
          <w:szCs w:val="21"/>
        </w:rPr>
        <w:t>..., rue ...</w:t>
      </w:r>
    </w:p>
    <w:p w14:paraId="65297EFE" w14:textId="77777777" w:rsidR="00417F4A" w:rsidRPr="00D078C9" w:rsidRDefault="00417F4A" w:rsidP="002522B5">
      <w:pPr>
        <w:pStyle w:val="marge1"/>
        <w:keepNext/>
        <w:pBdr>
          <w:left w:val="single" w:sz="4" w:space="15" w:color="auto"/>
          <w:right w:val="single" w:sz="4" w:space="15" w:color="auto"/>
        </w:pBdr>
        <w:suppressAutoHyphens/>
        <w:ind w:left="360" w:right="360"/>
        <w:rPr>
          <w:szCs w:val="21"/>
        </w:rPr>
      </w:pPr>
      <w:r w:rsidRPr="00D078C9">
        <w:rPr>
          <w:szCs w:val="21"/>
        </w:rPr>
        <w:t>Trois-Rivières (Québec)  ...</w:t>
      </w:r>
      <w:commentRangeEnd w:id="8"/>
      <w:r w:rsidR="00AD4D8E">
        <w:rPr>
          <w:rStyle w:val="Marquedecommentaire"/>
          <w:rFonts w:ascii="Times LT Std" w:hAnsi="Times LT Std"/>
        </w:rPr>
        <w:commentReference w:id="8"/>
      </w:r>
    </w:p>
    <w:p w14:paraId="03F9CEB0" w14:textId="77777777" w:rsidR="00417F4A" w:rsidRPr="00D078C9" w:rsidRDefault="00AD4D8E" w:rsidP="0072709D">
      <w:pPr>
        <w:pStyle w:val="Noparagraphstyle"/>
        <w:pBdr>
          <w:left w:val="single" w:sz="4" w:space="15" w:color="auto"/>
          <w:bottom w:val="single" w:sz="4" w:space="1" w:color="auto"/>
          <w:right w:val="single" w:sz="4" w:space="15" w:color="auto"/>
        </w:pBdr>
        <w:suppressAutoHyphens/>
        <w:spacing w:line="240" w:lineRule="auto"/>
        <w:ind w:left="360" w:right="360"/>
        <w:rPr>
          <w:lang w:val="fr-CA"/>
        </w:rPr>
      </w:pPr>
      <w:commentRangeStart w:id="9"/>
      <w:commentRangeEnd w:id="9"/>
      <w:r>
        <w:rPr>
          <w:rStyle w:val="Marquedecommentaire"/>
          <w:rFonts w:ascii="Times LT Std" w:hAnsi="Times LT Std"/>
          <w:color w:val="auto"/>
          <w:lang w:val="fr-CA"/>
        </w:rPr>
        <w:commentReference w:id="9"/>
      </w:r>
    </w:p>
    <w:p w14:paraId="217AE572" w14:textId="4EA54D80" w:rsidR="00417F4A" w:rsidRDefault="00417F4A" w:rsidP="0072709D">
      <w:pPr>
        <w:pStyle w:val="Noparagraphstyle"/>
        <w:suppressAutoHyphens/>
        <w:spacing w:line="240" w:lineRule="auto"/>
        <w:ind w:left="360" w:right="360"/>
        <w:rPr>
          <w:lang w:val="fr-CA"/>
        </w:rPr>
      </w:pPr>
    </w:p>
    <w:p w14:paraId="369AF98C" w14:textId="2158DE22" w:rsidR="009B7BEF" w:rsidRPr="003900D9" w:rsidRDefault="009B7BEF" w:rsidP="0072709D">
      <w:pPr>
        <w:pStyle w:val="Noparagraphstyle"/>
        <w:suppressAutoHyphens/>
        <w:spacing w:line="240" w:lineRule="auto"/>
        <w:ind w:left="360" w:right="360"/>
        <w:rPr>
          <w:b/>
          <w:bCs/>
          <w:u w:val="single"/>
          <w:lang w:val="fr-CA"/>
        </w:rPr>
      </w:pPr>
      <w:r w:rsidRPr="003900D9">
        <w:rPr>
          <w:b/>
          <w:bCs/>
          <w:u w:val="single"/>
          <w:lang w:val="fr-CA"/>
        </w:rPr>
        <w:t>Questionnaire Cognitis :</w:t>
      </w:r>
    </w:p>
    <w:p w14:paraId="6F3E7B8F" w14:textId="77777777" w:rsidR="009B7BEF" w:rsidRDefault="009B7BEF" w:rsidP="0072709D">
      <w:pPr>
        <w:pStyle w:val="Noparagraphstyle"/>
        <w:suppressAutoHyphens/>
        <w:spacing w:line="240" w:lineRule="auto"/>
        <w:ind w:left="360" w:right="360"/>
        <w:rPr>
          <w:lang w:val="fr-CA"/>
        </w:rPr>
      </w:pPr>
    </w:p>
    <w:p w14:paraId="565BA181" w14:textId="77777777" w:rsidR="009B7BEF" w:rsidRPr="009B7BEF" w:rsidRDefault="009B7BEF" w:rsidP="009B7BEF">
      <w:pPr>
        <w:pStyle w:val="Noparagraphstyle"/>
        <w:suppressAutoHyphens/>
        <w:ind w:left="360" w:right="360"/>
        <w:jc w:val="both"/>
        <w:rPr>
          <w:lang w:val="fr-CA"/>
        </w:rPr>
      </w:pPr>
      <w:r w:rsidRPr="009B7BEF">
        <w:rPr>
          <w:lang w:val="fr-CA"/>
        </w:rPr>
        <w:t xml:space="preserve">Le vendredi 21 octobre 2022, vous êtes consulté par Pierre Laroche, président-directeur général, seul administrateur et actionnaire de Brique rouge inc., une société régie par la Loi sur les sociétés </w:t>
      </w:r>
      <w:r w:rsidRPr="009B7BEF">
        <w:rPr>
          <w:lang w:val="fr-CA"/>
        </w:rPr>
        <w:lastRenderedPageBreak/>
        <w:t>par actions, ayant son siège au 9876, rue Argile, à Louiseville, dans la province de Québec, J3S 4M5, district de Trois-Rivières, qui est également le domicile de Pierre Laroche.</w:t>
      </w:r>
    </w:p>
    <w:p w14:paraId="144FC58E" w14:textId="77777777" w:rsidR="009B7BEF" w:rsidRPr="009B7BEF" w:rsidRDefault="009B7BEF" w:rsidP="009B7BEF">
      <w:pPr>
        <w:pStyle w:val="Noparagraphstyle"/>
        <w:suppressAutoHyphens/>
        <w:ind w:left="360" w:right="360"/>
        <w:jc w:val="both"/>
        <w:rPr>
          <w:lang w:val="fr-CA"/>
        </w:rPr>
      </w:pPr>
    </w:p>
    <w:p w14:paraId="535A9D72" w14:textId="77777777" w:rsidR="009B7BEF" w:rsidRPr="009B7BEF" w:rsidRDefault="009B7BEF" w:rsidP="009B7BEF">
      <w:pPr>
        <w:pStyle w:val="Noparagraphstyle"/>
        <w:suppressAutoHyphens/>
        <w:ind w:left="360" w:right="360"/>
        <w:jc w:val="both"/>
        <w:rPr>
          <w:lang w:val="fr-CA"/>
        </w:rPr>
      </w:pPr>
      <w:r w:rsidRPr="009B7BEF">
        <w:rPr>
          <w:lang w:val="fr-CA"/>
        </w:rPr>
        <w:t>Ce dernier vous explique qu’il a vendu, le vendredi 2 septembre 2022, des briques et autres matériaux pour une somme de 12 428,16 $ à Éric Drouin pour la construction de sa maison située au 1608, rue Jaune, à Trois-Rivières, dans la province de Québec, G8V 8R3, district de Trois-Rivières.</w:t>
      </w:r>
    </w:p>
    <w:p w14:paraId="5656F57B" w14:textId="77777777" w:rsidR="009B7BEF" w:rsidRPr="009B7BEF" w:rsidRDefault="009B7BEF" w:rsidP="009B7BEF">
      <w:pPr>
        <w:pStyle w:val="Noparagraphstyle"/>
        <w:suppressAutoHyphens/>
        <w:ind w:left="360" w:right="360"/>
        <w:jc w:val="both"/>
        <w:rPr>
          <w:lang w:val="fr-CA"/>
        </w:rPr>
      </w:pPr>
    </w:p>
    <w:p w14:paraId="61144C12" w14:textId="77777777" w:rsidR="009B7BEF" w:rsidRPr="009B7BEF" w:rsidRDefault="009B7BEF" w:rsidP="009B7BEF">
      <w:pPr>
        <w:pStyle w:val="Noparagraphstyle"/>
        <w:suppressAutoHyphens/>
        <w:ind w:left="360" w:right="360"/>
        <w:jc w:val="both"/>
        <w:rPr>
          <w:lang w:val="fr-CA"/>
        </w:rPr>
      </w:pPr>
      <w:r w:rsidRPr="009B7BEF">
        <w:rPr>
          <w:lang w:val="fr-CA"/>
        </w:rPr>
        <w:t>Il ajoute que la construction de la maison d’Éric Drouin est complètement terminée depuis le jeudi 6 octobre 2022 et qu’il n’a pas été payé à ce jour malgré les promesses d’Éric Drouin.</w:t>
      </w:r>
    </w:p>
    <w:p w14:paraId="62B726F4" w14:textId="77777777" w:rsidR="009B7BEF" w:rsidRPr="009B7BEF" w:rsidRDefault="009B7BEF" w:rsidP="009B7BEF">
      <w:pPr>
        <w:pStyle w:val="Noparagraphstyle"/>
        <w:suppressAutoHyphens/>
        <w:ind w:left="360" w:right="360"/>
        <w:jc w:val="both"/>
        <w:rPr>
          <w:lang w:val="fr-CA"/>
        </w:rPr>
      </w:pPr>
    </w:p>
    <w:p w14:paraId="275E455F" w14:textId="77777777" w:rsidR="009B7BEF" w:rsidRPr="009B7BEF" w:rsidRDefault="009B7BEF" w:rsidP="009B7BEF">
      <w:pPr>
        <w:pStyle w:val="Noparagraphstyle"/>
        <w:suppressAutoHyphens/>
        <w:ind w:left="360" w:right="360"/>
        <w:jc w:val="both"/>
        <w:rPr>
          <w:lang w:val="fr-CA"/>
        </w:rPr>
      </w:pPr>
      <w:r w:rsidRPr="009B7BEF">
        <w:rPr>
          <w:lang w:val="fr-CA"/>
        </w:rPr>
        <w:t>Il vous demande d’inscrire une hypothèque légale puisqu’il connaît déjà cette procédure et il vous indique qu’il a déjà un numéro d’adresse au Bureau de la publicité foncière de Trois-Rivières, soit le numéro 6 033 269.</w:t>
      </w:r>
    </w:p>
    <w:p w14:paraId="6698021C" w14:textId="77777777" w:rsidR="009B7BEF" w:rsidRPr="009B7BEF" w:rsidRDefault="009B7BEF" w:rsidP="009B7BEF">
      <w:pPr>
        <w:pStyle w:val="Noparagraphstyle"/>
        <w:suppressAutoHyphens/>
        <w:ind w:left="360" w:right="360"/>
        <w:jc w:val="both"/>
        <w:rPr>
          <w:lang w:val="fr-CA"/>
        </w:rPr>
      </w:pPr>
    </w:p>
    <w:p w14:paraId="7095D9A4" w14:textId="77777777" w:rsidR="009B7BEF" w:rsidRPr="009B7BEF" w:rsidRDefault="009B7BEF" w:rsidP="009B7BEF">
      <w:pPr>
        <w:pStyle w:val="Noparagraphstyle"/>
        <w:suppressAutoHyphens/>
        <w:ind w:left="360" w:right="360"/>
        <w:jc w:val="both"/>
        <w:rPr>
          <w:lang w:val="fr-CA"/>
        </w:rPr>
      </w:pPr>
      <w:r w:rsidRPr="009B7BEF">
        <w:rPr>
          <w:lang w:val="fr-CA"/>
        </w:rPr>
        <w:t>Il vous indique qu’il a obtenu le numéro cadastral de l’immeuble, soit le lot 1 357 911 du cadastre du Québec, dans la circonscription foncière de Trois-Rivières.</w:t>
      </w:r>
    </w:p>
    <w:p w14:paraId="3FCB50E1" w14:textId="77777777" w:rsidR="009B7BEF" w:rsidRPr="009B7BEF" w:rsidRDefault="009B7BEF" w:rsidP="009B7BEF">
      <w:pPr>
        <w:pStyle w:val="Noparagraphstyle"/>
        <w:suppressAutoHyphens/>
        <w:ind w:left="360" w:right="360"/>
        <w:jc w:val="both"/>
        <w:rPr>
          <w:lang w:val="fr-CA"/>
        </w:rPr>
      </w:pPr>
    </w:p>
    <w:p w14:paraId="445F86C9" w14:textId="497AB656" w:rsidR="009B7BEF" w:rsidRPr="003900D9" w:rsidRDefault="009B7BEF" w:rsidP="003900D9">
      <w:pPr>
        <w:pStyle w:val="Noparagraphstyle"/>
        <w:suppressAutoHyphens/>
        <w:ind w:left="360" w:right="360"/>
        <w:jc w:val="both"/>
        <w:rPr>
          <w:b/>
          <w:bCs/>
          <w:lang w:val="fr-CA"/>
        </w:rPr>
      </w:pPr>
      <w:r w:rsidRPr="003900D9">
        <w:rPr>
          <w:b/>
          <w:bCs/>
          <w:lang w:val="fr-CA"/>
        </w:rPr>
        <w:t>Question 1</w:t>
      </w:r>
    </w:p>
    <w:p w14:paraId="0726B304" w14:textId="2301F1D4" w:rsidR="009B7BEF" w:rsidRPr="003900D9" w:rsidRDefault="009B7BEF" w:rsidP="003900D9">
      <w:pPr>
        <w:pStyle w:val="Noparagraphstyle"/>
        <w:suppressAutoHyphens/>
        <w:ind w:left="360" w:right="360"/>
        <w:jc w:val="both"/>
        <w:rPr>
          <w:b/>
          <w:bCs/>
          <w:lang w:val="fr-CA"/>
        </w:rPr>
      </w:pPr>
      <w:r w:rsidRPr="003900D9">
        <w:rPr>
          <w:b/>
          <w:bCs/>
          <w:lang w:val="fr-CA"/>
        </w:rPr>
        <w:t>Identifiez lequel des éléments suivants ne doit pas être indiqués dans la réquisition d’inscription de l’hypothèque légale de la construction en faveur de Brique rouge inc. sur support papier.</w:t>
      </w:r>
    </w:p>
    <w:p w14:paraId="72AE4AC9" w14:textId="77777777" w:rsidR="009B7BEF" w:rsidRPr="003900D9" w:rsidRDefault="009B7BEF" w:rsidP="009B7BEF">
      <w:pPr>
        <w:pStyle w:val="Noparagraphstyle"/>
        <w:suppressAutoHyphens/>
        <w:ind w:left="360" w:right="360"/>
        <w:jc w:val="both"/>
        <w:rPr>
          <w:b/>
          <w:bCs/>
          <w:lang w:val="fr-CA"/>
        </w:rPr>
      </w:pPr>
    </w:p>
    <w:p w14:paraId="4BAEB214" w14:textId="50A06E9C"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La date et le lieu de l’avis;</w:t>
      </w:r>
    </w:p>
    <w:p w14:paraId="0084F2FD" w14:textId="37B823D3"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La nature de l’avis;</w:t>
      </w:r>
    </w:p>
    <w:p w14:paraId="1DCD07A6" w14:textId="63451EB4"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Le nom de la personne qui donne l’avis;</w:t>
      </w:r>
    </w:p>
    <w:p w14:paraId="09B015EC" w14:textId="7B37FC09"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Le bénéficiaire de l’avis s’il n’est pas signataire;</w:t>
      </w:r>
    </w:p>
    <w:p w14:paraId="62E9BDC3" w14:textId="088D1441"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Le montant de la créance;</w:t>
      </w:r>
    </w:p>
    <w:p w14:paraId="3C21D621" w14:textId="159E2EA5" w:rsidR="009B7BEF" w:rsidRPr="003900D9" w:rsidRDefault="009B7BEF" w:rsidP="003900D9">
      <w:pPr>
        <w:pStyle w:val="Noparagraphstyle"/>
        <w:numPr>
          <w:ilvl w:val="0"/>
          <w:numId w:val="6"/>
        </w:numPr>
        <w:suppressAutoHyphens/>
        <w:ind w:right="360"/>
        <w:jc w:val="both"/>
        <w:rPr>
          <w:b/>
          <w:bCs/>
          <w:lang w:val="fr-CA"/>
        </w:rPr>
      </w:pPr>
      <w:r w:rsidRPr="003900D9">
        <w:rPr>
          <w:b/>
          <w:bCs/>
          <w:lang w:val="fr-CA"/>
        </w:rPr>
        <w:t>Le nom des autres entrepreneurs.</w:t>
      </w:r>
    </w:p>
    <w:p w14:paraId="6FCA61E4" w14:textId="707027FC" w:rsidR="009B7BEF" w:rsidRPr="003900D9" w:rsidRDefault="009B7BEF" w:rsidP="009B7BEF">
      <w:pPr>
        <w:pStyle w:val="Noparagraphstyle"/>
        <w:suppressAutoHyphens/>
        <w:ind w:left="360" w:right="360"/>
        <w:jc w:val="both"/>
        <w:rPr>
          <w:b/>
          <w:bCs/>
          <w:lang w:val="fr-CA"/>
        </w:rPr>
      </w:pPr>
    </w:p>
    <w:p w14:paraId="591062E8" w14:textId="77777777" w:rsidR="003900D9" w:rsidRPr="003900D9" w:rsidRDefault="003900D9" w:rsidP="003900D9">
      <w:pPr>
        <w:pStyle w:val="Noparagraphstyle"/>
        <w:suppressAutoHyphens/>
        <w:ind w:left="360" w:right="360"/>
        <w:jc w:val="both"/>
        <w:rPr>
          <w:b/>
          <w:bCs/>
          <w:lang w:val="fr-CA"/>
        </w:rPr>
      </w:pPr>
      <w:r w:rsidRPr="003900D9">
        <w:rPr>
          <w:b/>
          <w:bCs/>
          <w:lang w:val="fr-CA"/>
        </w:rPr>
        <w:t xml:space="preserve">Réponse : </w:t>
      </w:r>
    </w:p>
    <w:p w14:paraId="421A6DBA" w14:textId="3C95C76D" w:rsidR="009B7BEF" w:rsidRPr="003900D9" w:rsidRDefault="009B7BEF" w:rsidP="003900D9">
      <w:pPr>
        <w:pStyle w:val="Noparagraphstyle"/>
        <w:suppressAutoHyphens/>
        <w:ind w:left="360" w:right="360"/>
        <w:jc w:val="both"/>
        <w:rPr>
          <w:color w:val="FF0000"/>
          <w:lang w:val="fr-CA"/>
        </w:rPr>
      </w:pPr>
      <w:r w:rsidRPr="003900D9">
        <w:rPr>
          <w:color w:val="FF0000"/>
          <w:lang w:val="fr-CA"/>
        </w:rPr>
        <w:t>L’hypothèque légale en faveur des personnes qui ont participé à la construction ou à la rénovation d’un immeuble est conservée si, avant l’expiration d’un délai de 30 jours suivant la fin des travaux, il y a eu inscription d’un avis désignant l’immeuble grevé et indiquant le montant de la créance (art. 2727 C.c.Q.). Cet avis doit être signifié au propriétaire de l’immeuble : il s’agit d’une formalité essentielle selon la Cour d’appel (Doré c. Construction Gaétan Savard inc., EYB 2005-98971). La Cour d’appel dans la décision Mitchel c. Entreprises Pierre Poirier Inc., REJB 2002-27568, a décidé que la signification faite après l’expiration de ce délai ne sera sanctionnée que si le propriétaire en subit un préjudice.</w:t>
      </w:r>
    </w:p>
    <w:p w14:paraId="0AF042D4" w14:textId="77777777" w:rsidR="009B7BEF" w:rsidRPr="003900D9" w:rsidRDefault="009B7BEF" w:rsidP="009B7BEF">
      <w:pPr>
        <w:pStyle w:val="Noparagraphstyle"/>
        <w:suppressAutoHyphens/>
        <w:ind w:left="360" w:right="360"/>
        <w:jc w:val="both"/>
        <w:rPr>
          <w:color w:val="FF0000"/>
          <w:lang w:val="fr-CA"/>
        </w:rPr>
      </w:pPr>
    </w:p>
    <w:p w14:paraId="3E4072B7"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Le mode d’inscription de cette hypothèque légale est donc par avis et non par dépôt de l’acte ou d’un sommaire. L’article 2981 C.c.Q. prévoit que l’avis doit porter la désignation des titulaires et des constituants et celle des biens visés, soit l’immeuble désigné par son numéro de lot.</w:t>
      </w:r>
    </w:p>
    <w:p w14:paraId="497DBD0F" w14:textId="77777777" w:rsidR="009B7BEF" w:rsidRPr="003900D9" w:rsidRDefault="009B7BEF" w:rsidP="009B7BEF">
      <w:pPr>
        <w:pStyle w:val="Noparagraphstyle"/>
        <w:suppressAutoHyphens/>
        <w:ind w:left="360" w:right="360"/>
        <w:jc w:val="both"/>
        <w:rPr>
          <w:color w:val="FF0000"/>
          <w:lang w:val="fr-CA"/>
        </w:rPr>
      </w:pPr>
    </w:p>
    <w:p w14:paraId="77CAB579"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Cet avis doit être conforme à l’article 41 du Règlement sur la publicité foncière en indiquant la date et le lieu où il a été fait. Cet avis doit spécifier sa nature. Il doit désigner la personne qui le donne et le bénéficiaire de l’avis s’il n’est pas le signataire. L’avis doit désigner aussi la personne visée par l’avis.</w:t>
      </w:r>
    </w:p>
    <w:p w14:paraId="36A0D8AC" w14:textId="77777777" w:rsidR="009B7BEF" w:rsidRPr="003900D9" w:rsidRDefault="009B7BEF" w:rsidP="009B7BEF">
      <w:pPr>
        <w:pStyle w:val="Noparagraphstyle"/>
        <w:suppressAutoHyphens/>
        <w:ind w:left="360" w:right="360"/>
        <w:jc w:val="both"/>
        <w:rPr>
          <w:color w:val="FF0000"/>
          <w:lang w:val="fr-CA"/>
        </w:rPr>
      </w:pPr>
    </w:p>
    <w:p w14:paraId="53A4FFBF"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 xml:space="preserve">L’avis doit indiquer le montant de la créance (art. 2727 C.c.Q.). Cependant, il n’existe pas d’exigence relativement à la mention de la plus-value ou à la date de la fin des travaux. Certaines décisions rendues en vertu du Code civil du Bas-Canada avaient toutefois exigé que l’avis de privilège en fasse mention. Ces mentions sont donc entre parenthèses dans le corrigé. Un jugement de la Cour supérieure a indiqué que la mention de la plus-value dans l’avis n’était pas nécessaire (Entreprises I. </w:t>
      </w:r>
      <w:proofErr w:type="spellStart"/>
      <w:r w:rsidRPr="003900D9">
        <w:rPr>
          <w:color w:val="FF0000"/>
          <w:lang w:val="fr-CA"/>
        </w:rPr>
        <w:t>Lipman</w:t>
      </w:r>
      <w:proofErr w:type="spellEnd"/>
      <w:r w:rsidRPr="003900D9">
        <w:rPr>
          <w:color w:val="FF0000"/>
          <w:lang w:val="fr-CA"/>
        </w:rPr>
        <w:t xml:space="preserve"> Ltée c. 3090-8784 Québec Inc., J.E. 96-1023).</w:t>
      </w:r>
    </w:p>
    <w:p w14:paraId="7BF4243D" w14:textId="77777777" w:rsidR="009B7BEF" w:rsidRPr="003900D9" w:rsidRDefault="009B7BEF" w:rsidP="009B7BEF">
      <w:pPr>
        <w:pStyle w:val="Noparagraphstyle"/>
        <w:suppressAutoHyphens/>
        <w:ind w:left="360" w:right="360"/>
        <w:jc w:val="both"/>
        <w:rPr>
          <w:color w:val="FF0000"/>
          <w:lang w:val="fr-CA"/>
        </w:rPr>
      </w:pPr>
    </w:p>
    <w:p w14:paraId="601F40E7"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L’avis doit être attesté conformément aux exigences de l’article 2991 C.c.Q. pour l’inscription d’un droit sur le registre foncier. Cette attestation ne peut être faite par témoins (art. 2995, al. 2 C.c.Q.).</w:t>
      </w:r>
    </w:p>
    <w:p w14:paraId="2A09CACA" w14:textId="77777777" w:rsidR="009B7BEF" w:rsidRPr="003900D9" w:rsidRDefault="009B7BEF" w:rsidP="009B7BEF">
      <w:pPr>
        <w:pStyle w:val="Noparagraphstyle"/>
        <w:suppressAutoHyphens/>
        <w:ind w:left="360" w:right="360"/>
        <w:jc w:val="both"/>
        <w:rPr>
          <w:color w:val="FF0000"/>
          <w:lang w:val="fr-CA"/>
        </w:rPr>
      </w:pPr>
    </w:p>
    <w:p w14:paraId="54B57E4C"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Cette attestation est consignée dans une déclaration qui énonce obligatoirement, outre sa date, les nom, qualité de son auteur et le lieu où il exerce sa profession (art. 2993 C.c.Q.).</w:t>
      </w:r>
    </w:p>
    <w:p w14:paraId="51BB1E6C" w14:textId="77777777" w:rsidR="009B7BEF" w:rsidRPr="003900D9" w:rsidRDefault="009B7BEF" w:rsidP="009B7BEF">
      <w:pPr>
        <w:pStyle w:val="Noparagraphstyle"/>
        <w:suppressAutoHyphens/>
        <w:ind w:left="360" w:right="360"/>
        <w:jc w:val="both"/>
        <w:rPr>
          <w:color w:val="FF0000"/>
          <w:lang w:val="fr-CA"/>
        </w:rPr>
      </w:pPr>
    </w:p>
    <w:p w14:paraId="128AF5E5"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L’attestation est portée à la fin de la réquisition, après la signature des parties, ou elle est jointe à la réquisition à laquelle elle se rapporte (art. 54, al. 1 du règlement).</w:t>
      </w:r>
    </w:p>
    <w:p w14:paraId="780811CD" w14:textId="77777777" w:rsidR="009B7BEF" w:rsidRPr="003900D9" w:rsidRDefault="009B7BEF" w:rsidP="009B7BEF">
      <w:pPr>
        <w:pStyle w:val="Noparagraphstyle"/>
        <w:suppressAutoHyphens/>
        <w:ind w:left="360" w:right="360"/>
        <w:jc w:val="both"/>
        <w:rPr>
          <w:color w:val="FF0000"/>
          <w:lang w:val="fr-CA"/>
        </w:rPr>
      </w:pPr>
    </w:p>
    <w:p w14:paraId="689FEDD7"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Le créancier qui requiert l’hypothèque légale ayant déjà publié son adresse au bureau de la publicité foncière, il suffit, dans tout acte subséquent, de faire référence, immédiatement après la désignation de la personne, au numéro d’inscription de cette adresse conformément à l’article 45, al. 3 du règlement.</w:t>
      </w:r>
    </w:p>
    <w:p w14:paraId="5A74416C" w14:textId="77777777" w:rsidR="009B7BEF" w:rsidRPr="003900D9" w:rsidRDefault="009B7BEF" w:rsidP="009B7BEF">
      <w:pPr>
        <w:pStyle w:val="Noparagraphstyle"/>
        <w:suppressAutoHyphens/>
        <w:ind w:left="360" w:right="360"/>
        <w:jc w:val="both"/>
        <w:rPr>
          <w:color w:val="FF0000"/>
          <w:lang w:val="fr-CA"/>
        </w:rPr>
      </w:pPr>
    </w:p>
    <w:p w14:paraId="38FEB0CA" w14:textId="77777777" w:rsidR="009B7BEF" w:rsidRPr="003900D9" w:rsidRDefault="009B7BEF" w:rsidP="009B7BEF">
      <w:pPr>
        <w:pStyle w:val="Noparagraphstyle"/>
        <w:suppressAutoHyphens/>
        <w:ind w:left="360" w:right="360"/>
        <w:jc w:val="both"/>
        <w:rPr>
          <w:color w:val="FF0000"/>
          <w:lang w:val="fr-CA"/>
        </w:rPr>
      </w:pPr>
      <w:r w:rsidRPr="003900D9">
        <w:rPr>
          <w:color w:val="FF0000"/>
          <w:lang w:val="fr-CA"/>
        </w:rPr>
        <w:t>Le paiement des frais doit être effectué et l’avis doit être présenté au Bureau de la publicité foncière, conformément à l’article 2982 C.c.Q.</w:t>
      </w:r>
    </w:p>
    <w:p w14:paraId="1DD10615" w14:textId="77777777" w:rsidR="009B7BEF" w:rsidRPr="009B7BEF" w:rsidRDefault="009B7BEF" w:rsidP="009B7BEF">
      <w:pPr>
        <w:pStyle w:val="Noparagraphstyle"/>
        <w:suppressAutoHyphens/>
        <w:ind w:left="360" w:right="360"/>
        <w:jc w:val="both"/>
        <w:rPr>
          <w:lang w:val="fr-CA"/>
        </w:rPr>
      </w:pPr>
    </w:p>
    <w:p w14:paraId="022F1EF9" w14:textId="77777777" w:rsidR="009B7BEF" w:rsidRPr="009B7BEF" w:rsidRDefault="009B7BEF" w:rsidP="009B7BEF">
      <w:pPr>
        <w:pStyle w:val="Noparagraphstyle"/>
        <w:suppressAutoHyphens/>
        <w:ind w:left="360" w:right="360"/>
        <w:jc w:val="both"/>
        <w:rPr>
          <w:lang w:val="fr-CA"/>
        </w:rPr>
      </w:pPr>
      <w:r w:rsidRPr="009B7BEF">
        <w:rPr>
          <w:lang w:val="fr-CA"/>
        </w:rPr>
        <w:t>Le mercredi 2 novembre 2022, vous êtes consulté de nouveau par Pierre Laroche.</w:t>
      </w:r>
    </w:p>
    <w:p w14:paraId="64C3D70D" w14:textId="77777777" w:rsidR="009B7BEF" w:rsidRPr="009B7BEF" w:rsidRDefault="009B7BEF" w:rsidP="009B7BEF">
      <w:pPr>
        <w:pStyle w:val="Noparagraphstyle"/>
        <w:suppressAutoHyphens/>
        <w:ind w:left="360" w:right="360"/>
        <w:jc w:val="both"/>
        <w:rPr>
          <w:lang w:val="fr-CA"/>
        </w:rPr>
      </w:pPr>
    </w:p>
    <w:p w14:paraId="481DE817" w14:textId="77777777" w:rsidR="009B7BEF" w:rsidRPr="009B7BEF" w:rsidRDefault="009B7BEF" w:rsidP="009B7BEF">
      <w:pPr>
        <w:pStyle w:val="Noparagraphstyle"/>
        <w:suppressAutoHyphens/>
        <w:ind w:left="360" w:right="360"/>
        <w:jc w:val="both"/>
        <w:rPr>
          <w:lang w:val="fr-CA"/>
        </w:rPr>
      </w:pPr>
      <w:r w:rsidRPr="009B7BEF">
        <w:rPr>
          <w:lang w:val="fr-CA"/>
        </w:rPr>
        <w:t xml:space="preserve">Brique rouge inc. n’a entrepris aucune autre action à la suite de l’inscription de l’avis d’hypothèque légale et sa signification le même jour, le vendredi 21 octobre 2022. Éric Drouin refuse toujours </w:t>
      </w:r>
      <w:r w:rsidRPr="009B7BEF">
        <w:rPr>
          <w:lang w:val="fr-CA"/>
        </w:rPr>
        <w:lastRenderedPageBreak/>
        <w:t>de payer en prétendant que les briques vendues ne sont pas de la même qualité que celles qu’il avait commandées.</w:t>
      </w:r>
    </w:p>
    <w:p w14:paraId="3E5D8715" w14:textId="77777777" w:rsidR="009B7BEF" w:rsidRPr="009B7BEF" w:rsidRDefault="009B7BEF" w:rsidP="009B7BEF">
      <w:pPr>
        <w:pStyle w:val="Noparagraphstyle"/>
        <w:suppressAutoHyphens/>
        <w:ind w:left="360" w:right="360"/>
        <w:jc w:val="both"/>
        <w:rPr>
          <w:lang w:val="fr-CA"/>
        </w:rPr>
      </w:pPr>
    </w:p>
    <w:p w14:paraId="25140A78" w14:textId="77777777" w:rsidR="009B7BEF" w:rsidRPr="009B7BEF" w:rsidRDefault="009B7BEF" w:rsidP="009B7BEF">
      <w:pPr>
        <w:pStyle w:val="Noparagraphstyle"/>
        <w:suppressAutoHyphens/>
        <w:ind w:left="360" w:right="360"/>
        <w:jc w:val="both"/>
        <w:rPr>
          <w:lang w:val="fr-CA"/>
        </w:rPr>
      </w:pPr>
      <w:r w:rsidRPr="009B7BEF">
        <w:rPr>
          <w:lang w:val="fr-CA"/>
        </w:rPr>
        <w:t>Pierre Laroche a appris qu’Éric Drouin a décidé de vendre sa maison toujours grevée de l’hypothèque légale de Brique rouge inc. Il a reçu une offre d’achat conditionnelle à la radiation de l’hypothèque légale de Brique rouge inc. avant le vendredi 3 mars2023.</w:t>
      </w:r>
    </w:p>
    <w:p w14:paraId="0CE26F45" w14:textId="77777777" w:rsidR="009B7BEF" w:rsidRPr="009B7BEF" w:rsidRDefault="009B7BEF" w:rsidP="009B7BEF">
      <w:pPr>
        <w:pStyle w:val="Noparagraphstyle"/>
        <w:suppressAutoHyphens/>
        <w:ind w:left="360" w:right="360"/>
        <w:jc w:val="both"/>
        <w:rPr>
          <w:lang w:val="fr-CA"/>
        </w:rPr>
      </w:pPr>
    </w:p>
    <w:p w14:paraId="65D35D17" w14:textId="77777777" w:rsidR="009B7BEF" w:rsidRPr="009B7BEF" w:rsidRDefault="009B7BEF" w:rsidP="009B7BEF">
      <w:pPr>
        <w:pStyle w:val="Noparagraphstyle"/>
        <w:suppressAutoHyphens/>
        <w:ind w:left="360" w:right="360"/>
        <w:jc w:val="both"/>
        <w:rPr>
          <w:lang w:val="fr-CA"/>
        </w:rPr>
      </w:pPr>
      <w:r w:rsidRPr="009B7BEF">
        <w:rPr>
          <w:lang w:val="fr-CA"/>
        </w:rPr>
        <w:t>Pierre Laroche veut savoir s’il a raison de croire qu’Éric Drouin devra nécessairement payer la créance pour obtenir cette radiation.</w:t>
      </w:r>
    </w:p>
    <w:p w14:paraId="78A72FF1" w14:textId="77777777" w:rsidR="009B7BEF" w:rsidRPr="009B7BEF" w:rsidRDefault="009B7BEF" w:rsidP="009B7BEF">
      <w:pPr>
        <w:pStyle w:val="Noparagraphstyle"/>
        <w:suppressAutoHyphens/>
        <w:ind w:left="360" w:right="360"/>
        <w:jc w:val="both"/>
        <w:rPr>
          <w:lang w:val="fr-CA"/>
        </w:rPr>
      </w:pPr>
    </w:p>
    <w:p w14:paraId="40E722AB" w14:textId="77777777" w:rsidR="009B7BEF" w:rsidRPr="00442574" w:rsidRDefault="009B7BEF" w:rsidP="009B7BEF">
      <w:pPr>
        <w:pStyle w:val="Noparagraphstyle"/>
        <w:suppressAutoHyphens/>
        <w:ind w:left="360" w:right="360"/>
        <w:jc w:val="both"/>
        <w:rPr>
          <w:b/>
          <w:bCs/>
          <w:lang w:val="fr-CA"/>
        </w:rPr>
      </w:pPr>
      <w:r w:rsidRPr="00442574">
        <w:rPr>
          <w:b/>
          <w:bCs/>
          <w:lang w:val="fr-CA"/>
        </w:rPr>
        <w:t>Question 2</w:t>
      </w:r>
    </w:p>
    <w:p w14:paraId="23A46DD6" w14:textId="77777777" w:rsidR="009B7BEF" w:rsidRPr="00442574" w:rsidRDefault="009B7BEF" w:rsidP="00442574">
      <w:pPr>
        <w:pStyle w:val="Noparagraphstyle"/>
        <w:suppressAutoHyphens/>
        <w:ind w:right="360" w:firstLine="360"/>
        <w:jc w:val="both"/>
        <w:rPr>
          <w:b/>
          <w:bCs/>
          <w:lang w:val="fr-CA"/>
        </w:rPr>
      </w:pPr>
      <w:r w:rsidRPr="00442574">
        <w:rPr>
          <w:b/>
          <w:bCs/>
          <w:lang w:val="fr-CA"/>
        </w:rPr>
        <w:t>Votre client a raison de croire qu’il sera payé. Répondez par vrai ou faux.</w:t>
      </w:r>
    </w:p>
    <w:p w14:paraId="6610211B" w14:textId="7C871068" w:rsidR="009B7BEF" w:rsidRPr="009B7BEF" w:rsidRDefault="009B7BEF" w:rsidP="00442574">
      <w:pPr>
        <w:pStyle w:val="Noparagraphstyle"/>
        <w:suppressAutoHyphens/>
        <w:ind w:right="360"/>
        <w:jc w:val="both"/>
        <w:rPr>
          <w:lang w:val="fr-CA"/>
        </w:rPr>
      </w:pPr>
    </w:p>
    <w:p w14:paraId="13D3015F" w14:textId="77777777" w:rsidR="009B7BEF" w:rsidRPr="00442574" w:rsidRDefault="009B7BEF" w:rsidP="009B7BEF">
      <w:pPr>
        <w:pStyle w:val="Noparagraphstyle"/>
        <w:suppressAutoHyphens/>
        <w:ind w:left="360" w:right="360"/>
        <w:jc w:val="both"/>
        <w:rPr>
          <w:color w:val="FF0000"/>
          <w:lang w:val="fr-CA"/>
        </w:rPr>
      </w:pPr>
      <w:r w:rsidRPr="00442574">
        <w:rPr>
          <w:color w:val="FF0000"/>
          <w:lang w:val="fr-CA"/>
        </w:rPr>
        <w:t>Faux</w:t>
      </w:r>
    </w:p>
    <w:p w14:paraId="20E856F5" w14:textId="77777777" w:rsidR="009B7BEF" w:rsidRPr="00442574" w:rsidRDefault="009B7BEF" w:rsidP="009B7BEF">
      <w:pPr>
        <w:pStyle w:val="Noparagraphstyle"/>
        <w:suppressAutoHyphens/>
        <w:ind w:left="360" w:right="360"/>
        <w:jc w:val="both"/>
        <w:rPr>
          <w:color w:val="FF0000"/>
          <w:lang w:val="fr-CA"/>
        </w:rPr>
      </w:pPr>
      <w:r w:rsidRPr="00442574">
        <w:rPr>
          <w:color w:val="FF0000"/>
          <w:lang w:val="fr-CA"/>
        </w:rPr>
        <w:t>Bonne réponse ! Votre client n’a pas raison puisque le débiteur peut s’adresser au tribunal en vertu de l’article 2731 C.c.Q. pour demander de lui permettre de substituer à cette hypothèque une autre sûreté suffisante pour garantir le paiement. Si sa demande est accueillie, le tribunal ordonnera la radiation de l’inscription.</w:t>
      </w:r>
    </w:p>
    <w:p w14:paraId="0C5CA663" w14:textId="77777777" w:rsidR="009B7BEF" w:rsidRPr="00442574" w:rsidRDefault="009B7BEF" w:rsidP="009B7BEF">
      <w:pPr>
        <w:pStyle w:val="Noparagraphstyle"/>
        <w:suppressAutoHyphens/>
        <w:ind w:left="360" w:right="360"/>
        <w:jc w:val="both"/>
        <w:rPr>
          <w:color w:val="FF0000"/>
          <w:lang w:val="fr-CA"/>
        </w:rPr>
      </w:pPr>
    </w:p>
    <w:p w14:paraId="5967CBFA" w14:textId="77777777" w:rsidR="009B7BEF" w:rsidRPr="00442574" w:rsidRDefault="009B7BEF" w:rsidP="009B7BEF">
      <w:pPr>
        <w:pStyle w:val="Noparagraphstyle"/>
        <w:suppressAutoHyphens/>
        <w:ind w:left="360" w:right="360"/>
        <w:jc w:val="both"/>
        <w:rPr>
          <w:color w:val="FF0000"/>
          <w:lang w:val="fr-CA"/>
        </w:rPr>
      </w:pPr>
      <w:r w:rsidRPr="00442574">
        <w:rPr>
          <w:color w:val="FF0000"/>
          <w:lang w:val="fr-CA"/>
        </w:rPr>
        <w:t>Le tribunal a une double discrétion. Il vérifiera d’abord si la substitution demandée est justifiée par un motif légitime. Dans ce cas-ci, l’offre de vente conditionnelle à la radiation de l’hypothèque devrait constituer un motif permettant de considérer la seconde question, c’est-à-dire le fait que la garantie offerte par le propriétaire est suffisante au niveau de sa qualité et de sa quantité. La garantie offerte doit être suffisante pour assurer le paiement de toute la créance garantie en capital, intérêts et frais puisque l’hypothèque garantit tous ces éléments selon l’article 2667 C.c.Q.</w:t>
      </w:r>
    </w:p>
    <w:p w14:paraId="7E090F82" w14:textId="77777777" w:rsidR="009B7BEF" w:rsidRPr="00442574" w:rsidRDefault="009B7BEF" w:rsidP="009B7BEF">
      <w:pPr>
        <w:pStyle w:val="Noparagraphstyle"/>
        <w:suppressAutoHyphens/>
        <w:ind w:left="360" w:right="360"/>
        <w:jc w:val="both"/>
        <w:rPr>
          <w:color w:val="FF0000"/>
          <w:lang w:val="fr-CA"/>
        </w:rPr>
      </w:pPr>
    </w:p>
    <w:p w14:paraId="3CA4D853" w14:textId="77777777" w:rsidR="009B7BEF" w:rsidRPr="00442574" w:rsidRDefault="009B7BEF" w:rsidP="009B7BEF">
      <w:pPr>
        <w:pStyle w:val="Noparagraphstyle"/>
        <w:suppressAutoHyphens/>
        <w:ind w:left="360" w:right="360"/>
        <w:jc w:val="both"/>
        <w:rPr>
          <w:color w:val="FF0000"/>
          <w:lang w:val="fr-CA"/>
        </w:rPr>
      </w:pPr>
      <w:r w:rsidRPr="00442574">
        <w:rPr>
          <w:color w:val="FF0000"/>
          <w:lang w:val="fr-CA"/>
        </w:rPr>
        <w:t>La garantie offerte peut être une lettre de garantie bancaire irrévocable ou un cautionnement.</w:t>
      </w:r>
    </w:p>
    <w:p w14:paraId="1B0BC9C9" w14:textId="7E385475" w:rsidR="009B7BEF" w:rsidRDefault="009B7BEF" w:rsidP="009B7BEF">
      <w:pPr>
        <w:pStyle w:val="Noparagraphstyle"/>
        <w:suppressAutoHyphens/>
        <w:ind w:left="360" w:right="360"/>
        <w:jc w:val="both"/>
        <w:rPr>
          <w:color w:val="FF0000"/>
          <w:lang w:val="fr-CA"/>
        </w:rPr>
      </w:pPr>
    </w:p>
    <w:p w14:paraId="520D055D" w14:textId="43FFA4B1" w:rsidR="008D4703" w:rsidRDefault="008D4703" w:rsidP="008D4703">
      <w:pPr>
        <w:pStyle w:val="Noparagraphstyle"/>
        <w:numPr>
          <w:ilvl w:val="0"/>
          <w:numId w:val="8"/>
        </w:numPr>
        <w:suppressAutoHyphens/>
        <w:ind w:right="360"/>
        <w:jc w:val="both"/>
        <w:rPr>
          <w:color w:val="FF0000"/>
          <w:lang w:val="fr-CA"/>
        </w:rPr>
      </w:pPr>
      <w:r>
        <w:rPr>
          <w:color w:val="FF0000"/>
          <w:lang w:val="fr-CA"/>
        </w:rPr>
        <w:t>Commentaire :</w:t>
      </w:r>
    </w:p>
    <w:p w14:paraId="415DF56A" w14:textId="7D8DF176" w:rsidR="008D4703" w:rsidRDefault="00423D4C" w:rsidP="008D4703">
      <w:pPr>
        <w:pStyle w:val="Noparagraphstyle"/>
        <w:suppressAutoHyphens/>
        <w:ind w:left="720" w:right="360"/>
        <w:jc w:val="both"/>
        <w:rPr>
          <w:color w:val="FF0000"/>
          <w:lang w:val="fr-CA"/>
        </w:rPr>
      </w:pPr>
      <w:r>
        <w:rPr>
          <w:color w:val="FF0000"/>
          <w:lang w:val="fr-CA"/>
        </w:rPr>
        <w:t>Capital de (</w:t>
      </w:r>
      <w:r w:rsidR="008D4703">
        <w:rPr>
          <w:color w:val="FF0000"/>
          <w:lang w:val="fr-CA"/>
        </w:rPr>
        <w:t>13000 $</w:t>
      </w:r>
      <w:r>
        <w:rPr>
          <w:color w:val="FF0000"/>
          <w:lang w:val="fr-CA"/>
        </w:rPr>
        <w:t>)</w:t>
      </w:r>
      <w:r w:rsidR="008D4703">
        <w:rPr>
          <w:color w:val="FF0000"/>
          <w:lang w:val="fr-CA"/>
        </w:rPr>
        <w:t xml:space="preserve"> </w:t>
      </w:r>
      <w:r>
        <w:rPr>
          <w:color w:val="FF0000"/>
          <w:lang w:val="fr-CA"/>
        </w:rPr>
        <w:t>l’</w:t>
      </w:r>
      <w:r w:rsidR="008D4703">
        <w:rPr>
          <w:color w:val="FF0000"/>
          <w:lang w:val="fr-CA"/>
        </w:rPr>
        <w:t xml:space="preserve">hypothèque légale et si je veux substituer par une hypothèque sur la créance par un accord de maitrise, je dois considérer les intérêts (2500 $) + les frais autre que ceux des honoraires pour conserver le bien grever (1500 $) </w:t>
      </w:r>
      <w:r w:rsidR="006D6C31">
        <w:rPr>
          <w:color w:val="FF0000"/>
          <w:lang w:val="fr-CA"/>
        </w:rPr>
        <w:t>= 17 000$</w:t>
      </w:r>
      <w:r w:rsidR="008D4703">
        <w:rPr>
          <w:color w:val="FF0000"/>
          <w:lang w:val="fr-CA"/>
        </w:rPr>
        <w:t xml:space="preserve"> art. 2667 C.c.Q.</w:t>
      </w:r>
      <w:r w:rsidR="006D6C31">
        <w:rPr>
          <w:color w:val="FF0000"/>
          <w:lang w:val="fr-CA"/>
        </w:rPr>
        <w:t xml:space="preserve"> Il va pouvoir avoir un accord de maitrise (art. 2713.5 C.c.Q.) par exemple donc l’argent va rester dans le compte en fidéicommis de l’avocat tant que le jugement n’ordonne pas le versement de la somme même si le débiteur lui demande de sortir l’argent. </w:t>
      </w:r>
      <w:r w:rsidR="00343F25">
        <w:rPr>
          <w:color w:val="FF0000"/>
          <w:lang w:val="fr-CA"/>
        </w:rPr>
        <w:t>Ça pourrait également se faire par u</w:t>
      </w:r>
      <w:r w:rsidR="00761DE0">
        <w:rPr>
          <w:color w:val="FF0000"/>
          <w:lang w:val="fr-CA"/>
        </w:rPr>
        <w:t>ne autre sûreté</w:t>
      </w:r>
      <w:r w:rsidR="00664593">
        <w:rPr>
          <w:color w:val="FF0000"/>
          <w:lang w:val="fr-CA"/>
        </w:rPr>
        <w:t>…</w:t>
      </w:r>
      <w:r w:rsidR="00C77565">
        <w:rPr>
          <w:color w:val="FF0000"/>
          <w:lang w:val="fr-CA"/>
        </w:rPr>
        <w:t>lettre d’échange une autre hypothèque…</w:t>
      </w:r>
    </w:p>
    <w:p w14:paraId="318E7E93" w14:textId="77777777" w:rsidR="008D4703" w:rsidRPr="00442574" w:rsidRDefault="008D4703" w:rsidP="009B7BEF">
      <w:pPr>
        <w:pStyle w:val="Noparagraphstyle"/>
        <w:suppressAutoHyphens/>
        <w:ind w:left="360" w:right="360"/>
        <w:jc w:val="both"/>
        <w:rPr>
          <w:color w:val="FF0000"/>
          <w:lang w:val="fr-CA"/>
        </w:rPr>
      </w:pPr>
    </w:p>
    <w:p w14:paraId="3F6567EF" w14:textId="77777777" w:rsidR="009B7BEF" w:rsidRPr="009B7BEF" w:rsidRDefault="009B7BEF" w:rsidP="009B7BEF">
      <w:pPr>
        <w:pStyle w:val="Noparagraphstyle"/>
        <w:suppressAutoHyphens/>
        <w:ind w:left="360" w:right="360"/>
        <w:jc w:val="both"/>
        <w:rPr>
          <w:lang w:val="fr-CA"/>
        </w:rPr>
      </w:pPr>
      <w:r w:rsidRPr="009B7BEF">
        <w:rPr>
          <w:lang w:val="fr-CA"/>
        </w:rPr>
        <w:lastRenderedPageBreak/>
        <w:t>Le 4 juillet 2023, Éric Drouin est encore propriétaire de sa maison et le paiement n’est toujours pas fait. Il a demandé à Brique rouge inc. de consentir à la radiation de son hypothèque. Brique rouge inc. refuse et n’a posé aucun geste.</w:t>
      </w:r>
    </w:p>
    <w:p w14:paraId="30510AA6" w14:textId="77777777" w:rsidR="009B7BEF" w:rsidRPr="009B7BEF" w:rsidRDefault="009B7BEF" w:rsidP="009B7BEF">
      <w:pPr>
        <w:pStyle w:val="Noparagraphstyle"/>
        <w:suppressAutoHyphens/>
        <w:ind w:left="360" w:right="360"/>
        <w:jc w:val="both"/>
        <w:rPr>
          <w:lang w:val="fr-CA"/>
        </w:rPr>
      </w:pPr>
    </w:p>
    <w:p w14:paraId="30125F71" w14:textId="77777777" w:rsidR="009B7BEF" w:rsidRPr="009B7BEF" w:rsidRDefault="009B7BEF" w:rsidP="009B7BEF">
      <w:pPr>
        <w:pStyle w:val="Noparagraphstyle"/>
        <w:suppressAutoHyphens/>
        <w:ind w:left="360" w:right="360"/>
        <w:jc w:val="both"/>
        <w:rPr>
          <w:lang w:val="fr-CA"/>
        </w:rPr>
      </w:pPr>
      <w:r w:rsidRPr="009B7BEF">
        <w:rPr>
          <w:lang w:val="fr-CA"/>
        </w:rPr>
        <w:t>Éric Drouin n’a rien fait d’autre mais a obtenu de son promettant-acheteur un délai supplémentaire jusqu’au 19 juillet 2023 pour obtenir la radiation de l’hypothèque légale. Si la condition se réalise, la vente aura lieu un mois plus tard.</w:t>
      </w:r>
    </w:p>
    <w:p w14:paraId="4BE4436C" w14:textId="77777777" w:rsidR="009B7BEF" w:rsidRPr="009B7BEF" w:rsidRDefault="009B7BEF" w:rsidP="009B7BEF">
      <w:pPr>
        <w:pStyle w:val="Noparagraphstyle"/>
        <w:suppressAutoHyphens/>
        <w:ind w:left="360" w:right="360"/>
        <w:jc w:val="both"/>
        <w:rPr>
          <w:lang w:val="fr-CA"/>
        </w:rPr>
      </w:pPr>
    </w:p>
    <w:p w14:paraId="0EFB6A1E" w14:textId="77777777" w:rsidR="009B7BEF" w:rsidRPr="00442574" w:rsidRDefault="009B7BEF" w:rsidP="009B7BEF">
      <w:pPr>
        <w:pStyle w:val="Noparagraphstyle"/>
        <w:suppressAutoHyphens/>
        <w:ind w:left="360" w:right="360"/>
        <w:jc w:val="both"/>
        <w:rPr>
          <w:b/>
          <w:bCs/>
          <w:lang w:val="fr-CA"/>
        </w:rPr>
      </w:pPr>
      <w:r w:rsidRPr="00442574">
        <w:rPr>
          <w:b/>
          <w:bCs/>
          <w:lang w:val="fr-CA"/>
        </w:rPr>
        <w:t>Question 3</w:t>
      </w:r>
    </w:p>
    <w:p w14:paraId="75297023" w14:textId="6304DCB9" w:rsidR="009B7BEF" w:rsidRPr="00442574" w:rsidRDefault="009B7BEF" w:rsidP="009B7BEF">
      <w:pPr>
        <w:pStyle w:val="Noparagraphstyle"/>
        <w:suppressAutoHyphens/>
        <w:ind w:left="360" w:right="360"/>
        <w:jc w:val="both"/>
        <w:rPr>
          <w:b/>
          <w:bCs/>
          <w:lang w:val="fr-CA"/>
        </w:rPr>
      </w:pPr>
      <w:r w:rsidRPr="00442574">
        <w:rPr>
          <w:b/>
          <w:bCs/>
          <w:lang w:val="fr-CA"/>
        </w:rPr>
        <w:t>Éric Drouin peut-il obtenir la radiation de l’hypothèque légale avant le 19 juillet 2023 sans payer la créance</w:t>
      </w:r>
      <w:r w:rsidR="00442574">
        <w:rPr>
          <w:b/>
          <w:bCs/>
          <w:lang w:val="fr-CA"/>
        </w:rPr>
        <w:t> </w:t>
      </w:r>
      <w:r w:rsidRPr="00442574">
        <w:rPr>
          <w:b/>
          <w:bCs/>
          <w:lang w:val="fr-CA"/>
        </w:rPr>
        <w:t>?</w:t>
      </w:r>
    </w:p>
    <w:p w14:paraId="4B461ECE" w14:textId="77777777" w:rsidR="009B7BEF" w:rsidRPr="00D61DA1" w:rsidRDefault="009B7BEF" w:rsidP="00D61DA1">
      <w:pPr>
        <w:pStyle w:val="Noparagraphstyle"/>
        <w:suppressAutoHyphens/>
        <w:ind w:right="360"/>
        <w:jc w:val="both"/>
        <w:rPr>
          <w:b/>
          <w:bCs/>
          <w:lang w:val="fr-CA"/>
        </w:rPr>
      </w:pPr>
    </w:p>
    <w:p w14:paraId="37B74295" w14:textId="0492E306" w:rsidR="009B7BEF" w:rsidRPr="00D61DA1" w:rsidRDefault="009B7BEF" w:rsidP="00D61DA1">
      <w:pPr>
        <w:pStyle w:val="Noparagraphstyle"/>
        <w:numPr>
          <w:ilvl w:val="0"/>
          <w:numId w:val="7"/>
        </w:numPr>
        <w:suppressAutoHyphens/>
        <w:ind w:right="360"/>
        <w:jc w:val="both"/>
        <w:rPr>
          <w:b/>
          <w:bCs/>
          <w:lang w:val="fr-CA"/>
        </w:rPr>
      </w:pPr>
      <w:r w:rsidRPr="00D61DA1">
        <w:rPr>
          <w:b/>
          <w:bCs/>
          <w:lang w:val="fr-CA"/>
        </w:rPr>
        <w:t>Non, il doit attendre qu’une procédure soit instituée par Brique rouge inc. et demander le rejet de la demande introductive d’instance.</w:t>
      </w:r>
    </w:p>
    <w:p w14:paraId="74AF3005" w14:textId="743405E7" w:rsidR="009B7BEF" w:rsidRPr="00D61DA1" w:rsidRDefault="009B7BEF" w:rsidP="00D61DA1">
      <w:pPr>
        <w:pStyle w:val="Noparagraphstyle"/>
        <w:numPr>
          <w:ilvl w:val="0"/>
          <w:numId w:val="7"/>
        </w:numPr>
        <w:suppressAutoHyphens/>
        <w:ind w:right="360"/>
        <w:jc w:val="both"/>
        <w:rPr>
          <w:b/>
          <w:bCs/>
          <w:lang w:val="fr-CA"/>
        </w:rPr>
      </w:pPr>
      <w:r w:rsidRPr="00D61DA1">
        <w:rPr>
          <w:b/>
          <w:bCs/>
          <w:lang w:val="fr-CA"/>
        </w:rPr>
        <w:t>Non, il doit attendre l’extinction de la créance par prescription de trois ans avant de demander au tribunal de radier l’hypothèque.</w:t>
      </w:r>
    </w:p>
    <w:p w14:paraId="3941D2E9" w14:textId="299D5CDE" w:rsidR="009B7BEF" w:rsidRPr="00D61DA1" w:rsidRDefault="009B7BEF" w:rsidP="00D61DA1">
      <w:pPr>
        <w:pStyle w:val="Noparagraphstyle"/>
        <w:numPr>
          <w:ilvl w:val="0"/>
          <w:numId w:val="7"/>
        </w:numPr>
        <w:suppressAutoHyphens/>
        <w:ind w:right="360"/>
        <w:jc w:val="both"/>
        <w:rPr>
          <w:b/>
          <w:bCs/>
          <w:lang w:val="fr-CA"/>
        </w:rPr>
      </w:pPr>
      <w:r w:rsidRPr="00D61DA1">
        <w:rPr>
          <w:b/>
          <w:bCs/>
          <w:lang w:val="fr-CA"/>
        </w:rPr>
        <w:t>Oui, il peut demander au tribuna</w:t>
      </w:r>
      <w:r w:rsidR="00D61DA1" w:rsidRPr="00D61DA1">
        <w:rPr>
          <w:b/>
          <w:bCs/>
          <w:lang w:val="fr-CA"/>
        </w:rPr>
        <w:t>l</w:t>
      </w:r>
      <w:r w:rsidRPr="00D61DA1">
        <w:rPr>
          <w:b/>
          <w:bCs/>
          <w:lang w:val="fr-CA"/>
        </w:rPr>
        <w:t xml:space="preserve"> d’ordonner la radiation de l’hypothèque éteinte.</w:t>
      </w:r>
    </w:p>
    <w:p w14:paraId="4EE76A18" w14:textId="4DBDD276" w:rsidR="009B7BEF" w:rsidRPr="00D61DA1" w:rsidRDefault="009B7BEF" w:rsidP="00D61DA1">
      <w:pPr>
        <w:pStyle w:val="Noparagraphstyle"/>
        <w:numPr>
          <w:ilvl w:val="0"/>
          <w:numId w:val="7"/>
        </w:numPr>
        <w:suppressAutoHyphens/>
        <w:ind w:right="360"/>
        <w:jc w:val="both"/>
        <w:rPr>
          <w:b/>
          <w:bCs/>
          <w:lang w:val="fr-CA"/>
        </w:rPr>
      </w:pPr>
      <w:r w:rsidRPr="00D61DA1">
        <w:rPr>
          <w:b/>
          <w:bCs/>
          <w:lang w:val="fr-CA"/>
        </w:rPr>
        <w:t>Oui, il peut demander à l’Officier de la publicité foncière de radier cette hypothèque.</w:t>
      </w:r>
    </w:p>
    <w:p w14:paraId="1EDE087E" w14:textId="1697D1D2" w:rsidR="009B7BEF" w:rsidRPr="00D61DA1" w:rsidRDefault="009B7BEF" w:rsidP="00D61DA1">
      <w:pPr>
        <w:pStyle w:val="Noparagraphstyle"/>
        <w:numPr>
          <w:ilvl w:val="0"/>
          <w:numId w:val="7"/>
        </w:numPr>
        <w:suppressAutoHyphens/>
        <w:ind w:right="360"/>
        <w:jc w:val="both"/>
        <w:rPr>
          <w:b/>
          <w:bCs/>
          <w:lang w:val="fr-CA"/>
        </w:rPr>
      </w:pPr>
      <w:r w:rsidRPr="00D61DA1">
        <w:rPr>
          <w:b/>
          <w:bCs/>
          <w:lang w:val="fr-CA"/>
        </w:rPr>
        <w:t>Oui, il peut demander au tribunal de remplacer l’hypothèque par une autre sûreté d’un montant suffisant pour le paiement de la créance de Brique rouge inc.</w:t>
      </w:r>
    </w:p>
    <w:p w14:paraId="46822B11" w14:textId="5959293F" w:rsidR="009B7BEF" w:rsidRPr="00D61DA1" w:rsidRDefault="009B7BEF" w:rsidP="009B7BEF">
      <w:pPr>
        <w:pStyle w:val="Noparagraphstyle"/>
        <w:suppressAutoHyphens/>
        <w:ind w:left="360" w:right="360"/>
        <w:jc w:val="both"/>
        <w:rPr>
          <w:b/>
          <w:bCs/>
          <w:lang w:val="fr-CA"/>
        </w:rPr>
      </w:pPr>
    </w:p>
    <w:p w14:paraId="4C904C6C" w14:textId="339B7EBE" w:rsidR="00D61DA1" w:rsidRDefault="00D61DA1" w:rsidP="009B7BEF">
      <w:pPr>
        <w:pStyle w:val="Noparagraphstyle"/>
        <w:suppressAutoHyphens/>
        <w:ind w:left="360" w:right="360"/>
        <w:jc w:val="both"/>
        <w:rPr>
          <w:b/>
          <w:bCs/>
          <w:lang w:val="fr-CA"/>
        </w:rPr>
      </w:pPr>
      <w:r w:rsidRPr="00D61DA1">
        <w:rPr>
          <w:b/>
          <w:bCs/>
          <w:lang w:val="fr-CA"/>
        </w:rPr>
        <w:t xml:space="preserve">Réponse : </w:t>
      </w:r>
      <w:r w:rsidRPr="00D61DA1">
        <w:rPr>
          <w:color w:val="FF0000"/>
          <w:lang w:val="fr-CA"/>
        </w:rPr>
        <w:t>d)</w:t>
      </w:r>
      <w:r>
        <w:rPr>
          <w:b/>
          <w:bCs/>
          <w:lang w:val="fr-CA"/>
        </w:rPr>
        <w:t xml:space="preserve"> </w:t>
      </w:r>
    </w:p>
    <w:p w14:paraId="6F5A0AD9" w14:textId="77777777" w:rsidR="00D61DA1" w:rsidRPr="00D61DA1" w:rsidRDefault="00D61DA1" w:rsidP="009B7BEF">
      <w:pPr>
        <w:pStyle w:val="Noparagraphstyle"/>
        <w:suppressAutoHyphens/>
        <w:ind w:left="360" w:right="360"/>
        <w:jc w:val="both"/>
        <w:rPr>
          <w:b/>
          <w:bCs/>
          <w:color w:val="FF0000"/>
          <w:lang w:val="fr-CA"/>
        </w:rPr>
      </w:pPr>
    </w:p>
    <w:p w14:paraId="0ABB1055" w14:textId="77777777" w:rsidR="009B7BEF" w:rsidRPr="00D61DA1" w:rsidRDefault="009B7BEF" w:rsidP="009B7BEF">
      <w:pPr>
        <w:pStyle w:val="Noparagraphstyle"/>
        <w:suppressAutoHyphens/>
        <w:ind w:left="360" w:right="360"/>
        <w:jc w:val="both"/>
        <w:rPr>
          <w:color w:val="FF0000"/>
          <w:lang w:val="fr-CA"/>
        </w:rPr>
      </w:pPr>
      <w:r w:rsidRPr="00D61DA1">
        <w:rPr>
          <w:color w:val="FF0000"/>
          <w:lang w:val="fr-CA"/>
        </w:rPr>
        <w:t>En vertu de l’article 3061, al. 1 C.c.Q., il peut présenter une réquisition auprès de l’Officier de la publicité foncière avec la preuve qu’elle a été signifiée à Brique rouge inc. dix jours avant la présentation. En effet, les travaux sont finis depuis plus de six mois et l’avis de conservation (la dernière éventualité) de l’hypothèque est inscrit depuis plus de six mois : aucune action contre le propriétaire n’a été publiée au registre foncier et aucun préavis d’exercice d’un droit hypothécaire n’a été inscrit avant l’expiration de ce délai de conservation comme le prévoit l’article 2727, al. 3 C.c.Q.</w:t>
      </w:r>
    </w:p>
    <w:p w14:paraId="456E4899" w14:textId="77777777" w:rsidR="009B7BEF" w:rsidRPr="00D61DA1" w:rsidRDefault="009B7BEF" w:rsidP="009B7BEF">
      <w:pPr>
        <w:pStyle w:val="Noparagraphstyle"/>
        <w:suppressAutoHyphens/>
        <w:ind w:left="360" w:right="360"/>
        <w:jc w:val="both"/>
        <w:rPr>
          <w:color w:val="FF0000"/>
          <w:lang w:val="fr-CA"/>
        </w:rPr>
      </w:pPr>
    </w:p>
    <w:p w14:paraId="32E3E681" w14:textId="77777777" w:rsidR="009B7BEF" w:rsidRPr="00D61DA1" w:rsidRDefault="009B7BEF" w:rsidP="009B7BEF">
      <w:pPr>
        <w:pStyle w:val="Noparagraphstyle"/>
        <w:suppressAutoHyphens/>
        <w:ind w:left="360" w:right="360"/>
        <w:jc w:val="both"/>
        <w:rPr>
          <w:color w:val="FF0000"/>
          <w:lang w:val="fr-CA"/>
        </w:rPr>
      </w:pPr>
      <w:r w:rsidRPr="00D61DA1">
        <w:rPr>
          <w:color w:val="FF0000"/>
          <w:lang w:val="fr-CA"/>
        </w:rPr>
        <w:t>Même si une demande au tribunal est possible pour demander de la substitution de l’hypothèque légale en vertu de l’article 2731 C.c.Q. ou de la radiation de cette hypothèque en vertu de l’article 3063, al. 1 C.c.Q. Le jugement ne pourra pas être inscrit avant le 19 juillet 2023.</w:t>
      </w:r>
    </w:p>
    <w:p w14:paraId="6C0EC34B" w14:textId="77777777" w:rsidR="009B7BEF" w:rsidRPr="00D61DA1" w:rsidRDefault="009B7BEF" w:rsidP="009B7BEF">
      <w:pPr>
        <w:pStyle w:val="Noparagraphstyle"/>
        <w:suppressAutoHyphens/>
        <w:ind w:left="360" w:right="360"/>
        <w:jc w:val="both"/>
        <w:rPr>
          <w:color w:val="FF0000"/>
          <w:lang w:val="fr-CA"/>
        </w:rPr>
      </w:pPr>
    </w:p>
    <w:p w14:paraId="0D670BAF" w14:textId="77777777" w:rsidR="009B7BEF" w:rsidRPr="00D61DA1" w:rsidRDefault="009B7BEF" w:rsidP="009B7BEF">
      <w:pPr>
        <w:pStyle w:val="Noparagraphstyle"/>
        <w:suppressAutoHyphens/>
        <w:ind w:left="360" w:right="360"/>
        <w:jc w:val="both"/>
        <w:rPr>
          <w:color w:val="FF0000"/>
          <w:lang w:val="fr-CA"/>
        </w:rPr>
      </w:pPr>
      <w:r w:rsidRPr="00D61DA1">
        <w:rPr>
          <w:color w:val="FF0000"/>
          <w:lang w:val="fr-CA"/>
        </w:rPr>
        <w:t>La demande de substitution est introduite par demande introductive d’instance conformément à l’article 141 C.p.c.</w:t>
      </w:r>
    </w:p>
    <w:p w14:paraId="453800BB" w14:textId="77777777" w:rsidR="009B7BEF" w:rsidRPr="00D61DA1" w:rsidRDefault="009B7BEF" w:rsidP="009B7BEF">
      <w:pPr>
        <w:pStyle w:val="Noparagraphstyle"/>
        <w:suppressAutoHyphens/>
        <w:ind w:left="360" w:right="360"/>
        <w:jc w:val="both"/>
        <w:rPr>
          <w:color w:val="FF0000"/>
          <w:lang w:val="fr-CA"/>
        </w:rPr>
      </w:pPr>
    </w:p>
    <w:p w14:paraId="1080DCB4" w14:textId="77777777" w:rsidR="009B7BEF" w:rsidRPr="00D61DA1" w:rsidRDefault="009B7BEF" w:rsidP="009B7BEF">
      <w:pPr>
        <w:pStyle w:val="Noparagraphstyle"/>
        <w:suppressAutoHyphens/>
        <w:ind w:left="360" w:right="360"/>
        <w:jc w:val="both"/>
        <w:rPr>
          <w:color w:val="FF0000"/>
          <w:lang w:val="fr-CA"/>
        </w:rPr>
      </w:pPr>
      <w:r w:rsidRPr="00D61DA1">
        <w:rPr>
          <w:color w:val="FF0000"/>
          <w:lang w:val="fr-CA"/>
        </w:rPr>
        <w:lastRenderedPageBreak/>
        <w:t>Les parties doivent établir le protocole de l’instance qui doit être déposé au greffe dans les 45 jours de la signification de l’avis d’assignation, selon l’article 149 C.p.c. Dans les 20 jours suivant le dépôt du protocole, le tribunal l’examine selon l’article 150 C.p.c.</w:t>
      </w:r>
    </w:p>
    <w:p w14:paraId="3A9FA5E8" w14:textId="77777777" w:rsidR="009B7BEF" w:rsidRPr="00D61DA1" w:rsidRDefault="009B7BEF" w:rsidP="009B7BEF">
      <w:pPr>
        <w:pStyle w:val="Noparagraphstyle"/>
        <w:suppressAutoHyphens/>
        <w:ind w:left="360" w:right="360"/>
        <w:jc w:val="both"/>
        <w:rPr>
          <w:color w:val="FF0000"/>
          <w:lang w:val="fr-CA"/>
        </w:rPr>
      </w:pPr>
    </w:p>
    <w:p w14:paraId="19AC77D2" w14:textId="77777777" w:rsidR="009B7BEF" w:rsidRPr="00D61DA1" w:rsidRDefault="009B7BEF" w:rsidP="009B7BEF">
      <w:pPr>
        <w:pStyle w:val="Noparagraphstyle"/>
        <w:suppressAutoHyphens/>
        <w:ind w:left="360" w:right="360"/>
        <w:jc w:val="both"/>
        <w:rPr>
          <w:color w:val="FF0000"/>
          <w:lang w:val="fr-CA"/>
        </w:rPr>
      </w:pPr>
      <w:r w:rsidRPr="00D61DA1">
        <w:rPr>
          <w:color w:val="FF0000"/>
          <w:lang w:val="fr-CA"/>
        </w:rPr>
        <w:t>La demande en radiation doit être conforme à l’article 467 C.p.c. et elle est traitée suivant la procédure non contentieuse selon les articles 302, al. 1 et 303, al. 1, par. 10 C.p.c. La date de présentation de la demande ne peut être fixée à moins de dix jours de la notification selon l’article 308 C.p.c. S’il y a contestation, elle est traitée suivant la procédure contentieuse selon l’article 310, al. 2 C.p.c.</w:t>
      </w:r>
    </w:p>
    <w:p w14:paraId="087D7228" w14:textId="77777777" w:rsidR="009B7BEF" w:rsidRPr="00D61DA1" w:rsidRDefault="009B7BEF" w:rsidP="009B7BEF">
      <w:pPr>
        <w:pStyle w:val="Noparagraphstyle"/>
        <w:suppressAutoHyphens/>
        <w:ind w:left="360" w:right="360"/>
        <w:jc w:val="both"/>
        <w:rPr>
          <w:color w:val="FF0000"/>
          <w:lang w:val="fr-CA"/>
        </w:rPr>
      </w:pPr>
    </w:p>
    <w:p w14:paraId="0BD3D08F" w14:textId="76982CE5" w:rsidR="009B7BEF" w:rsidRPr="00D61DA1" w:rsidRDefault="009B7BEF" w:rsidP="009B7BEF">
      <w:pPr>
        <w:pStyle w:val="Noparagraphstyle"/>
        <w:suppressAutoHyphens/>
        <w:spacing w:line="240" w:lineRule="auto"/>
        <w:ind w:left="360" w:right="360"/>
        <w:jc w:val="both"/>
        <w:rPr>
          <w:color w:val="FF0000"/>
          <w:lang w:val="fr-CA"/>
        </w:rPr>
      </w:pPr>
      <w:r w:rsidRPr="00D61DA1">
        <w:rPr>
          <w:color w:val="FF0000"/>
          <w:lang w:val="fr-CA"/>
        </w:rPr>
        <w:t>Dans les deux cas, le jugement qui ordonnerait la radiation, ne pourrait pas être inscrit avant que le jugement ne soit passé en force de chose jugée selon l’article 3073, al. 1 C.c.Q. Le deuxième alinéa ajoute que l’exécution provisoire d’un tel jugement n’est pas admise. Le certificat de non-appel qui doit accompagner le jugement pour la demande de radiation ne sera pas émis par le greffier avant le 19 juillet 2022. En effet, la déclaration d’appel, accompagnée d’une demande pour permission d’en appeler de ce jugement en vertu de l’article 30, al. 2 C.p.c., peut être déposée dans les 30 jours de la date de l’avis du jugement ou de la date du jugement si celui-ci a été rendu à l’audience selon l’article 360, al. 1 C.p.c.</w:t>
      </w:r>
    </w:p>
    <w:p w14:paraId="2F7FFFED" w14:textId="77777777" w:rsidR="00417F4A" w:rsidRPr="00D078C9" w:rsidRDefault="00417F4A" w:rsidP="0072709D">
      <w:pPr>
        <w:suppressAutoHyphens/>
        <w:rPr>
          <w:rFonts w:ascii="Times New Roman" w:hAnsi="Times New Roman"/>
          <w:sz w:val="4"/>
        </w:rPr>
      </w:pPr>
    </w:p>
    <w:sectPr w:rsidR="00417F4A" w:rsidRPr="00D078C9" w:rsidSect="009B7BEF">
      <w:footerReference w:type="even" r:id="rId11"/>
      <w:footerReference w:type="default" r:id="rId12"/>
      <w:pgSz w:w="12240" w:h="15840" w:code="1"/>
      <w:pgMar w:top="1440" w:right="1080" w:bottom="1440" w:left="1080" w:header="720" w:footer="288" w:gutter="0"/>
      <w:pgNumType w:start="15"/>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phnée Chabot" w:date="2023-03-08T08:51:00Z" w:initials="DC">
    <w:p w14:paraId="1F2A530F" w14:textId="77777777" w:rsidR="00527020" w:rsidRDefault="00527020" w:rsidP="007D7D57">
      <w:pPr>
        <w:jc w:val="left"/>
      </w:pPr>
      <w:r>
        <w:rPr>
          <w:rStyle w:val="Marquedecommentaire"/>
        </w:rPr>
        <w:annotationRef/>
      </w:r>
      <w:r>
        <w:rPr>
          <w:sz w:val="20"/>
          <w:szCs w:val="20"/>
        </w:rPr>
        <w:t>Art. 41 R-sur le registre foncier</w:t>
      </w:r>
    </w:p>
  </w:comment>
  <w:comment w:id="1" w:author="Daphnée Chabot" w:date="2023-03-08T08:51:00Z" w:initials="DC">
    <w:p w14:paraId="0653B0D7" w14:textId="1663BFEA" w:rsidR="00527020" w:rsidRDefault="00527020" w:rsidP="005B297A">
      <w:pPr>
        <w:jc w:val="left"/>
      </w:pPr>
      <w:r>
        <w:rPr>
          <w:rStyle w:val="Marquedecommentaire"/>
        </w:rPr>
        <w:annotationRef/>
      </w:r>
      <w:r>
        <w:rPr>
          <w:sz w:val="20"/>
          <w:szCs w:val="20"/>
        </w:rPr>
        <w:t>Art. 2727, al.2 C.c.Q</w:t>
      </w:r>
    </w:p>
  </w:comment>
  <w:comment w:id="2" w:author="Daphnée Chabot" w:date="2023-03-08T08:54:00Z" w:initials="DC">
    <w:p w14:paraId="4FED834A" w14:textId="77777777" w:rsidR="00527020" w:rsidRDefault="00527020" w:rsidP="007D3FC6">
      <w:pPr>
        <w:jc w:val="left"/>
      </w:pPr>
      <w:r>
        <w:rPr>
          <w:rStyle w:val="Marquedecommentaire"/>
        </w:rPr>
        <w:annotationRef/>
      </w:r>
      <w:r>
        <w:rPr>
          <w:color w:val="000000"/>
          <w:sz w:val="20"/>
          <w:szCs w:val="20"/>
        </w:rPr>
        <w:t>Art. 41, al.1 R- sur la registre foncier</w:t>
      </w:r>
    </w:p>
  </w:comment>
  <w:comment w:id="3" w:author="Daphnée Chabot" w:date="2023-03-08T08:57:00Z" w:initials="DC">
    <w:p w14:paraId="2A16457B" w14:textId="77777777" w:rsidR="00527020" w:rsidRDefault="00527020" w:rsidP="00263A6E">
      <w:pPr>
        <w:jc w:val="left"/>
      </w:pPr>
      <w:r>
        <w:rPr>
          <w:rStyle w:val="Marquedecommentaire"/>
        </w:rPr>
        <w:annotationRef/>
      </w:r>
      <w:r>
        <w:rPr>
          <w:color w:val="000000"/>
          <w:sz w:val="20"/>
          <w:szCs w:val="20"/>
        </w:rPr>
        <w:t>Art. 45, al.3 R-foncier</w:t>
      </w:r>
    </w:p>
  </w:comment>
  <w:comment w:id="4" w:author="Daphnée Chabot" w:date="2023-03-08T08:55:00Z" w:initials="DC">
    <w:p w14:paraId="1C86A50C" w14:textId="74120D84" w:rsidR="00527020" w:rsidRDefault="00527020" w:rsidP="00E81714">
      <w:pPr>
        <w:jc w:val="left"/>
      </w:pPr>
      <w:r>
        <w:rPr>
          <w:rStyle w:val="Marquedecommentaire"/>
        </w:rPr>
        <w:annotationRef/>
      </w:r>
      <w:r>
        <w:rPr>
          <w:sz w:val="20"/>
          <w:szCs w:val="20"/>
        </w:rPr>
        <w:t>Art. 2981 C.c.Q. et art. 41, al.1 R-foncier</w:t>
      </w:r>
    </w:p>
  </w:comment>
  <w:comment w:id="5" w:author="Daphnée Chabot" w:date="2023-03-08T08:57:00Z" w:initials="DC">
    <w:p w14:paraId="739D6AD3" w14:textId="77777777" w:rsidR="00527020" w:rsidRDefault="00527020" w:rsidP="003C335F">
      <w:pPr>
        <w:jc w:val="left"/>
      </w:pPr>
      <w:r>
        <w:rPr>
          <w:rStyle w:val="Marquedecommentaire"/>
        </w:rPr>
        <w:annotationRef/>
      </w:r>
      <w:r>
        <w:rPr>
          <w:color w:val="000000"/>
          <w:sz w:val="20"/>
          <w:szCs w:val="20"/>
        </w:rPr>
        <w:t>Montant de la créance (art.2727, al.2 C.c.Q.</w:t>
      </w:r>
    </w:p>
  </w:comment>
  <w:comment w:id="6" w:author="Daphnée Chabot" w:date="2023-03-08T09:03:00Z" w:initials="DC">
    <w:p w14:paraId="14605625" w14:textId="77777777" w:rsidR="00AD4D8E" w:rsidRDefault="00AD4D8E" w:rsidP="007533FF">
      <w:pPr>
        <w:jc w:val="left"/>
      </w:pPr>
      <w:r>
        <w:rPr>
          <w:rStyle w:val="Marquedecommentaire"/>
        </w:rPr>
        <w:annotationRef/>
      </w:r>
      <w:r>
        <w:rPr>
          <w:color w:val="000000"/>
          <w:sz w:val="20"/>
          <w:szCs w:val="20"/>
        </w:rPr>
        <w:t>Art. 2981 C.c.Q. et 3032 C.c.Q.</w:t>
      </w:r>
    </w:p>
  </w:comment>
  <w:comment w:id="7" w:author="Daphnée Chabot" w:date="2023-03-08T09:04:00Z" w:initials="DC">
    <w:p w14:paraId="05933014" w14:textId="77777777" w:rsidR="00AD4D8E" w:rsidRDefault="00AD4D8E" w:rsidP="00911E60">
      <w:pPr>
        <w:jc w:val="left"/>
      </w:pPr>
      <w:r>
        <w:rPr>
          <w:rStyle w:val="Marquedecommentaire"/>
        </w:rPr>
        <w:annotationRef/>
      </w:r>
      <w:r>
        <w:rPr>
          <w:color w:val="000000"/>
          <w:sz w:val="20"/>
          <w:szCs w:val="20"/>
        </w:rPr>
        <w:t>Art. 2991 C.c.Q.</w:t>
      </w:r>
    </w:p>
  </w:comment>
  <w:comment w:id="8" w:author="Daphnée Chabot" w:date="2023-03-08T09:04:00Z" w:initials="DC">
    <w:p w14:paraId="7CAB9E95" w14:textId="77777777" w:rsidR="00AD4D8E" w:rsidRDefault="00AD4D8E" w:rsidP="001650F7">
      <w:pPr>
        <w:jc w:val="left"/>
      </w:pPr>
      <w:r>
        <w:rPr>
          <w:rStyle w:val="Marquedecommentaire"/>
        </w:rPr>
        <w:annotationRef/>
      </w:r>
      <w:r>
        <w:rPr>
          <w:color w:val="000000"/>
          <w:sz w:val="20"/>
          <w:szCs w:val="20"/>
        </w:rPr>
        <w:t>Art. 2993 C.c.Q.</w:t>
      </w:r>
    </w:p>
  </w:comment>
  <w:comment w:id="9" w:author="Daphnée Chabot" w:date="2023-03-08T09:05:00Z" w:initials="DC">
    <w:p w14:paraId="67E7F699" w14:textId="77777777" w:rsidR="00AD4D8E" w:rsidRDefault="00AD4D8E" w:rsidP="002429A0">
      <w:pPr>
        <w:jc w:val="left"/>
      </w:pPr>
      <w:r>
        <w:rPr>
          <w:rStyle w:val="Marquedecommentaire"/>
        </w:rPr>
        <w:annotationRef/>
      </w:r>
      <w:r>
        <w:rPr>
          <w:color w:val="000000"/>
          <w:sz w:val="20"/>
          <w:szCs w:val="20"/>
        </w:rPr>
        <w:t>À la fin, il doit être transmis et payer les frais  (art. 2982 C.c.Q.)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A530F" w15:done="0"/>
  <w15:commentEx w15:paraId="0653B0D7" w15:done="0"/>
  <w15:commentEx w15:paraId="4FED834A" w15:paraIdParent="0653B0D7" w15:done="0"/>
  <w15:commentEx w15:paraId="2A16457B" w15:done="0"/>
  <w15:commentEx w15:paraId="1C86A50C" w15:done="0"/>
  <w15:commentEx w15:paraId="739D6AD3" w15:done="0"/>
  <w15:commentEx w15:paraId="14605625" w15:done="0"/>
  <w15:commentEx w15:paraId="05933014" w15:done="0"/>
  <w15:commentEx w15:paraId="7CAB9E95" w15:done="0"/>
  <w15:commentEx w15:paraId="67E7F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CB15" w16cex:dateUtc="2023-03-08T13:51:00Z"/>
  <w16cex:commentExtensible w16cex:durableId="27B2CB2F" w16cex:dateUtc="2023-03-08T13:51:00Z"/>
  <w16cex:commentExtensible w16cex:durableId="27B2CBD4" w16cex:dateUtc="2023-03-08T13:54:00Z"/>
  <w16cex:commentExtensible w16cex:durableId="27B2CC7C" w16cex:dateUtc="2023-03-08T13:57:00Z"/>
  <w16cex:commentExtensible w16cex:durableId="27B2CBE6" w16cex:dateUtc="2023-03-08T13:55:00Z"/>
  <w16cex:commentExtensible w16cex:durableId="27B2CC8C" w16cex:dateUtc="2023-03-08T13:57:00Z"/>
  <w16cex:commentExtensible w16cex:durableId="27B2CDCD" w16cex:dateUtc="2023-03-08T14:03:00Z"/>
  <w16cex:commentExtensible w16cex:durableId="27B2CE1C" w16cex:dateUtc="2023-03-08T14:04:00Z"/>
  <w16cex:commentExtensible w16cex:durableId="27B2CE2A" w16cex:dateUtc="2023-03-08T14:04:00Z"/>
  <w16cex:commentExtensible w16cex:durableId="27B2CE46" w16cex:dateUtc="2023-03-08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A530F" w16cid:durableId="27B2CB15"/>
  <w16cid:commentId w16cid:paraId="0653B0D7" w16cid:durableId="27B2CB2F"/>
  <w16cid:commentId w16cid:paraId="4FED834A" w16cid:durableId="27B2CBD4"/>
  <w16cid:commentId w16cid:paraId="2A16457B" w16cid:durableId="27B2CC7C"/>
  <w16cid:commentId w16cid:paraId="1C86A50C" w16cid:durableId="27B2CBE6"/>
  <w16cid:commentId w16cid:paraId="739D6AD3" w16cid:durableId="27B2CC8C"/>
  <w16cid:commentId w16cid:paraId="14605625" w16cid:durableId="27B2CDCD"/>
  <w16cid:commentId w16cid:paraId="05933014" w16cid:durableId="27B2CE1C"/>
  <w16cid:commentId w16cid:paraId="7CAB9E95" w16cid:durableId="27B2CE2A"/>
  <w16cid:commentId w16cid:paraId="67E7F699" w16cid:durableId="27B2C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3720" w14:textId="77777777" w:rsidR="00F4167B" w:rsidRDefault="00F4167B">
      <w:r>
        <w:separator/>
      </w:r>
    </w:p>
  </w:endnote>
  <w:endnote w:type="continuationSeparator" w:id="0">
    <w:p w14:paraId="37807B44" w14:textId="77777777" w:rsidR="00F4167B" w:rsidRDefault="00F4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CellMar>
        <w:left w:w="70" w:type="dxa"/>
        <w:right w:w="70" w:type="dxa"/>
      </w:tblCellMar>
      <w:tblLook w:val="0000" w:firstRow="0" w:lastRow="0" w:firstColumn="0" w:lastColumn="0" w:noHBand="0" w:noVBand="0"/>
    </w:tblPr>
    <w:tblGrid>
      <w:gridCol w:w="443"/>
      <w:gridCol w:w="1041"/>
      <w:gridCol w:w="8596"/>
    </w:tblGrid>
    <w:tr w:rsidR="001A7044" w:rsidRPr="006A4455" w14:paraId="1B0FC38D" w14:textId="77777777" w:rsidTr="0093472E">
      <w:trPr>
        <w:cantSplit/>
        <w:trHeight w:val="533"/>
      </w:trPr>
      <w:tc>
        <w:tcPr>
          <w:tcW w:w="443" w:type="dxa"/>
          <w:tcBorders>
            <w:top w:val="single" w:sz="4" w:space="0" w:color="auto"/>
          </w:tcBorders>
          <w:vAlign w:val="center"/>
        </w:tcPr>
        <w:p w14:paraId="6E0C2B5B" w14:textId="77777777" w:rsidR="001A7044" w:rsidRPr="006A4455" w:rsidRDefault="001A7044">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63E83273" w14:textId="18CB260F" w:rsidR="001A7044" w:rsidRPr="006A4455" w:rsidRDefault="001A7044">
          <w:pPr>
            <w:spacing w:before="120"/>
            <w:jc w:val="lef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2449D1">
            <w:rPr>
              <w:rStyle w:val="Numrodepage"/>
              <w:rFonts w:ascii="Times New Roman" w:hAnsi="Times New Roman"/>
              <w:b/>
              <w:bCs/>
              <w:noProof/>
            </w:rPr>
            <w:t>16</w:t>
          </w:r>
          <w:r w:rsidRPr="00D078C9">
            <w:rPr>
              <w:rStyle w:val="Numrodepage"/>
              <w:rFonts w:ascii="Times New Roman" w:hAnsi="Times New Roman"/>
              <w:b/>
              <w:bCs/>
            </w:rPr>
            <w:fldChar w:fldCharType="end"/>
          </w:r>
        </w:p>
      </w:tc>
      <w:tc>
        <w:tcPr>
          <w:tcW w:w="8596" w:type="dxa"/>
          <w:tcBorders>
            <w:top w:val="single" w:sz="4" w:space="0" w:color="auto"/>
          </w:tcBorders>
        </w:tcPr>
        <w:p w14:paraId="5DE4514C" w14:textId="77777777" w:rsidR="001A7044" w:rsidRPr="00D078C9" w:rsidRDefault="001A7044" w:rsidP="00DE4E36">
          <w:pPr>
            <w:spacing w:before="120"/>
            <w:jc w:val="right"/>
            <w:rPr>
              <w:rFonts w:ascii="Times New Roman" w:hAnsi="Times New Roman"/>
              <w:b/>
              <w:bCs/>
              <w:sz w:val="20"/>
            </w:rPr>
          </w:pPr>
          <w:r>
            <w:rPr>
              <w:rFonts w:ascii="Times New Roman" w:hAnsi="Times New Roman"/>
              <w:b/>
              <w:bCs/>
              <w:sz w:val="20"/>
            </w:rPr>
            <w:t>2022-2023</w:t>
          </w:r>
        </w:p>
      </w:tc>
    </w:tr>
  </w:tbl>
  <w:p w14:paraId="46CDC420" w14:textId="77777777" w:rsidR="001A7044" w:rsidRPr="00D078C9" w:rsidRDefault="001A7044">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1A7044" w:rsidRPr="006A4455" w14:paraId="4CBE9139" w14:textId="77777777" w:rsidTr="0093472E">
      <w:trPr>
        <w:trHeight w:val="526"/>
      </w:trPr>
      <w:tc>
        <w:tcPr>
          <w:tcW w:w="8562" w:type="dxa"/>
          <w:tcMar>
            <w:left w:w="29" w:type="dxa"/>
          </w:tcMar>
        </w:tcPr>
        <w:p w14:paraId="4C4B5BC6" w14:textId="77777777" w:rsidR="001A7044" w:rsidRPr="006A4455" w:rsidRDefault="001A7044" w:rsidP="00DE4E36">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020C9034" w14:textId="0C8E3E67" w:rsidR="001A7044" w:rsidRPr="006A4455" w:rsidRDefault="001A7044">
          <w:pPr>
            <w:pStyle w:val="Pieddepage"/>
            <w:spacing w:before="120"/>
            <w:jc w:val="righ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2449D1">
            <w:rPr>
              <w:rStyle w:val="Numrodepage"/>
              <w:rFonts w:ascii="Times New Roman" w:hAnsi="Times New Roman"/>
              <w:b/>
              <w:bCs/>
              <w:noProof/>
            </w:rPr>
            <w:t>15</w:t>
          </w:r>
          <w:r w:rsidRPr="00D078C9">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3704C321" w14:textId="77777777" w:rsidR="001A7044" w:rsidRPr="00D078C9" w:rsidRDefault="001A7044" w:rsidP="00E85BCE">
          <w:pPr>
            <w:pStyle w:val="Pieddepage"/>
            <w:spacing w:before="40" w:after="40" w:line="100" w:lineRule="exact"/>
            <w:jc w:val="center"/>
            <w:rPr>
              <w:rFonts w:ascii="Times New Roman" w:hAnsi="Times New Roman"/>
              <w:b/>
              <w:bCs/>
              <w:i/>
              <w:iCs/>
              <w:sz w:val="8"/>
            </w:rPr>
          </w:pPr>
        </w:p>
      </w:tc>
    </w:tr>
  </w:tbl>
  <w:p w14:paraId="45D60615" w14:textId="77777777" w:rsidR="001A7044" w:rsidRPr="00D078C9" w:rsidRDefault="001A7044">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41F9" w14:textId="77777777" w:rsidR="00F4167B" w:rsidRPr="00C619B8" w:rsidRDefault="00F4167B">
      <w:r w:rsidRPr="00C619B8">
        <w:separator/>
      </w:r>
    </w:p>
  </w:footnote>
  <w:footnote w:type="continuationSeparator" w:id="0">
    <w:p w14:paraId="6A6EDA67" w14:textId="77777777" w:rsidR="00F4167B" w:rsidRDefault="00F41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7F0"/>
    <w:multiLevelType w:val="hybridMultilevel"/>
    <w:tmpl w:val="CDC6DC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C80819"/>
    <w:multiLevelType w:val="singleLevel"/>
    <w:tmpl w:val="0C0C000F"/>
    <w:lvl w:ilvl="0">
      <w:start w:val="1"/>
      <w:numFmt w:val="decimal"/>
      <w:lvlText w:val="%1."/>
      <w:lvlJc w:val="left"/>
      <w:pPr>
        <w:tabs>
          <w:tab w:val="num" w:pos="360"/>
        </w:tabs>
        <w:ind w:left="360" w:hanging="360"/>
      </w:pPr>
      <w:rPr>
        <w:rFonts w:hint="default"/>
      </w:rPr>
    </w:lvl>
  </w:abstractNum>
  <w:abstractNum w:abstractNumId="2" w15:restartNumberingAfterBreak="0">
    <w:nsid w:val="36576EBB"/>
    <w:multiLevelType w:val="hybridMultilevel"/>
    <w:tmpl w:val="7D2C7D2C"/>
    <w:lvl w:ilvl="0" w:tplc="0C0C000F">
      <w:start w:val="5"/>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39262B3E"/>
    <w:multiLevelType w:val="hybridMultilevel"/>
    <w:tmpl w:val="74A45C0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99C3736"/>
    <w:multiLevelType w:val="hybridMultilevel"/>
    <w:tmpl w:val="EF4E44BE"/>
    <w:lvl w:ilvl="0" w:tplc="F5847D62">
      <w:start w:val="5"/>
      <w:numFmt w:val="decimal"/>
      <w:lvlText w:val="%1."/>
      <w:lvlJc w:val="left"/>
      <w:pPr>
        <w:tabs>
          <w:tab w:val="num" w:pos="720"/>
        </w:tabs>
        <w:ind w:left="720" w:hanging="360"/>
      </w:pPr>
      <w:rPr>
        <w:rFonts w:hint="default"/>
        <w:b/>
      </w:rPr>
    </w:lvl>
    <w:lvl w:ilvl="1" w:tplc="8174C854">
      <w:start w:val="1"/>
      <w:numFmt w:val="lowerLetter"/>
      <w:lvlText w:val="%2)"/>
      <w:lvlJc w:val="left"/>
      <w:pPr>
        <w:tabs>
          <w:tab w:val="num" w:pos="1440"/>
        </w:tabs>
        <w:ind w:left="1440" w:hanging="360"/>
      </w:pPr>
      <w:rPr>
        <w:rFonts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15:restartNumberingAfterBreak="0">
    <w:nsid w:val="53703132"/>
    <w:multiLevelType w:val="hybridMultilevel"/>
    <w:tmpl w:val="0FC8B8AE"/>
    <w:lvl w:ilvl="0" w:tplc="0C0C0007">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69B46C0"/>
    <w:multiLevelType w:val="hybridMultilevel"/>
    <w:tmpl w:val="20C0E2BE"/>
    <w:lvl w:ilvl="0" w:tplc="1910E9F6">
      <w:start w:val="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F6B63A6"/>
    <w:multiLevelType w:val="singleLevel"/>
    <w:tmpl w:val="6890E4C4"/>
    <w:lvl w:ilvl="0">
      <w:start w:val="1"/>
      <w:numFmt w:val="lowerLetter"/>
      <w:lvlText w:val="%1)"/>
      <w:lvlJc w:val="left"/>
      <w:pPr>
        <w:tabs>
          <w:tab w:val="num" w:pos="720"/>
        </w:tabs>
        <w:ind w:left="720" w:hanging="360"/>
      </w:pPr>
      <w:rPr>
        <w:rFonts w:hint="default"/>
      </w:rPr>
    </w:lvl>
  </w:abstractNum>
  <w:num w:numId="1" w16cid:durableId="1298955482">
    <w:abstractNumId w:val="1"/>
  </w:num>
  <w:num w:numId="2" w16cid:durableId="215705127">
    <w:abstractNumId w:val="7"/>
  </w:num>
  <w:num w:numId="3" w16cid:durableId="162598053">
    <w:abstractNumId w:val="4"/>
  </w:num>
  <w:num w:numId="4" w16cid:durableId="189226744">
    <w:abstractNumId w:val="5"/>
  </w:num>
  <w:num w:numId="5" w16cid:durableId="1616521413">
    <w:abstractNumId w:val="2"/>
  </w:num>
  <w:num w:numId="6" w16cid:durableId="2081127270">
    <w:abstractNumId w:val="3"/>
  </w:num>
  <w:num w:numId="7" w16cid:durableId="1583291215">
    <w:abstractNumId w:val="0"/>
  </w:num>
  <w:num w:numId="8" w16cid:durableId="15959394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phnée Chabot">
    <w15:presenceInfo w15:providerId="Windows Live" w15:userId="9d3e5cddc2621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282"/>
    <w:rsid w:val="0000500F"/>
    <w:rsid w:val="00016716"/>
    <w:rsid w:val="00026450"/>
    <w:rsid w:val="0003375C"/>
    <w:rsid w:val="00041116"/>
    <w:rsid w:val="00047643"/>
    <w:rsid w:val="00090DDF"/>
    <w:rsid w:val="000A6968"/>
    <w:rsid w:val="000B21D6"/>
    <w:rsid w:val="000C6FB4"/>
    <w:rsid w:val="000D52BF"/>
    <w:rsid w:val="000E4306"/>
    <w:rsid w:val="000E686A"/>
    <w:rsid w:val="0010437C"/>
    <w:rsid w:val="001509BF"/>
    <w:rsid w:val="00181282"/>
    <w:rsid w:val="001A7044"/>
    <w:rsid w:val="001D66B5"/>
    <w:rsid w:val="001D7E3F"/>
    <w:rsid w:val="00204DB3"/>
    <w:rsid w:val="00216D24"/>
    <w:rsid w:val="002449D1"/>
    <w:rsid w:val="002522B5"/>
    <w:rsid w:val="002715D8"/>
    <w:rsid w:val="0030456C"/>
    <w:rsid w:val="00325F16"/>
    <w:rsid w:val="00343F25"/>
    <w:rsid w:val="0035660E"/>
    <w:rsid w:val="00372ACA"/>
    <w:rsid w:val="003900D9"/>
    <w:rsid w:val="003B6BDA"/>
    <w:rsid w:val="003C5872"/>
    <w:rsid w:val="003E5DEE"/>
    <w:rsid w:val="004028B4"/>
    <w:rsid w:val="00412098"/>
    <w:rsid w:val="0041581C"/>
    <w:rsid w:val="00417F4A"/>
    <w:rsid w:val="00423D4C"/>
    <w:rsid w:val="0043279B"/>
    <w:rsid w:val="004355BE"/>
    <w:rsid w:val="00442574"/>
    <w:rsid w:val="004461A0"/>
    <w:rsid w:val="004512FB"/>
    <w:rsid w:val="00452D4E"/>
    <w:rsid w:val="00473E8B"/>
    <w:rsid w:val="004B4990"/>
    <w:rsid w:val="004E7A63"/>
    <w:rsid w:val="004F3072"/>
    <w:rsid w:val="00527020"/>
    <w:rsid w:val="00536F33"/>
    <w:rsid w:val="005434E9"/>
    <w:rsid w:val="00555B66"/>
    <w:rsid w:val="005725C1"/>
    <w:rsid w:val="005941F6"/>
    <w:rsid w:val="005B0E23"/>
    <w:rsid w:val="005B54B6"/>
    <w:rsid w:val="005B6A56"/>
    <w:rsid w:val="005C6CD4"/>
    <w:rsid w:val="005D34C8"/>
    <w:rsid w:val="005D4390"/>
    <w:rsid w:val="005F063D"/>
    <w:rsid w:val="006004BE"/>
    <w:rsid w:val="00620035"/>
    <w:rsid w:val="006237AA"/>
    <w:rsid w:val="006344D8"/>
    <w:rsid w:val="00664593"/>
    <w:rsid w:val="0066474D"/>
    <w:rsid w:val="00664EF2"/>
    <w:rsid w:val="006834DD"/>
    <w:rsid w:val="00685B47"/>
    <w:rsid w:val="006A4455"/>
    <w:rsid w:val="006B2794"/>
    <w:rsid w:val="006B39DE"/>
    <w:rsid w:val="006D6C31"/>
    <w:rsid w:val="006E1FE3"/>
    <w:rsid w:val="006F1EDB"/>
    <w:rsid w:val="006F5682"/>
    <w:rsid w:val="006F691F"/>
    <w:rsid w:val="00702AE1"/>
    <w:rsid w:val="00703301"/>
    <w:rsid w:val="0072709D"/>
    <w:rsid w:val="0075596F"/>
    <w:rsid w:val="00761DE0"/>
    <w:rsid w:val="00766C9F"/>
    <w:rsid w:val="00773AAB"/>
    <w:rsid w:val="00782925"/>
    <w:rsid w:val="00794C19"/>
    <w:rsid w:val="007F729A"/>
    <w:rsid w:val="008015F6"/>
    <w:rsid w:val="008177F6"/>
    <w:rsid w:val="00821C5C"/>
    <w:rsid w:val="008308F1"/>
    <w:rsid w:val="00836DB8"/>
    <w:rsid w:val="008567EB"/>
    <w:rsid w:val="00860256"/>
    <w:rsid w:val="00871685"/>
    <w:rsid w:val="008926C4"/>
    <w:rsid w:val="008A0764"/>
    <w:rsid w:val="008B0575"/>
    <w:rsid w:val="008C39F7"/>
    <w:rsid w:val="008D2473"/>
    <w:rsid w:val="008D4703"/>
    <w:rsid w:val="008F3207"/>
    <w:rsid w:val="008F3E44"/>
    <w:rsid w:val="00903747"/>
    <w:rsid w:val="00905F4A"/>
    <w:rsid w:val="0093472E"/>
    <w:rsid w:val="00951661"/>
    <w:rsid w:val="00982E1E"/>
    <w:rsid w:val="009A7B17"/>
    <w:rsid w:val="009B7BEF"/>
    <w:rsid w:val="009C21C4"/>
    <w:rsid w:val="009C72A7"/>
    <w:rsid w:val="009F4832"/>
    <w:rsid w:val="009F6AC9"/>
    <w:rsid w:val="00A12D5E"/>
    <w:rsid w:val="00A23BFD"/>
    <w:rsid w:val="00A72AF2"/>
    <w:rsid w:val="00A9048C"/>
    <w:rsid w:val="00AD4D8E"/>
    <w:rsid w:val="00AF4B0A"/>
    <w:rsid w:val="00B85897"/>
    <w:rsid w:val="00BB5227"/>
    <w:rsid w:val="00BB5ED9"/>
    <w:rsid w:val="00BC369E"/>
    <w:rsid w:val="00BC7026"/>
    <w:rsid w:val="00BE15C7"/>
    <w:rsid w:val="00C41537"/>
    <w:rsid w:val="00C422DF"/>
    <w:rsid w:val="00C619B8"/>
    <w:rsid w:val="00C61B4A"/>
    <w:rsid w:val="00C714E8"/>
    <w:rsid w:val="00C77565"/>
    <w:rsid w:val="00C8243E"/>
    <w:rsid w:val="00C86525"/>
    <w:rsid w:val="00C86A29"/>
    <w:rsid w:val="00C95168"/>
    <w:rsid w:val="00CA6BB8"/>
    <w:rsid w:val="00CB13D7"/>
    <w:rsid w:val="00CE354B"/>
    <w:rsid w:val="00D078C9"/>
    <w:rsid w:val="00D30A26"/>
    <w:rsid w:val="00D55729"/>
    <w:rsid w:val="00D61DA1"/>
    <w:rsid w:val="00D74DED"/>
    <w:rsid w:val="00D80810"/>
    <w:rsid w:val="00D87475"/>
    <w:rsid w:val="00DA1834"/>
    <w:rsid w:val="00DA2260"/>
    <w:rsid w:val="00DA27CC"/>
    <w:rsid w:val="00DE4E36"/>
    <w:rsid w:val="00E605A9"/>
    <w:rsid w:val="00E81F19"/>
    <w:rsid w:val="00E85BCE"/>
    <w:rsid w:val="00E92509"/>
    <w:rsid w:val="00EA23D2"/>
    <w:rsid w:val="00EC12B2"/>
    <w:rsid w:val="00F12C9B"/>
    <w:rsid w:val="00F21B10"/>
    <w:rsid w:val="00F25A9F"/>
    <w:rsid w:val="00F4167B"/>
    <w:rsid w:val="00F53ABD"/>
    <w:rsid w:val="00FE76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76708"/>
  <w15:docId w15:val="{ADBBF5D6-A1EF-48B4-B089-52BABBA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C4"/>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ind w:left="113" w:right="113"/>
      <w:jc w:val="center"/>
      <w:outlineLvl w:val="2"/>
    </w:pPr>
    <w:rPr>
      <w:b/>
      <w:bCs/>
      <w:spacing w:val="-10"/>
      <w:sz w:val="22"/>
      <w:lang w:val="fr-FR"/>
    </w:rPr>
  </w:style>
  <w:style w:type="paragraph" w:styleId="Titre4">
    <w:name w:val="heading 4"/>
    <w:basedOn w:val="Normal"/>
    <w:next w:val="Normal"/>
    <w:qFormat/>
    <w:pPr>
      <w:keepNext/>
      <w:ind w:left="113" w:right="113"/>
      <w:jc w:val="center"/>
      <w:outlineLvl w:val="3"/>
    </w:pPr>
    <w:rPr>
      <w:b/>
      <w:bCs/>
      <w:sz w:val="20"/>
      <w:lang w:val="fr-FR"/>
    </w:rPr>
  </w:style>
  <w:style w:type="paragraph" w:styleId="Titre5">
    <w:name w:val="heading 5"/>
    <w:basedOn w:val="Normal"/>
    <w:next w:val="Normal"/>
    <w:qFormat/>
    <w:pPr>
      <w:keepNext/>
      <w:ind w:left="113" w:right="113"/>
      <w:jc w:val="center"/>
      <w:outlineLvl w:val="4"/>
    </w:pPr>
    <w:rPr>
      <w:b/>
      <w:bCs/>
      <w:sz w:val="16"/>
      <w:lang w:val="fr-FR"/>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ind w:left="113" w:right="113"/>
      <w:outlineLvl w:val="6"/>
    </w:pPr>
    <w:rPr>
      <w:sz w:val="18"/>
      <w:u w:val="single"/>
      <w:lang w:val="fr-FR"/>
    </w:rPr>
  </w:style>
  <w:style w:type="paragraph" w:styleId="Titre8">
    <w:name w:val="heading 8"/>
    <w:basedOn w:val="Normal"/>
    <w:next w:val="Normal"/>
    <w:qFormat/>
    <w:pPr>
      <w:keepNext/>
      <w:jc w:val="center"/>
      <w:outlineLvl w:val="7"/>
    </w:pPr>
    <w:rPr>
      <w:b/>
      <w:bCs/>
      <w:sz w:val="20"/>
    </w:rPr>
  </w:style>
  <w:style w:type="paragraph" w:styleId="Titre9">
    <w:name w:val="heading 9"/>
    <w:basedOn w:val="Normal"/>
    <w:next w:val="Normal"/>
    <w:qFormat/>
    <w:pPr>
      <w:keepNext/>
      <w:spacing w:line="288" w:lineRule="auto"/>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8926C4"/>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Corpsdetexte">
    <w:name w:val="Body Text"/>
    <w:basedOn w:val="Normal"/>
    <w:semiHidden/>
    <w:rPr>
      <w:sz w:val="16"/>
    </w:rPr>
  </w:style>
  <w:style w:type="paragraph" w:styleId="Normalcentr">
    <w:name w:val="Block Text"/>
    <w:basedOn w:val="Normal"/>
    <w:semiHidden/>
    <w:pPr>
      <w:tabs>
        <w:tab w:val="right" w:pos="5760"/>
        <w:tab w:val="left" w:pos="6480"/>
      </w:tabs>
      <w:ind w:left="113" w:right="113"/>
      <w:jc w:val="center"/>
    </w:pPr>
    <w:rPr>
      <w:b/>
      <w:bCs/>
      <w:sz w:val="22"/>
      <w:lang w:val="fr-FR"/>
    </w:rPr>
  </w:style>
  <w:style w:type="paragraph" w:styleId="Retraitcorpsdetexte">
    <w:name w:val="Body Text Indent"/>
    <w:basedOn w:val="Normal"/>
    <w:semiHidden/>
    <w:pPr>
      <w:spacing w:line="288" w:lineRule="auto"/>
      <w:ind w:left="360"/>
    </w:pPr>
    <w:rPr>
      <w:b/>
    </w:rPr>
  </w:style>
  <w:style w:type="paragraph" w:styleId="Retraitcorpsdetexte2">
    <w:name w:val="Body Text Indent 2"/>
    <w:basedOn w:val="Normal"/>
    <w:semiHidden/>
    <w:pPr>
      <w:spacing w:line="288" w:lineRule="auto"/>
      <w:ind w:left="720" w:hanging="360"/>
    </w:pPr>
    <w:rPr>
      <w:b/>
      <w:bCs/>
    </w:rPr>
  </w:style>
  <w:style w:type="paragraph" w:styleId="Corpsdetexte2">
    <w:name w:val="Body Text 2"/>
    <w:basedOn w:val="Normal"/>
    <w:semiHidden/>
    <w:rPr>
      <w:rFonts w:ascii="Arial" w:hAnsi="Arial" w:cs="Arial"/>
      <w:b/>
      <w:bCs/>
      <w:sz w:val="28"/>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Accentuation">
    <w:name w:val="Emphasis"/>
    <w:basedOn w:val="Policepardfaut"/>
    <w:uiPriority w:val="20"/>
    <w:qFormat/>
    <w:rsid w:val="00BE15C7"/>
    <w:rPr>
      <w:i/>
      <w:iCs/>
    </w:rPr>
  </w:style>
  <w:style w:type="character" w:styleId="Marquedecommentaire">
    <w:name w:val="annotation reference"/>
    <w:basedOn w:val="Policepardfaut"/>
    <w:uiPriority w:val="99"/>
    <w:semiHidden/>
    <w:unhideWhenUsed/>
    <w:rsid w:val="00C95168"/>
    <w:rPr>
      <w:sz w:val="16"/>
      <w:szCs w:val="16"/>
    </w:rPr>
  </w:style>
  <w:style w:type="paragraph" w:styleId="Commentaire">
    <w:name w:val="annotation text"/>
    <w:basedOn w:val="Normal"/>
    <w:link w:val="CommentaireCar"/>
    <w:uiPriority w:val="99"/>
    <w:semiHidden/>
    <w:unhideWhenUsed/>
    <w:rsid w:val="00C95168"/>
    <w:rPr>
      <w:sz w:val="20"/>
      <w:szCs w:val="20"/>
    </w:rPr>
  </w:style>
  <w:style w:type="character" w:customStyle="1" w:styleId="CommentaireCar">
    <w:name w:val="Commentaire Car"/>
    <w:basedOn w:val="Policepardfaut"/>
    <w:link w:val="Commentaire"/>
    <w:uiPriority w:val="99"/>
    <w:semiHidden/>
    <w:rsid w:val="00C95168"/>
    <w:rPr>
      <w:rFonts w:ascii="Times LT Std" w:hAnsi="Times LT Std"/>
      <w:lang w:eastAsia="fr-FR"/>
    </w:rPr>
  </w:style>
  <w:style w:type="paragraph" w:styleId="Objetducommentaire">
    <w:name w:val="annotation subject"/>
    <w:basedOn w:val="Commentaire"/>
    <w:next w:val="Commentaire"/>
    <w:link w:val="ObjetducommentaireCar"/>
    <w:uiPriority w:val="99"/>
    <w:semiHidden/>
    <w:unhideWhenUsed/>
    <w:rsid w:val="00527020"/>
    <w:rPr>
      <w:b/>
      <w:bCs/>
    </w:rPr>
  </w:style>
  <w:style w:type="character" w:customStyle="1" w:styleId="ObjetducommentaireCar">
    <w:name w:val="Objet du commentaire Car"/>
    <w:basedOn w:val="CommentaireCar"/>
    <w:link w:val="Objetducommentaire"/>
    <w:uiPriority w:val="99"/>
    <w:semiHidden/>
    <w:rsid w:val="00527020"/>
    <w:rPr>
      <w:rFonts w:ascii="Times LT Std" w:hAnsi="Times LT Std"/>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1952</Words>
  <Characters>10740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Solange Bastien</dc:creator>
  <cp:lastModifiedBy>Daphnée Chabot</cp:lastModifiedBy>
  <cp:revision>20</cp:revision>
  <cp:lastPrinted>2019-06-10T14:48:00Z</cp:lastPrinted>
  <dcterms:created xsi:type="dcterms:W3CDTF">2023-03-07T22:01:00Z</dcterms:created>
  <dcterms:modified xsi:type="dcterms:W3CDTF">2023-03-08T14:13:00Z</dcterms:modified>
</cp:coreProperties>
</file>