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5B45" w14:textId="242A9867" w:rsidR="008337AC" w:rsidRDefault="009B3BD2" w:rsidP="0049125D">
      <w:pPr>
        <w:jc w:val="center"/>
      </w:pPr>
      <w:r>
        <w:t>LES PRIORITÉS ET HYPOTHÈQUES – LES PRINCIPES GÉNÉRAUX</w:t>
      </w:r>
    </w:p>
    <w:p w14:paraId="06515CC8" w14:textId="77777777" w:rsidR="005872F2" w:rsidRDefault="005872F2" w:rsidP="005872F2"/>
    <w:p w14:paraId="7A6105C5" w14:textId="77777777" w:rsidR="005872F2" w:rsidRDefault="005872F2" w:rsidP="005872F2">
      <w:r>
        <w:t>Plusieurs appréhendent le domaine des priorités et des hypothèques et la présente formation vous permettra de l’aborder avec moins de crainte. Elle énonce d’abord les principes généraux des sûretés en traitant notamment du gage commun des créanciers, du processus d’exécution et des avantages conférés aux créanciers qui en bénéficient. Cette présentation aborde ensuite les différentes conditions de validité et d’opposabilité des priorités et des hypothèques ainsi que les principes généraux des recours qui en découlent.</w:t>
      </w:r>
    </w:p>
    <w:p w14:paraId="772761B5" w14:textId="77777777" w:rsidR="005872F2" w:rsidRDefault="005872F2" w:rsidP="005872F2"/>
    <w:p w14:paraId="3CDC426F" w14:textId="77777777" w:rsidR="005872F2" w:rsidRDefault="005872F2" w:rsidP="005872F2">
      <w:r>
        <w:t>Cette formation compte cinq sections qui se dérouleront selon la séquence suivante :</w:t>
      </w:r>
    </w:p>
    <w:p w14:paraId="68ED6288" w14:textId="77777777" w:rsidR="005872F2" w:rsidRDefault="005872F2" w:rsidP="005872F2"/>
    <w:p w14:paraId="75E9DCCF" w14:textId="5C42A881" w:rsidR="005872F2" w:rsidRDefault="005872F2" w:rsidP="00415623">
      <w:pPr>
        <w:pStyle w:val="Heading1"/>
      </w:pPr>
      <w:r>
        <w:t>Section 1 : Introduction aux régimes des sûretés</w:t>
      </w:r>
    </w:p>
    <w:p w14:paraId="27C8F680" w14:textId="659682D0" w:rsidR="005872F2" w:rsidRDefault="005872F2" w:rsidP="005872F2"/>
    <w:p w14:paraId="5A25573A" w14:textId="05B1891D" w:rsidR="00B6116B" w:rsidRDefault="00B6116B" w:rsidP="005872F2">
      <w:r w:rsidRPr="00B6116B">
        <w:t>Comme le patrimoine du débiteur est le gage commun de l’ensemble de ses créanciers, il est important de savoir identifier les biens qui en font réellement partie et de connaître l’ordre dans lequel les différents créanciers doivent être payés en fonction de leur cause légitime de préférence, c’est-à-dire l’ordre de collocation.</w:t>
      </w:r>
    </w:p>
    <w:p w14:paraId="06E5DF67" w14:textId="29C43C24" w:rsidR="00027DDE" w:rsidRDefault="00027DDE" w:rsidP="005872F2"/>
    <w:p w14:paraId="6843F808" w14:textId="2BFB523D" w:rsidR="000B1D9C" w:rsidRDefault="000B1D9C" w:rsidP="00EB15D8">
      <w:pPr>
        <w:pStyle w:val="Heading2"/>
      </w:pPr>
      <w:r>
        <w:t xml:space="preserve">Le gage commun des créanciers </w:t>
      </w:r>
    </w:p>
    <w:p w14:paraId="1E5561F1" w14:textId="77777777" w:rsidR="000B1D9C" w:rsidRDefault="000B1D9C" w:rsidP="005872F2"/>
    <w:p w14:paraId="4B3388F7" w14:textId="37C59B2C" w:rsidR="007E0220" w:rsidRDefault="00027DDE" w:rsidP="00FF5D6C">
      <w:r w:rsidRPr="007E0220">
        <w:t>(</w:t>
      </w:r>
      <w:r w:rsidR="007E0220">
        <w:rPr>
          <w:color w:val="7E31A8"/>
        </w:rPr>
        <w:t>A</w:t>
      </w:r>
      <w:r w:rsidRPr="007E0220">
        <w:rPr>
          <w:color w:val="7E31A8"/>
        </w:rPr>
        <w:t>rt</w:t>
      </w:r>
      <w:r w:rsidR="007E0220" w:rsidRPr="007E0220">
        <w:rPr>
          <w:color w:val="7E31A8"/>
        </w:rPr>
        <w:t>s</w:t>
      </w:r>
      <w:r w:rsidRPr="007E0220">
        <w:rPr>
          <w:color w:val="7E31A8"/>
        </w:rPr>
        <w:t xml:space="preserve">. </w:t>
      </w:r>
      <w:r w:rsidR="007E0220" w:rsidRPr="007E0220">
        <w:rPr>
          <w:color w:val="7E31A8"/>
        </w:rPr>
        <w:t>2644 et 2645</w:t>
      </w:r>
      <w:r w:rsidRPr="007E0220">
        <w:rPr>
          <w:color w:val="7E31A8"/>
        </w:rPr>
        <w:t xml:space="preserve"> C.c.Q.</w:t>
      </w:r>
      <w:r w:rsidRPr="007E0220">
        <w:t>)</w:t>
      </w:r>
      <w:r w:rsidR="00FF5D6C" w:rsidRPr="007E0220">
        <w:t xml:space="preserve"> </w:t>
      </w:r>
      <w:r w:rsidR="007E0220" w:rsidRPr="007E0220">
        <w:t xml:space="preserve">: </w:t>
      </w:r>
      <w:r w:rsidR="00105614">
        <w:t xml:space="preserve">l’ensemble des biens du débiteur servent à satisfaire l’ensemble des créanciers de ce même </w:t>
      </w:r>
      <w:r w:rsidR="007147EC">
        <w:t xml:space="preserve">débiteur SOUS RÉSERVE des créanciers bénéficiant </w:t>
      </w:r>
      <w:r w:rsidR="00B4069A">
        <w:t>d’une priorité ou d’une hypothèque</w:t>
      </w:r>
      <w:r w:rsidR="00486EE3">
        <w:t>.</w:t>
      </w:r>
    </w:p>
    <w:p w14:paraId="22D629F1" w14:textId="0D13BDF9" w:rsidR="00B4069A" w:rsidRDefault="00B4069A" w:rsidP="00FF5D6C"/>
    <w:p w14:paraId="496BAE82" w14:textId="43DFB28A" w:rsidR="00B4069A" w:rsidRPr="007E0220" w:rsidRDefault="00B4069A" w:rsidP="00B4069A">
      <w:pPr>
        <w:pStyle w:val="ListParagraph"/>
        <w:numPr>
          <w:ilvl w:val="0"/>
          <w:numId w:val="2"/>
        </w:numPr>
      </w:pPr>
      <w:r>
        <w:t xml:space="preserve">Exemple : </w:t>
      </w:r>
      <w:r w:rsidR="009936B6">
        <w:t xml:space="preserve">A emprunte 50 000 $ à B. Cette somme est remboursable dans deux ans. A est tenu de remplir son engagement. </w:t>
      </w:r>
      <w:r w:rsidR="009936B6" w:rsidRPr="00485DF9">
        <w:rPr>
          <w:u w:val="single"/>
        </w:rPr>
        <w:t>Les biens du patrimoine de A sont à la disposition de B pour se rembourser.</w:t>
      </w:r>
      <w:r w:rsidR="009936B6">
        <w:t xml:space="preserve"> Il pourra saisir les biens saisissables qui seront dans le patrimoine de A dans deux ans. Un créancier ordinaire</w:t>
      </w:r>
      <w:r w:rsidR="00103809">
        <w:t>, comme B, court le risque que le patrimoine de A soit vide dans deux ans et que des créanciers prioritaires</w:t>
      </w:r>
      <w:r w:rsidR="00BA4F2A">
        <w:t xml:space="preserve"> et hypothécaires priment sur ses droits.</w:t>
      </w:r>
    </w:p>
    <w:p w14:paraId="738C90F5" w14:textId="77777777" w:rsidR="007E0220" w:rsidRPr="007E0220" w:rsidRDefault="007E0220" w:rsidP="00FF5D6C"/>
    <w:p w14:paraId="224F2095" w14:textId="77777777" w:rsidR="007D47E8" w:rsidRDefault="00B86127" w:rsidP="00FF5D6C">
      <w:r>
        <w:t xml:space="preserve">Il faut faire attention lorsqu’il est question du gage commun des créanciers concernant les biens qui semblent y faire partie alors que ce n’est pas le cas. </w:t>
      </w:r>
    </w:p>
    <w:p w14:paraId="694801B2" w14:textId="77777777" w:rsidR="007D47E8" w:rsidRDefault="007D47E8" w:rsidP="00FF5D6C"/>
    <w:p w14:paraId="4C46E1A3" w14:textId="77777777" w:rsidR="00FC4BBC" w:rsidRPr="00FC4BBC" w:rsidRDefault="000C03EE" w:rsidP="007D47E8">
      <w:pPr>
        <w:pStyle w:val="ListParagraph"/>
        <w:numPr>
          <w:ilvl w:val="0"/>
          <w:numId w:val="2"/>
        </w:numPr>
      </w:pPr>
      <w:r>
        <w:t xml:space="preserve">Exemple : </w:t>
      </w:r>
      <w:r w:rsidR="007D47E8">
        <w:t>Bien en location comme par exemple un véhicule</w:t>
      </w:r>
      <w:r w:rsidR="00E534C6">
        <w:t xml:space="preserve">, aussi au bien que le débiteur a en sa possession, mais qui constitue un bien acquis </w:t>
      </w:r>
      <w:r w:rsidR="005E59E8">
        <w:t xml:space="preserve">par </w:t>
      </w:r>
      <w:r w:rsidR="006C0EEE">
        <w:t xml:space="preserve">la </w:t>
      </w:r>
      <w:r w:rsidR="005E59E8">
        <w:t xml:space="preserve">vente à </w:t>
      </w:r>
      <w:r w:rsidR="006C0EEE">
        <w:t>tempérament</w:t>
      </w:r>
      <w:r w:rsidR="00D26546">
        <w:t xml:space="preserve">, </w:t>
      </w:r>
      <w:r w:rsidR="006C0EEE">
        <w:t>faisant en sorte qu’il n’en ai pas propriétaire avant d’en avoir effectué le paiement complet.</w:t>
      </w:r>
      <w:r w:rsidR="007D47E8">
        <w:t xml:space="preserve"> </w:t>
      </w:r>
      <w:r w:rsidR="00C6212D">
        <w:t xml:space="preserve">De plus, pour les biens pouvant faire partie d’une entité autonome </w:t>
      </w:r>
      <w:r w:rsidR="005E4220">
        <w:t>distincte de celle du débiteur. C’est le cas des biens dévolus da</w:t>
      </w:r>
      <w:r w:rsidR="00E968B4">
        <w:t>ns</w:t>
      </w:r>
      <w:r w:rsidR="005E4220">
        <w:t xml:space="preserve"> un fiducie</w:t>
      </w:r>
      <w:r w:rsidR="00A37382">
        <w:t xml:space="preserve">, les bien détenus par l’intermédiaire d’une société par actions, mais qui peuvent encore une fois sembler appartenir au débiteur. </w:t>
      </w:r>
    </w:p>
    <w:p w14:paraId="2902E6F2" w14:textId="382CBC68" w:rsidR="00FC4BBC" w:rsidRDefault="00FC4BBC" w:rsidP="00FC4BBC"/>
    <w:p w14:paraId="2744AFEF" w14:textId="3F4A3FA1" w:rsidR="00EB15D8" w:rsidRDefault="00EB15D8" w:rsidP="00EB15D8">
      <w:pPr>
        <w:pStyle w:val="Heading2"/>
      </w:pPr>
      <w:r>
        <w:t>Le processus d’exécution</w:t>
      </w:r>
    </w:p>
    <w:p w14:paraId="4D08B8C5" w14:textId="77777777" w:rsidR="00EB15D8" w:rsidRDefault="00EB15D8" w:rsidP="00FC4BBC"/>
    <w:p w14:paraId="376256D8" w14:textId="77777777" w:rsidR="00A0744B" w:rsidRDefault="00C51D45" w:rsidP="00FC4BBC">
      <w:r>
        <w:t xml:space="preserve">Dans la précédente exemple, qu’est-ce qu’un créancier ordinaire pourra faire </w:t>
      </w:r>
      <w:r w:rsidR="00BF697C">
        <w:t xml:space="preserve">pour être payer ? Il devra instituer un recours judiciaire </w:t>
      </w:r>
      <w:r w:rsidR="00F9331C">
        <w:t xml:space="preserve">par le biais d’une demande introductive d’instance </w:t>
      </w:r>
      <w:r w:rsidR="00BF697C">
        <w:t>afin d’obtenir un jugement</w:t>
      </w:r>
      <w:r w:rsidR="0064499A">
        <w:t xml:space="preserve">. </w:t>
      </w:r>
      <w:r w:rsidR="00AE2357">
        <w:t>Suite à ce jugement, il pourra procéder à la saisie des biens faisant partie du patrimoine du débiteur</w:t>
      </w:r>
      <w:r w:rsidR="00E04E64">
        <w:t xml:space="preserve"> </w:t>
      </w:r>
      <w:r w:rsidR="00FF5D6C" w:rsidRPr="007E0220">
        <w:t>(</w:t>
      </w:r>
      <w:r w:rsidR="00FF5D6C" w:rsidRPr="00FC4BBC">
        <w:rPr>
          <w:color w:val="7E31A8"/>
        </w:rPr>
        <w:t xml:space="preserve">art. </w:t>
      </w:r>
      <w:r w:rsidR="00E04E64">
        <w:rPr>
          <w:color w:val="7E31A8"/>
        </w:rPr>
        <w:t>702 C.p</w:t>
      </w:r>
      <w:r w:rsidR="00AD549D">
        <w:rPr>
          <w:color w:val="7E31A8"/>
        </w:rPr>
        <w:t>.</w:t>
      </w:r>
      <w:r w:rsidR="00E04E64">
        <w:rPr>
          <w:color w:val="7E31A8"/>
        </w:rPr>
        <w:t>c.</w:t>
      </w:r>
      <w:r w:rsidR="00FF5D6C" w:rsidRPr="00E04E64">
        <w:t>)</w:t>
      </w:r>
      <w:r w:rsidR="00AD549D">
        <w:t>. Une fois les biens saisis, ils seront vendus sous contrôle de justice</w:t>
      </w:r>
      <w:r w:rsidR="00996D98">
        <w:t xml:space="preserve"> et le produit </w:t>
      </w:r>
      <w:r w:rsidR="00996D98">
        <w:lastRenderedPageBreak/>
        <w:t>de vente sera distribué à</w:t>
      </w:r>
      <w:r w:rsidR="00C3068F">
        <w:t xml:space="preserve"> </w:t>
      </w:r>
      <w:r w:rsidR="00996D98">
        <w:t>l’ensemble des créanciers</w:t>
      </w:r>
      <w:r w:rsidR="00C3068F">
        <w:t xml:space="preserve"> selon l’ordre de collocation préparée par l’officier de justice</w:t>
      </w:r>
      <w:r w:rsidR="00EC6F9F">
        <w:t xml:space="preserve"> et le montant </w:t>
      </w:r>
      <w:r w:rsidR="00A045F3">
        <w:t>de leur créance respective</w:t>
      </w:r>
      <w:r w:rsidR="00996D98">
        <w:t xml:space="preserve">. </w:t>
      </w:r>
    </w:p>
    <w:p w14:paraId="7041A99A" w14:textId="77777777" w:rsidR="00A0744B" w:rsidRDefault="00A0744B" w:rsidP="00FC4BBC"/>
    <w:p w14:paraId="2C859414" w14:textId="7FD98DDE" w:rsidR="00D85B4F" w:rsidRDefault="00A0744B" w:rsidP="00FC4BBC">
      <w:r>
        <w:t>Au moment de la saisie pratiquée par l’huissier, le débiteur aura l’obligation selon le C.p.c.</w:t>
      </w:r>
      <w:r w:rsidR="00432B03">
        <w:t xml:space="preserve"> d’indiquer </w:t>
      </w:r>
      <w:r w:rsidR="00780104">
        <w:t xml:space="preserve">quels sont l’ensemble des biens qu’il détient et quels sont les créanciers qu’il a </w:t>
      </w:r>
      <w:r w:rsidR="00C466E1">
        <w:t xml:space="preserve">et quels créanciers ont un ordre de préférence, soit les créanciers prioritaires et hypothécaires. </w:t>
      </w:r>
    </w:p>
    <w:p w14:paraId="58246CFE" w14:textId="216CDA21" w:rsidR="00F51359" w:rsidRDefault="00F51359" w:rsidP="00FC4BBC"/>
    <w:p w14:paraId="67F8E0AE" w14:textId="5FF9EB34" w:rsidR="007A434A" w:rsidRDefault="007A434A" w:rsidP="007A434A">
      <w:pPr>
        <w:pStyle w:val="Heading2"/>
      </w:pPr>
      <w:r>
        <w:t>L’ordre de collocation en matière mobilière et immobilière</w:t>
      </w:r>
    </w:p>
    <w:p w14:paraId="3FE674DC" w14:textId="77777777" w:rsidR="007A434A" w:rsidRDefault="007A434A" w:rsidP="00FC4BBC"/>
    <w:p w14:paraId="1900972A" w14:textId="2E224DAA" w:rsidR="00851F06" w:rsidRPr="007104D7" w:rsidRDefault="00851F06" w:rsidP="007104D7">
      <w:pPr>
        <w:rPr>
          <w:u w:val="single"/>
        </w:rPr>
      </w:pPr>
      <w:r w:rsidRPr="007104D7">
        <w:rPr>
          <w:u w:val="single"/>
        </w:rPr>
        <w:t xml:space="preserve">En matière mobilière </w:t>
      </w:r>
      <w:r w:rsidR="00FF5D6C" w:rsidRPr="007104D7">
        <w:rPr>
          <w:u w:val="single"/>
        </w:rPr>
        <w:t>(</w:t>
      </w:r>
      <w:r w:rsidR="00FF5D6C" w:rsidRPr="007104D7">
        <w:rPr>
          <w:color w:val="7E31A8"/>
          <w:u w:val="single"/>
        </w:rPr>
        <w:t xml:space="preserve">art. </w:t>
      </w:r>
      <w:r w:rsidR="007B6EC4" w:rsidRPr="007104D7">
        <w:rPr>
          <w:color w:val="7E31A8"/>
          <w:u w:val="single"/>
        </w:rPr>
        <w:t>766 C.p.c.</w:t>
      </w:r>
      <w:r w:rsidR="00FF5D6C" w:rsidRPr="007104D7">
        <w:rPr>
          <w:u w:val="single"/>
        </w:rPr>
        <w:t xml:space="preserve">) </w:t>
      </w:r>
    </w:p>
    <w:p w14:paraId="2FAA9808" w14:textId="5BCFA543" w:rsidR="00851F06" w:rsidRDefault="00851F06" w:rsidP="00851F06"/>
    <w:p w14:paraId="2410369C" w14:textId="46AE44B0" w:rsidR="00B3497F" w:rsidRDefault="000133D6" w:rsidP="00851F06">
      <w:pPr>
        <w:pStyle w:val="ListParagraph"/>
        <w:numPr>
          <w:ilvl w:val="0"/>
          <w:numId w:val="5"/>
        </w:numPr>
      </w:pPr>
      <w:r w:rsidRPr="00315F58">
        <w:rPr>
          <w:b/>
          <w:bCs/>
        </w:rPr>
        <w:t>Les créanciers prioritaires</w:t>
      </w:r>
      <w:r w:rsidR="00A9738B">
        <w:rPr>
          <w:b/>
          <w:bCs/>
        </w:rPr>
        <w:t xml:space="preserve"> </w:t>
      </w:r>
      <w:r w:rsidR="003B6285">
        <w:rPr>
          <w:b/>
          <w:bCs/>
        </w:rPr>
        <w:t xml:space="preserve">de </w:t>
      </w:r>
      <w:r w:rsidR="00A9738B">
        <w:rPr>
          <w:b/>
          <w:bCs/>
        </w:rPr>
        <w:t>biens meubles</w:t>
      </w:r>
      <w:r w:rsidR="00B3497F">
        <w:t> :</w:t>
      </w:r>
      <w:r w:rsidR="00315F58">
        <w:t xml:space="preserve"> dans cet ordre</w:t>
      </w:r>
    </w:p>
    <w:p w14:paraId="678FAD03" w14:textId="77777777" w:rsidR="00B3497F" w:rsidRDefault="00B3497F" w:rsidP="00BD00C0"/>
    <w:p w14:paraId="4E57AFC4" w14:textId="101B63B4" w:rsidR="00DE7573" w:rsidRPr="00BC597C" w:rsidRDefault="00FF5D6C" w:rsidP="00B3497F">
      <w:pPr>
        <w:pStyle w:val="ListParagraph"/>
        <w:numPr>
          <w:ilvl w:val="0"/>
          <w:numId w:val="6"/>
        </w:numPr>
      </w:pPr>
      <w:r w:rsidRPr="00851F06">
        <w:t>(</w:t>
      </w:r>
      <w:r w:rsidRPr="00FE156D">
        <w:rPr>
          <w:color w:val="7E31A8"/>
        </w:rPr>
        <w:t xml:space="preserve">art. </w:t>
      </w:r>
      <w:r w:rsidR="00DE7573" w:rsidRPr="00FE156D">
        <w:rPr>
          <w:color w:val="7E31A8"/>
        </w:rPr>
        <w:t>2651</w:t>
      </w:r>
      <w:r w:rsidRPr="00FE156D">
        <w:rPr>
          <w:color w:val="7E31A8"/>
        </w:rPr>
        <w:t xml:space="preserve"> </w:t>
      </w:r>
      <w:r w:rsidR="00DE7573" w:rsidRPr="00FE156D">
        <w:rPr>
          <w:color w:val="7E31A8"/>
        </w:rPr>
        <w:t xml:space="preserve">(1) </w:t>
      </w:r>
      <w:r w:rsidRPr="00FE156D">
        <w:rPr>
          <w:color w:val="7E31A8"/>
        </w:rPr>
        <w:t>C.c.Q.</w:t>
      </w:r>
      <w:r w:rsidRPr="00BC597C">
        <w:t xml:space="preserve">) </w:t>
      </w:r>
      <w:r w:rsidR="00DE7573" w:rsidRPr="00BC597C">
        <w:t xml:space="preserve">: </w:t>
      </w:r>
      <w:r w:rsidR="00BC597C" w:rsidRPr="00BC597C">
        <w:t>Les frais de justice et tou</w:t>
      </w:r>
      <w:r w:rsidR="00BC597C">
        <w:t>tes les dépenses faites dans l’intérêt commun</w:t>
      </w:r>
    </w:p>
    <w:p w14:paraId="0F4B03A3" w14:textId="2E237CFC" w:rsidR="00DE7573" w:rsidRDefault="00DE7573" w:rsidP="00851F06"/>
    <w:p w14:paraId="4A8E5EBC" w14:textId="005F10AD" w:rsidR="00FE156D" w:rsidRDefault="00B3497F" w:rsidP="00B3497F">
      <w:pPr>
        <w:pStyle w:val="ListParagraph"/>
        <w:numPr>
          <w:ilvl w:val="0"/>
          <w:numId w:val="6"/>
        </w:numPr>
      </w:pPr>
      <w:r w:rsidRPr="00B3497F">
        <w:t>(</w:t>
      </w:r>
      <w:r w:rsidRPr="00B3497F">
        <w:rPr>
          <w:color w:val="7E31A8"/>
        </w:rPr>
        <w:t xml:space="preserve">art. </w:t>
      </w:r>
      <w:r>
        <w:rPr>
          <w:color w:val="7E31A8"/>
        </w:rPr>
        <w:t xml:space="preserve">2651 (2) </w:t>
      </w:r>
      <w:r w:rsidRPr="00B3497F">
        <w:rPr>
          <w:color w:val="7E31A8"/>
        </w:rPr>
        <w:t>C.c.Q.</w:t>
      </w:r>
      <w:r w:rsidRPr="00B3497F">
        <w:t>)</w:t>
      </w:r>
      <w:r>
        <w:t xml:space="preserve"> : </w:t>
      </w:r>
      <w:r w:rsidR="00FE156D">
        <w:t xml:space="preserve">Les créanciers-vendeurs impayés </w:t>
      </w:r>
      <w:r w:rsidR="00FE156D" w:rsidRPr="00FE156D">
        <w:t>pour le prix du meuble vendu à une personne physique qui n’exploite pas une entreprise</w:t>
      </w:r>
      <w:r w:rsidR="007104D7">
        <w:t>.</w:t>
      </w:r>
    </w:p>
    <w:p w14:paraId="1C7A7BA8" w14:textId="77777777" w:rsidR="00A1734C" w:rsidRDefault="00A1734C" w:rsidP="004D2E62"/>
    <w:p w14:paraId="52D5393F" w14:textId="63B2C2EB" w:rsidR="00FE156D" w:rsidRDefault="00A1734C" w:rsidP="00FE156D">
      <w:pPr>
        <w:pStyle w:val="ListParagraph"/>
        <w:numPr>
          <w:ilvl w:val="0"/>
          <w:numId w:val="6"/>
        </w:numPr>
      </w:pPr>
      <w:r w:rsidRPr="00A1734C">
        <w:t>(</w:t>
      </w:r>
      <w:r w:rsidRPr="00A1734C">
        <w:rPr>
          <w:color w:val="7E31A8"/>
        </w:rPr>
        <w:t xml:space="preserve">art. </w:t>
      </w:r>
      <w:r>
        <w:rPr>
          <w:color w:val="7E31A8"/>
        </w:rPr>
        <w:t>2651 (3)</w:t>
      </w:r>
      <w:r w:rsidRPr="00A1734C">
        <w:rPr>
          <w:color w:val="7E31A8"/>
        </w:rPr>
        <w:t xml:space="preserve"> C.c.Q.</w:t>
      </w:r>
      <w:r w:rsidRPr="00A1734C">
        <w:t>)</w:t>
      </w:r>
      <w:r w:rsidR="007D552C">
        <w:t xml:space="preserve"> : </w:t>
      </w:r>
      <w:r w:rsidR="00FE156D" w:rsidRPr="00FE156D">
        <w:t>Les créances de ceux qui ont un droit de rétention sur un meuble, pourvu que ce droit subsiste;</w:t>
      </w:r>
    </w:p>
    <w:p w14:paraId="5BEC8D9B" w14:textId="77777777" w:rsidR="007D552C" w:rsidRPr="00FE156D" w:rsidRDefault="007D552C" w:rsidP="007D552C"/>
    <w:p w14:paraId="590215C1" w14:textId="6AD8DE7F" w:rsidR="00FE156D" w:rsidRPr="00FE156D" w:rsidRDefault="007D552C" w:rsidP="007D552C">
      <w:pPr>
        <w:pStyle w:val="ListParagraph"/>
        <w:numPr>
          <w:ilvl w:val="0"/>
          <w:numId w:val="6"/>
        </w:numPr>
      </w:pPr>
      <w:r w:rsidRPr="007D552C">
        <w:t>(</w:t>
      </w:r>
      <w:r w:rsidRPr="007D552C">
        <w:rPr>
          <w:color w:val="7E31A8"/>
        </w:rPr>
        <w:t>art</w:t>
      </w:r>
      <w:r w:rsidR="00274E77">
        <w:rPr>
          <w:color w:val="7E31A8"/>
        </w:rPr>
        <w:t>s</w:t>
      </w:r>
      <w:r w:rsidRPr="007D552C">
        <w:rPr>
          <w:color w:val="7E31A8"/>
        </w:rPr>
        <w:t xml:space="preserve">. </w:t>
      </w:r>
      <w:r>
        <w:rPr>
          <w:color w:val="7E31A8"/>
        </w:rPr>
        <w:t>2651 (4)</w:t>
      </w:r>
      <w:r w:rsidRPr="007D552C">
        <w:rPr>
          <w:color w:val="7E31A8"/>
        </w:rPr>
        <w:t xml:space="preserve"> </w:t>
      </w:r>
      <w:r w:rsidR="00442996">
        <w:rPr>
          <w:color w:val="7E31A8"/>
        </w:rPr>
        <w:t xml:space="preserve">et 2653 </w:t>
      </w:r>
      <w:r w:rsidRPr="007D552C">
        <w:rPr>
          <w:color w:val="7E31A8"/>
        </w:rPr>
        <w:t>C.c.Q.</w:t>
      </w:r>
      <w:r w:rsidRPr="007D552C">
        <w:t xml:space="preserve">) </w:t>
      </w:r>
      <w:r w:rsidR="00FE156D" w:rsidRPr="00FE156D">
        <w:t>Les créances de l’État pour les sommes dues en vertu des lois fiscales;</w:t>
      </w:r>
    </w:p>
    <w:p w14:paraId="0C57D610" w14:textId="77777777" w:rsidR="006C5BFC" w:rsidRDefault="006C5BFC" w:rsidP="00FE156D"/>
    <w:p w14:paraId="23D68C43" w14:textId="2F71145E" w:rsidR="002C1A4A" w:rsidRPr="00C21D37" w:rsidRDefault="003B6285" w:rsidP="0030434D">
      <w:pPr>
        <w:pStyle w:val="ListParagraph"/>
        <w:numPr>
          <w:ilvl w:val="0"/>
          <w:numId w:val="5"/>
        </w:numPr>
        <w:rPr>
          <w:b/>
          <w:bCs/>
        </w:rPr>
      </w:pPr>
      <w:r w:rsidRPr="00C21D37">
        <w:rPr>
          <w:b/>
          <w:bCs/>
        </w:rPr>
        <w:t>Les créanciers hypothécaires de biens meubles</w:t>
      </w:r>
    </w:p>
    <w:p w14:paraId="20271E7C" w14:textId="4C123FB3" w:rsidR="005A4CEF" w:rsidRDefault="005A4CEF" w:rsidP="005A4CEF">
      <w:pPr>
        <w:ind w:left="360"/>
      </w:pPr>
    </w:p>
    <w:p w14:paraId="4AB09083" w14:textId="335EA015" w:rsidR="00C21D37" w:rsidRDefault="005A4CEF" w:rsidP="00C21D37">
      <w:pPr>
        <w:pStyle w:val="ListParagraph"/>
        <w:numPr>
          <w:ilvl w:val="0"/>
          <w:numId w:val="2"/>
        </w:numPr>
      </w:pPr>
      <w:r>
        <w:t xml:space="preserve">Qu’il s’agisse </w:t>
      </w:r>
      <w:r w:rsidR="004E08FB">
        <w:t>d’</w:t>
      </w:r>
      <w:r w:rsidR="00200E51">
        <w:t xml:space="preserve">une </w:t>
      </w:r>
      <w:r w:rsidR="004E08FB">
        <w:t>hypothèque légale ou conventionnelle</w:t>
      </w:r>
    </w:p>
    <w:p w14:paraId="503002FF" w14:textId="77777777" w:rsidR="00EB6E34" w:rsidRDefault="00EB6E34" w:rsidP="00EB6E34">
      <w:pPr>
        <w:ind w:left="360"/>
      </w:pPr>
    </w:p>
    <w:p w14:paraId="5E34570F" w14:textId="77777777" w:rsidR="00EB6E34" w:rsidRDefault="00C21D37" w:rsidP="002B206A">
      <w:pPr>
        <w:ind w:firstLine="708"/>
      </w:pPr>
      <w:r>
        <w:t>L’</w:t>
      </w:r>
      <w:r w:rsidRPr="00EB6E34">
        <w:rPr>
          <w:color w:val="7E31A8"/>
        </w:rPr>
        <w:t>art. 2945 C.c.Q.</w:t>
      </w:r>
      <w:r>
        <w:t xml:space="preserve"> </w:t>
      </w:r>
      <w:r w:rsidRPr="00C21D37">
        <w:t>défini</w:t>
      </w:r>
      <w:r>
        <w:t xml:space="preserve">t l’ordre de colocation : </w:t>
      </w:r>
    </w:p>
    <w:p w14:paraId="361DF8B2" w14:textId="77777777" w:rsidR="00EB6E34" w:rsidRDefault="00EB6E34" w:rsidP="00EB6E34">
      <w:pPr>
        <w:pStyle w:val="ListParagraph"/>
      </w:pPr>
    </w:p>
    <w:p w14:paraId="204D3997" w14:textId="18FCD256" w:rsidR="00EB6E34" w:rsidRDefault="00EB6E34" w:rsidP="002B206A">
      <w:pPr>
        <w:ind w:left="708"/>
      </w:pPr>
      <w:r>
        <w:t>À moins que la loi n’en dispose autrement, les droits prennent rang suivant la date, l’heure et la minute inscrites sur le bordereau de présentation ou, si la réquisition qui les concerne est présentée au registre foncier, dans le livre de présentation, pourvu que les inscriptions soient faites sur les registres appropriés.</w:t>
      </w:r>
    </w:p>
    <w:p w14:paraId="7B7E325A" w14:textId="77777777" w:rsidR="00EB6E34" w:rsidRDefault="00EB6E34" w:rsidP="00EB6E34">
      <w:pPr>
        <w:pStyle w:val="ListParagraph"/>
      </w:pPr>
    </w:p>
    <w:p w14:paraId="70246838" w14:textId="56663E47" w:rsidR="00C21D37" w:rsidRDefault="00EB6E34" w:rsidP="002B206A">
      <w:pPr>
        <w:ind w:left="708"/>
      </w:pPr>
      <w:r>
        <w:t>Lorsque la loi autorise ce mode de publicité, les droits prennent rang suivant le moment de la remise du bien ou du titre au créancier.</w:t>
      </w:r>
    </w:p>
    <w:p w14:paraId="02CA6D6C" w14:textId="2AD47964" w:rsidR="001F168D" w:rsidRDefault="001F168D" w:rsidP="001C1B21">
      <w:pPr>
        <w:ind w:left="360"/>
      </w:pPr>
    </w:p>
    <w:p w14:paraId="3441AACD" w14:textId="511DB7D9" w:rsidR="001F168D" w:rsidRDefault="001F168D" w:rsidP="001F168D">
      <w:pPr>
        <w:pStyle w:val="ListParagraph"/>
        <w:numPr>
          <w:ilvl w:val="0"/>
          <w:numId w:val="2"/>
        </w:numPr>
      </w:pPr>
      <w:r>
        <w:t>Date d’inscription de l’hypothèque au RDPRM</w:t>
      </w:r>
    </w:p>
    <w:p w14:paraId="4F35B9A2" w14:textId="682E642C" w:rsidR="002C1A4A" w:rsidRDefault="002C1A4A" w:rsidP="002C1A4A"/>
    <w:p w14:paraId="56C5E1EC" w14:textId="0AB242B4" w:rsidR="00C26484" w:rsidRPr="00C9633B" w:rsidRDefault="00F668B1" w:rsidP="00C26484">
      <w:pPr>
        <w:pStyle w:val="ListParagraph"/>
        <w:numPr>
          <w:ilvl w:val="0"/>
          <w:numId w:val="5"/>
        </w:numPr>
        <w:rPr>
          <w:b/>
          <w:bCs/>
        </w:rPr>
      </w:pPr>
      <w:r w:rsidRPr="00C9633B">
        <w:rPr>
          <w:b/>
          <w:bCs/>
        </w:rPr>
        <w:t xml:space="preserve">Les créanciers ordinaires ou chirographaires </w:t>
      </w:r>
      <w:r w:rsidR="007B3FE9">
        <w:rPr>
          <w:b/>
          <w:bCs/>
        </w:rPr>
        <w:t>de biens meubles</w:t>
      </w:r>
    </w:p>
    <w:p w14:paraId="3ABBC38B" w14:textId="77777777" w:rsidR="00C26484" w:rsidRDefault="00C26484" w:rsidP="002C1A4A"/>
    <w:p w14:paraId="00E5A331" w14:textId="11070C7A" w:rsidR="00D03E2F" w:rsidRPr="00220584" w:rsidRDefault="00D81CF1" w:rsidP="002C1A4A">
      <w:pPr>
        <w:rPr>
          <w:u w:val="single"/>
        </w:rPr>
      </w:pPr>
      <w:r w:rsidRPr="00220584">
        <w:rPr>
          <w:u w:val="single"/>
        </w:rPr>
        <w:t>En matière immobilière</w:t>
      </w:r>
      <w:r w:rsidR="00220584" w:rsidRPr="00220584">
        <w:rPr>
          <w:u w:val="single"/>
        </w:rPr>
        <w:t> :</w:t>
      </w:r>
    </w:p>
    <w:p w14:paraId="43BFA552" w14:textId="77777777" w:rsidR="00D03E2F" w:rsidRDefault="00D03E2F" w:rsidP="002C1A4A"/>
    <w:p w14:paraId="1851B969" w14:textId="68C08E98" w:rsidR="00220584" w:rsidRPr="00740C95" w:rsidRDefault="00220584" w:rsidP="00220584">
      <w:pPr>
        <w:pStyle w:val="ListParagraph"/>
        <w:numPr>
          <w:ilvl w:val="0"/>
          <w:numId w:val="7"/>
        </w:numPr>
        <w:rPr>
          <w:b/>
          <w:bCs/>
        </w:rPr>
      </w:pPr>
      <w:r w:rsidRPr="00740C95">
        <w:rPr>
          <w:b/>
          <w:bCs/>
        </w:rPr>
        <w:t xml:space="preserve">Les créanciers prioritaires </w:t>
      </w:r>
      <w:r w:rsidR="00EA06DA" w:rsidRPr="00740C95">
        <w:rPr>
          <w:b/>
          <w:bCs/>
        </w:rPr>
        <w:t xml:space="preserve">de biens immeubles </w:t>
      </w:r>
    </w:p>
    <w:p w14:paraId="3E2B3DF4" w14:textId="2507A713" w:rsidR="00740C95" w:rsidRDefault="00740C95" w:rsidP="00740C95"/>
    <w:p w14:paraId="593731CF" w14:textId="77777777" w:rsidR="006F0CCE" w:rsidRPr="00BC597C" w:rsidRDefault="006F0CCE" w:rsidP="006F0CCE">
      <w:pPr>
        <w:pStyle w:val="ListParagraph"/>
        <w:numPr>
          <w:ilvl w:val="0"/>
          <w:numId w:val="8"/>
        </w:numPr>
      </w:pPr>
      <w:r w:rsidRPr="00851F06">
        <w:lastRenderedPageBreak/>
        <w:t>(</w:t>
      </w:r>
      <w:r w:rsidRPr="00FE156D">
        <w:rPr>
          <w:color w:val="7E31A8"/>
        </w:rPr>
        <w:t>art. 2651 (1) C.c.Q.</w:t>
      </w:r>
      <w:r w:rsidRPr="00BC597C">
        <w:t>) : Les frais de justice et tou</w:t>
      </w:r>
      <w:r>
        <w:t>tes les dépenses faites dans l’intérêt commun</w:t>
      </w:r>
    </w:p>
    <w:p w14:paraId="3CEE3307" w14:textId="56766D73" w:rsidR="003D0A08" w:rsidRPr="006F0CCE" w:rsidRDefault="006C5BFC" w:rsidP="002C1A4A">
      <w:pPr>
        <w:pStyle w:val="ListParagraph"/>
        <w:numPr>
          <w:ilvl w:val="0"/>
          <w:numId w:val="8"/>
        </w:numPr>
      </w:pPr>
      <w:r w:rsidRPr="006C5BFC">
        <w:t>(</w:t>
      </w:r>
      <w:r w:rsidRPr="006F0CCE">
        <w:rPr>
          <w:color w:val="7E31A8"/>
        </w:rPr>
        <w:t>art. 2651 (5) C.c.Q.</w:t>
      </w:r>
      <w:r w:rsidRPr="006C5BFC">
        <w:t xml:space="preserve">) </w:t>
      </w:r>
      <w:r w:rsidR="00FE156D" w:rsidRPr="00FE156D">
        <w:t xml:space="preserve">Les créances des municipalités, des centres de services scolaires et des commissions scolaires pour les impôts fonciers sur les immeubles qui y sont assujettis, de même que celles des municipalités, spécialement prévues par les lois qui leur sont applicables, pour les taxes autres que foncières sur les immeubles et les meubles en raison desquels ces taxes sont dues. </w:t>
      </w:r>
    </w:p>
    <w:p w14:paraId="2F14C404" w14:textId="4C098273" w:rsidR="00C21D37" w:rsidRDefault="00C21D37" w:rsidP="003D0A08"/>
    <w:p w14:paraId="3FF2BF7D" w14:textId="72BB1123" w:rsidR="00451242" w:rsidRDefault="00451242" w:rsidP="00451242">
      <w:pPr>
        <w:pStyle w:val="ListParagraph"/>
        <w:numPr>
          <w:ilvl w:val="0"/>
          <w:numId w:val="2"/>
        </w:numPr>
      </w:pPr>
      <w:r>
        <w:t>Ce sont les deux seuls créanciers prioritaires qui bénéficie d’une priorité en matière immobilière</w:t>
      </w:r>
    </w:p>
    <w:p w14:paraId="1598A649" w14:textId="77777777" w:rsidR="00451242" w:rsidRDefault="00451242" w:rsidP="003D0A08"/>
    <w:p w14:paraId="1A259149" w14:textId="6DBD9B10" w:rsidR="00B44977" w:rsidRPr="00A84E7A" w:rsidRDefault="007B3FE9" w:rsidP="003D0A08">
      <w:pPr>
        <w:pStyle w:val="ListParagraph"/>
        <w:numPr>
          <w:ilvl w:val="0"/>
          <w:numId w:val="7"/>
        </w:numPr>
        <w:rPr>
          <w:b/>
          <w:bCs/>
        </w:rPr>
      </w:pPr>
      <w:r w:rsidRPr="00A84E7A">
        <w:rPr>
          <w:b/>
          <w:bCs/>
        </w:rPr>
        <w:t xml:space="preserve">Les créanciers </w:t>
      </w:r>
      <w:r w:rsidR="00014952" w:rsidRPr="00A84E7A">
        <w:rPr>
          <w:b/>
          <w:bCs/>
        </w:rPr>
        <w:t>bénéficiant d’une hypothèques</w:t>
      </w:r>
      <w:r w:rsidR="00052524" w:rsidRPr="00A84E7A">
        <w:rPr>
          <w:b/>
          <w:bCs/>
        </w:rPr>
        <w:t xml:space="preserve"> légale de la construction </w:t>
      </w:r>
      <w:r w:rsidR="00FF5D6C" w:rsidRPr="00A84E7A">
        <w:rPr>
          <w:b/>
          <w:bCs/>
        </w:rPr>
        <w:t>(</w:t>
      </w:r>
      <w:r w:rsidR="00FF5D6C" w:rsidRPr="00A84E7A">
        <w:rPr>
          <w:b/>
          <w:bCs/>
          <w:color w:val="7E31A8"/>
        </w:rPr>
        <w:t xml:space="preserve">art. </w:t>
      </w:r>
      <w:r w:rsidR="00D02D4B" w:rsidRPr="00A84E7A">
        <w:rPr>
          <w:b/>
          <w:bCs/>
          <w:color w:val="7E31A8"/>
        </w:rPr>
        <w:t xml:space="preserve">2952 </w:t>
      </w:r>
      <w:r w:rsidR="00FF5D6C" w:rsidRPr="00A84E7A">
        <w:rPr>
          <w:b/>
          <w:bCs/>
          <w:color w:val="7E31A8"/>
        </w:rPr>
        <w:t>C.c.Q.</w:t>
      </w:r>
      <w:r w:rsidR="00FF5D6C" w:rsidRPr="00A84E7A">
        <w:rPr>
          <w:b/>
          <w:bCs/>
        </w:rPr>
        <w:t xml:space="preserve">) </w:t>
      </w:r>
    </w:p>
    <w:p w14:paraId="1CE605C2" w14:textId="77777777" w:rsidR="00B44977" w:rsidRPr="00AB06AA" w:rsidRDefault="00B44977" w:rsidP="00B44977"/>
    <w:p w14:paraId="1FEF4275" w14:textId="080E3DC5" w:rsidR="00FF5D6C" w:rsidRDefault="00AB06AA" w:rsidP="00AB06AA">
      <w:pPr>
        <w:pStyle w:val="ListParagraph"/>
        <w:numPr>
          <w:ilvl w:val="0"/>
          <w:numId w:val="2"/>
        </w:numPr>
      </w:pPr>
      <w:r w:rsidRPr="00AB06AA">
        <w:t xml:space="preserve">L’hypothèque légale de la construction passe avant toute autre hypothèques en matière immobilière et </w:t>
      </w:r>
      <w:r>
        <w:t>déroge de la règle de l’</w:t>
      </w:r>
      <w:r w:rsidR="00FF5D6C" w:rsidRPr="00AB06AA">
        <w:rPr>
          <w:color w:val="7E31A8"/>
        </w:rPr>
        <w:t xml:space="preserve">art. </w:t>
      </w:r>
      <w:r>
        <w:rPr>
          <w:color w:val="7E31A8"/>
        </w:rPr>
        <w:t>2945</w:t>
      </w:r>
      <w:r w:rsidR="00FF5D6C" w:rsidRPr="00AB06AA">
        <w:rPr>
          <w:color w:val="7E31A8"/>
        </w:rPr>
        <w:t xml:space="preserve"> </w:t>
      </w:r>
      <w:r w:rsidR="00FF5D6C" w:rsidRPr="008B59EC">
        <w:rPr>
          <w:color w:val="7E31A8"/>
        </w:rPr>
        <w:t>C.c.Q.</w:t>
      </w:r>
    </w:p>
    <w:p w14:paraId="2564663D" w14:textId="79A5F70C" w:rsidR="008B59EC" w:rsidRDefault="008B59EC" w:rsidP="00A84E7A"/>
    <w:p w14:paraId="6F0381AD" w14:textId="5C4F192A" w:rsidR="00A84E7A" w:rsidRPr="00FB0FE6" w:rsidRDefault="00A84E7A" w:rsidP="00A84E7A">
      <w:pPr>
        <w:pStyle w:val="ListParagraph"/>
        <w:numPr>
          <w:ilvl w:val="0"/>
          <w:numId w:val="7"/>
        </w:numPr>
        <w:rPr>
          <w:b/>
          <w:bCs/>
        </w:rPr>
      </w:pPr>
      <w:r w:rsidRPr="00FB0FE6">
        <w:rPr>
          <w:b/>
          <w:bCs/>
        </w:rPr>
        <w:t xml:space="preserve">Les autres créanciers hypothécaires </w:t>
      </w:r>
      <w:r w:rsidR="002C2EDE">
        <w:rPr>
          <w:b/>
          <w:bCs/>
        </w:rPr>
        <w:t>d’une hypothèque légale ou conventionnelle</w:t>
      </w:r>
      <w:r w:rsidR="00A477BD">
        <w:rPr>
          <w:b/>
          <w:bCs/>
        </w:rPr>
        <w:t xml:space="preserve"> sur un</w:t>
      </w:r>
      <w:r w:rsidRPr="00FB0FE6">
        <w:rPr>
          <w:b/>
          <w:bCs/>
        </w:rPr>
        <w:t xml:space="preserve"> bien immeuble</w:t>
      </w:r>
      <w:r w:rsidR="00FB0FE6">
        <w:rPr>
          <w:b/>
          <w:bCs/>
        </w:rPr>
        <w:t xml:space="preserve"> </w:t>
      </w:r>
      <w:r w:rsidR="00FB0FE6">
        <w:t>(</w:t>
      </w:r>
      <w:r w:rsidR="00FB0FE6" w:rsidRPr="00AB06AA">
        <w:rPr>
          <w:color w:val="7E31A8"/>
        </w:rPr>
        <w:t xml:space="preserve">art. </w:t>
      </w:r>
      <w:r w:rsidR="00FB0FE6">
        <w:rPr>
          <w:color w:val="7E31A8"/>
        </w:rPr>
        <w:t>2945</w:t>
      </w:r>
      <w:r w:rsidR="00FB0FE6" w:rsidRPr="00AB06AA">
        <w:rPr>
          <w:color w:val="7E31A8"/>
        </w:rPr>
        <w:t xml:space="preserve"> </w:t>
      </w:r>
      <w:r w:rsidR="00FB0FE6" w:rsidRPr="008B59EC">
        <w:rPr>
          <w:color w:val="7E31A8"/>
        </w:rPr>
        <w:t>C.c.Q.</w:t>
      </w:r>
      <w:r w:rsidR="00FB0FE6" w:rsidRPr="00FB0FE6">
        <w:rPr>
          <w:color w:val="000000" w:themeColor="text1"/>
        </w:rPr>
        <w:t>)</w:t>
      </w:r>
    </w:p>
    <w:p w14:paraId="0BE774E5" w14:textId="7D1E9573" w:rsidR="008142F3" w:rsidRDefault="008142F3" w:rsidP="008142F3"/>
    <w:p w14:paraId="195856FD" w14:textId="1E4D498B" w:rsidR="001871AB" w:rsidRDefault="00643F96" w:rsidP="008142F3">
      <w:r>
        <w:t xml:space="preserve">** Petites exception pour le créancier bénéficiant d’une hypothèque du vendeur </w:t>
      </w:r>
      <w:r w:rsidR="0012083C" w:rsidRPr="0012083C">
        <w:t>(</w:t>
      </w:r>
      <w:r w:rsidR="0012083C" w:rsidRPr="0012083C">
        <w:rPr>
          <w:color w:val="7E31A8"/>
        </w:rPr>
        <w:t xml:space="preserve">art. </w:t>
      </w:r>
      <w:r w:rsidR="0012083C">
        <w:rPr>
          <w:color w:val="7E31A8"/>
        </w:rPr>
        <w:t>2948</w:t>
      </w:r>
      <w:r w:rsidR="0012083C" w:rsidRPr="0012083C">
        <w:rPr>
          <w:color w:val="7E31A8"/>
        </w:rPr>
        <w:t xml:space="preserve"> </w:t>
      </w:r>
      <w:r w:rsidR="0012083C" w:rsidRPr="00E8673D">
        <w:rPr>
          <w:color w:val="7E31A8"/>
        </w:rPr>
        <w:t>C.c.Q.</w:t>
      </w:r>
      <w:r w:rsidR="0012083C" w:rsidRPr="00E8673D">
        <w:t>)</w:t>
      </w:r>
    </w:p>
    <w:p w14:paraId="4921A591" w14:textId="77777777" w:rsidR="001871AB" w:rsidRDefault="001871AB" w:rsidP="008142F3"/>
    <w:p w14:paraId="4CAEE33E" w14:textId="585122B7" w:rsidR="005D5F92" w:rsidRPr="00F52AB2" w:rsidRDefault="00E8673D" w:rsidP="00FF5D6C">
      <w:pPr>
        <w:pStyle w:val="ListParagraph"/>
        <w:numPr>
          <w:ilvl w:val="0"/>
          <w:numId w:val="7"/>
        </w:numPr>
        <w:rPr>
          <w:b/>
          <w:bCs/>
        </w:rPr>
      </w:pPr>
      <w:r w:rsidRPr="00F52AB2">
        <w:rPr>
          <w:b/>
          <w:bCs/>
        </w:rPr>
        <w:t xml:space="preserve">Les créanciers </w:t>
      </w:r>
      <w:r w:rsidR="00A14287" w:rsidRPr="00F52AB2">
        <w:rPr>
          <w:b/>
          <w:bCs/>
        </w:rPr>
        <w:t>ordinaires</w:t>
      </w:r>
      <w:r w:rsidRPr="00F52AB2">
        <w:rPr>
          <w:b/>
          <w:bCs/>
        </w:rPr>
        <w:t xml:space="preserve"> </w:t>
      </w:r>
      <w:r w:rsidR="00A14287" w:rsidRPr="00F52AB2">
        <w:rPr>
          <w:b/>
          <w:bCs/>
        </w:rPr>
        <w:t xml:space="preserve">de biens immeubles </w:t>
      </w:r>
      <w:r w:rsidR="00FF5D6C" w:rsidRPr="00F52AB2">
        <w:rPr>
          <w:b/>
          <w:bCs/>
        </w:rPr>
        <w:t>(</w:t>
      </w:r>
      <w:r w:rsidR="00FF5D6C" w:rsidRPr="00F52AB2">
        <w:rPr>
          <w:b/>
          <w:bCs/>
          <w:color w:val="7E31A8"/>
        </w:rPr>
        <w:t xml:space="preserve">art. </w:t>
      </w:r>
      <w:r w:rsidR="005D5F92" w:rsidRPr="00F52AB2">
        <w:rPr>
          <w:b/>
          <w:bCs/>
          <w:color w:val="7E31A8"/>
        </w:rPr>
        <w:t>2646</w:t>
      </w:r>
      <w:r w:rsidR="00FF5D6C" w:rsidRPr="00F52AB2">
        <w:rPr>
          <w:b/>
          <w:bCs/>
          <w:color w:val="7E31A8"/>
        </w:rPr>
        <w:t xml:space="preserve"> C.c.Q.</w:t>
      </w:r>
      <w:r w:rsidR="00FF5D6C" w:rsidRPr="00F52AB2">
        <w:rPr>
          <w:b/>
          <w:bCs/>
        </w:rPr>
        <w:t xml:space="preserve">) </w:t>
      </w:r>
    </w:p>
    <w:p w14:paraId="20A14A3D" w14:textId="38D54976" w:rsidR="00027DDE" w:rsidRPr="00FF5D6C" w:rsidRDefault="00027DDE" w:rsidP="005872F2"/>
    <w:p w14:paraId="6932E8F9" w14:textId="299A8150" w:rsidR="00B6116B" w:rsidRPr="001E229A" w:rsidRDefault="00F52AB2" w:rsidP="00F52AB2">
      <w:pPr>
        <w:pStyle w:val="Heading2"/>
      </w:pPr>
      <w:r w:rsidRPr="001E229A">
        <w:t xml:space="preserve">Les avantages </w:t>
      </w:r>
      <w:r w:rsidR="001E229A" w:rsidRPr="001E229A">
        <w:t>conférés</w:t>
      </w:r>
      <w:r w:rsidR="001E229A">
        <w:t xml:space="preserve"> aux créanciers bénéficiant de causes légitimes de préférence</w:t>
      </w:r>
    </w:p>
    <w:p w14:paraId="53716984" w14:textId="4B429F19" w:rsidR="00F52AB2" w:rsidRDefault="00F52AB2" w:rsidP="005872F2"/>
    <w:p w14:paraId="7C8F3266" w14:textId="77777777" w:rsidR="00F12A78" w:rsidRDefault="003E4655" w:rsidP="00B556FF">
      <w:r w:rsidRPr="00300895">
        <w:t>L’</w:t>
      </w:r>
      <w:r w:rsidR="00B556FF" w:rsidRPr="00300895">
        <w:rPr>
          <w:color w:val="7E31A8"/>
        </w:rPr>
        <w:t>art. 2647 C.c.Q.</w:t>
      </w:r>
      <w:r w:rsidRPr="00300895">
        <w:t xml:space="preserve"> prévoit </w:t>
      </w:r>
      <w:r w:rsidR="00300895" w:rsidRPr="00300895">
        <w:t>une cause légitime de pr</w:t>
      </w:r>
      <w:r w:rsidR="0084252B">
        <w:t>éfé</w:t>
      </w:r>
      <w:r w:rsidR="00300895" w:rsidRPr="00300895">
        <w:t>rence aux créanciers prioritair</w:t>
      </w:r>
      <w:r w:rsidR="00300895">
        <w:t xml:space="preserve">es et hypothécaires. </w:t>
      </w:r>
    </w:p>
    <w:p w14:paraId="760AA512" w14:textId="77777777" w:rsidR="00F12A78" w:rsidRDefault="00F12A78" w:rsidP="00B556FF"/>
    <w:p w14:paraId="7FBF0B01" w14:textId="22E44CB9" w:rsidR="00673F1E" w:rsidRPr="00673F1E" w:rsidRDefault="00C268D4" w:rsidP="00F12A78">
      <w:pPr>
        <w:pStyle w:val="ListParagraph"/>
        <w:numPr>
          <w:ilvl w:val="0"/>
          <w:numId w:val="2"/>
        </w:numPr>
      </w:pPr>
      <w:r>
        <w:t>Préféré</w:t>
      </w:r>
      <w:r w:rsidR="005A6439">
        <w:t>s</w:t>
      </w:r>
      <w:r>
        <w:t xml:space="preserve"> sur le prix de vente </w:t>
      </w:r>
    </w:p>
    <w:p w14:paraId="629C57E1" w14:textId="77777777" w:rsidR="005A6439" w:rsidRDefault="005A6439" w:rsidP="005A6439"/>
    <w:p w14:paraId="29392AF4" w14:textId="42A40BDA" w:rsidR="00D81B98" w:rsidRDefault="00206CEC" w:rsidP="005A6439">
      <w:r>
        <w:t>*</w:t>
      </w:r>
      <w:r w:rsidR="005A6439">
        <w:t xml:space="preserve">Les créanciers hypothécaires bénéficient d’un </w:t>
      </w:r>
      <w:r w:rsidR="00CC5721">
        <w:t xml:space="preserve">droit supplémentaire fort </w:t>
      </w:r>
      <w:r w:rsidR="00AA32C9">
        <w:t>important, soit le droit de suite</w:t>
      </w:r>
      <w:r w:rsidR="00F83C26">
        <w:t xml:space="preserve"> </w:t>
      </w:r>
      <w:r w:rsidR="00F83C26" w:rsidRPr="00300895">
        <w:t>(</w:t>
      </w:r>
      <w:r w:rsidR="00F83C26" w:rsidRPr="005A6439">
        <w:rPr>
          <w:color w:val="7E31A8"/>
        </w:rPr>
        <w:t xml:space="preserve">art. </w:t>
      </w:r>
      <w:r w:rsidR="00F83C26">
        <w:rPr>
          <w:color w:val="7E31A8"/>
        </w:rPr>
        <w:t>2660</w:t>
      </w:r>
      <w:r w:rsidR="00F83C26" w:rsidRPr="005A6439">
        <w:rPr>
          <w:color w:val="7E31A8"/>
        </w:rPr>
        <w:t xml:space="preserve"> </w:t>
      </w:r>
      <w:r w:rsidR="00F83C26" w:rsidRPr="00442996">
        <w:rPr>
          <w:color w:val="7E31A8"/>
        </w:rPr>
        <w:t>C.c.Q.</w:t>
      </w:r>
      <w:r w:rsidR="00F83C26" w:rsidRPr="00442996">
        <w:t>)</w:t>
      </w:r>
      <w:r w:rsidR="00AA32C9">
        <w:t xml:space="preserve">. Il permet au créancier hypothécaire de suivre le bien en quelque main qu’il se trouve. </w:t>
      </w:r>
      <w:r w:rsidR="000F0759">
        <w:t>Ils ne perdent pas leur hypothèque même si le bien change de propriétaire.</w:t>
      </w:r>
      <w:r>
        <w:t>*</w:t>
      </w:r>
    </w:p>
    <w:p w14:paraId="37E1114F" w14:textId="77777777" w:rsidR="00D81B98" w:rsidRDefault="00D81B98" w:rsidP="005A6439"/>
    <w:p w14:paraId="59C84438" w14:textId="77777777" w:rsidR="002E7F42" w:rsidRDefault="00723BE1" w:rsidP="005A6439">
      <w:r>
        <w:t xml:space="preserve">*CEPENDANT, </w:t>
      </w:r>
      <w:r w:rsidR="00BE2A97">
        <w:t>les seuls créanciers prioritaires possédant ce droit de suite sont les municipalité et les commissions scolaires.</w:t>
      </w:r>
      <w:r w:rsidR="00C47187">
        <w:t>*</w:t>
      </w:r>
    </w:p>
    <w:p w14:paraId="2F7ECF15" w14:textId="77777777" w:rsidR="002E7F42" w:rsidRDefault="002E7F42" w:rsidP="005A6439"/>
    <w:p w14:paraId="4134B3F3" w14:textId="4CB1616D" w:rsidR="00346A8F" w:rsidRDefault="009E10E5" w:rsidP="00346A8F">
      <w:r>
        <w:t>L</w:t>
      </w:r>
      <w:r w:rsidR="00D30613">
        <w:t xml:space="preserve">’interprétation des sûretés doit toujours être restrictive puisqu’il s’agit d’un droit de préférence exceptionnel. </w:t>
      </w:r>
      <w:r w:rsidR="002817ED">
        <w:t xml:space="preserve">Il faut donc vérifier </w:t>
      </w:r>
      <w:r w:rsidR="00717F35">
        <w:t xml:space="preserve">avec précaution que </w:t>
      </w:r>
      <w:r w:rsidR="002817ED">
        <w:t>tou</w:t>
      </w:r>
      <w:r w:rsidR="00717F35">
        <w:t>te</w:t>
      </w:r>
      <w:r w:rsidR="002817ED">
        <w:t>s les conditions de validité</w:t>
      </w:r>
      <w:r w:rsidR="00055581">
        <w:t xml:space="preserve"> du créancier hypothécaire ou prioritaire sont rencontrés. Autrement, le créancier </w:t>
      </w:r>
      <w:r w:rsidR="00623E0A">
        <w:t>demeure un créancier ordinaire</w:t>
      </w:r>
      <w:r w:rsidR="00816820">
        <w:t xml:space="preserve"> et ne possède pas le droit de suite</w:t>
      </w:r>
      <w:r w:rsidR="008B3C06">
        <w:t xml:space="preserve">, ni une position préférentielle dans l’ordre de collocation. </w:t>
      </w:r>
    </w:p>
    <w:p w14:paraId="4BF3785A" w14:textId="565CE1CC" w:rsidR="00346A8F" w:rsidRDefault="00346A8F" w:rsidP="00346A8F"/>
    <w:p w14:paraId="444F256D" w14:textId="069EF143" w:rsidR="00346A8F" w:rsidRPr="003477EA" w:rsidRDefault="00346A8F" w:rsidP="00346A8F">
      <w:pPr>
        <w:rPr>
          <w:b/>
          <w:bCs/>
        </w:rPr>
      </w:pPr>
      <w:r w:rsidRPr="003477EA">
        <w:rPr>
          <w:b/>
          <w:bCs/>
        </w:rPr>
        <w:t>Vrai/Faux</w:t>
      </w:r>
    </w:p>
    <w:p w14:paraId="7696A9CD" w14:textId="77777777" w:rsidR="00346A8F" w:rsidRDefault="00346A8F" w:rsidP="00346A8F"/>
    <w:p w14:paraId="532E509D" w14:textId="77777777" w:rsidR="00517464" w:rsidRDefault="00664745" w:rsidP="005A6439">
      <w:r w:rsidRPr="00664745">
        <w:t xml:space="preserve">Dans un état de collocation à la suite de la vente d’un immeuble, la créance d’une institution bancaire bénéficiant d’une hypothèque conventionnelle inscrite en premier, prend rang avant celle de l’État. </w:t>
      </w:r>
    </w:p>
    <w:p w14:paraId="11A9E9AA" w14:textId="3E75E9C3" w:rsidR="00517464" w:rsidRDefault="00517464" w:rsidP="005A6439"/>
    <w:p w14:paraId="55DE6E6D" w14:textId="433511AF" w:rsidR="00B556FF" w:rsidRDefault="00517464" w:rsidP="005872F2">
      <w:r w:rsidRPr="00517464">
        <w:lastRenderedPageBreak/>
        <w:t>Vrai, puisque la créance d’une institution bancaire est une créance hypothécaire (</w:t>
      </w:r>
      <w:r w:rsidRPr="00617BA2">
        <w:rPr>
          <w:color w:val="7E31A8"/>
        </w:rPr>
        <w:t>art</w:t>
      </w:r>
      <w:r w:rsidR="00AE47CF" w:rsidRPr="00617BA2">
        <w:rPr>
          <w:color w:val="7E31A8"/>
        </w:rPr>
        <w:t>s.</w:t>
      </w:r>
      <w:r w:rsidRPr="00617BA2">
        <w:rPr>
          <w:color w:val="7E31A8"/>
        </w:rPr>
        <w:t xml:space="preserve"> 2646, 2647 et 2660</w:t>
      </w:r>
      <w:r w:rsidR="006F5512">
        <w:rPr>
          <w:color w:val="7E31A8"/>
        </w:rPr>
        <w:t xml:space="preserve"> </w:t>
      </w:r>
      <w:r w:rsidR="00617BA2">
        <w:rPr>
          <w:color w:val="7E31A8"/>
        </w:rPr>
        <w:t>C.c.Q.</w:t>
      </w:r>
      <w:r w:rsidRPr="00517464">
        <w:t>) alors que la créance de l’État est une créance ordinaire dans le cadre de la distribution du produit de vente de l’immeuble (</w:t>
      </w:r>
      <w:r w:rsidRPr="006A4459">
        <w:rPr>
          <w:color w:val="7E31A8"/>
        </w:rPr>
        <w:t>art</w:t>
      </w:r>
      <w:r w:rsidR="004571C4" w:rsidRPr="006A4459">
        <w:rPr>
          <w:color w:val="7E31A8"/>
        </w:rPr>
        <w:t>.</w:t>
      </w:r>
      <w:r w:rsidRPr="006A4459">
        <w:rPr>
          <w:color w:val="7E31A8"/>
        </w:rPr>
        <w:t xml:space="preserve"> 2653</w:t>
      </w:r>
      <w:r w:rsidR="004571C4" w:rsidRPr="006A4459">
        <w:rPr>
          <w:color w:val="7E31A8"/>
        </w:rPr>
        <w:t xml:space="preserve"> C.c.Q.</w:t>
      </w:r>
      <w:r w:rsidRPr="00517464">
        <w:t>).</w:t>
      </w:r>
    </w:p>
    <w:p w14:paraId="024C202B" w14:textId="77777777" w:rsidR="00B556FF" w:rsidRPr="001E229A" w:rsidRDefault="00B556FF" w:rsidP="005872F2"/>
    <w:p w14:paraId="63A5455E" w14:textId="3E1E5746" w:rsidR="005872F2" w:rsidRDefault="005872F2" w:rsidP="00415623">
      <w:pPr>
        <w:pStyle w:val="Heading1"/>
      </w:pPr>
      <w:r>
        <w:t>Section 2 : Les priorités</w:t>
      </w:r>
    </w:p>
    <w:p w14:paraId="5663222E" w14:textId="0E28CBC1" w:rsidR="005872F2" w:rsidRDefault="005872F2" w:rsidP="005872F2"/>
    <w:p w14:paraId="4E1D6CE6" w14:textId="6B5D3B02" w:rsidR="00142783" w:rsidRDefault="00142783" w:rsidP="005872F2">
      <w:r w:rsidRPr="00142783">
        <w:t xml:space="preserve">En vertu </w:t>
      </w:r>
      <w:r w:rsidRPr="00E54519">
        <w:rPr>
          <w:color w:val="000000" w:themeColor="text1"/>
        </w:rPr>
        <w:t xml:space="preserve">de </w:t>
      </w:r>
      <w:r w:rsidRPr="00D03D6A">
        <w:rPr>
          <w:color w:val="6C2991"/>
        </w:rPr>
        <w:t>l’art. 2650 C.c.Q.</w:t>
      </w:r>
      <w:r w:rsidRPr="00D03D6A">
        <w:rPr>
          <w:color w:val="7E31A8"/>
        </w:rPr>
        <w:t xml:space="preserve"> </w:t>
      </w:r>
      <w:r w:rsidRPr="00142783">
        <w:t>est prioritaire la créance à laquelle la loi confère, en faveur d’un créancier, le droit d’être préféré aux autres créanciers, même hypothécaires, selon la cause de sa créance.</w:t>
      </w:r>
    </w:p>
    <w:p w14:paraId="25EB4D8D" w14:textId="65F44EF3" w:rsidR="00142783" w:rsidRDefault="00142783" w:rsidP="005872F2"/>
    <w:p w14:paraId="6B833C82" w14:textId="4AEE2FD3" w:rsidR="005C0FE5" w:rsidRPr="00700EDB" w:rsidRDefault="005C0FE5" w:rsidP="005C0FE5">
      <w:pPr>
        <w:pStyle w:val="Heading2"/>
        <w:numPr>
          <w:ilvl w:val="0"/>
          <w:numId w:val="10"/>
        </w:numPr>
      </w:pPr>
      <w:r w:rsidRPr="00700EDB">
        <w:t xml:space="preserve">Les </w:t>
      </w:r>
      <w:r w:rsidR="00581BF1" w:rsidRPr="00700EDB">
        <w:t>formalités</w:t>
      </w:r>
      <w:r w:rsidR="00CA309B" w:rsidRPr="00700EDB">
        <w:t xml:space="preserve"> </w:t>
      </w:r>
      <w:r w:rsidRPr="00700EDB">
        <w:t>de création</w:t>
      </w:r>
      <w:r w:rsidR="00700EDB" w:rsidRPr="00700EDB">
        <w:t xml:space="preserve"> d</w:t>
      </w:r>
      <w:r w:rsidR="00700EDB">
        <w:t>’une créance prioritaire</w:t>
      </w:r>
    </w:p>
    <w:p w14:paraId="59205D1B" w14:textId="77777777" w:rsidR="005C0FE5" w:rsidRPr="00700EDB" w:rsidRDefault="005C0FE5" w:rsidP="00573CB8"/>
    <w:p w14:paraId="5142895B" w14:textId="77777777" w:rsidR="00281B0D" w:rsidRDefault="00DA6C69" w:rsidP="00573CB8">
      <w:r w:rsidRPr="00435D36">
        <w:t xml:space="preserve">La priorité prend naissance </w:t>
      </w:r>
      <w:r w:rsidR="00266E42" w:rsidRPr="00435D36">
        <w:t>automatiquement</w:t>
      </w:r>
      <w:r w:rsidR="00B373B6">
        <w:t xml:space="preserve"> dans le cas de l’</w:t>
      </w:r>
      <w:r w:rsidR="00573CB8" w:rsidRPr="00435D36">
        <w:rPr>
          <w:color w:val="7E31A8"/>
        </w:rPr>
        <w:t xml:space="preserve">art. </w:t>
      </w:r>
      <w:r w:rsidR="00B373B6">
        <w:rPr>
          <w:color w:val="7E31A8"/>
        </w:rPr>
        <w:t>2651</w:t>
      </w:r>
      <w:r w:rsidR="00573CB8" w:rsidRPr="00435D36">
        <w:rPr>
          <w:color w:val="7E31A8"/>
        </w:rPr>
        <w:t xml:space="preserve"> </w:t>
      </w:r>
      <w:r w:rsidR="00573CB8" w:rsidRPr="00B373B6">
        <w:rPr>
          <w:color w:val="7E31A8"/>
        </w:rPr>
        <w:t>C.c.Q.</w:t>
      </w:r>
      <w:r w:rsidR="00604AD3">
        <w:t xml:space="preserve"> Cependant, </w:t>
      </w:r>
      <w:r w:rsidR="00CD350B">
        <w:t>nous devons nous assurer que toutes les conditions existent</w:t>
      </w:r>
      <w:r w:rsidR="00281B0D">
        <w:t>.</w:t>
      </w:r>
    </w:p>
    <w:p w14:paraId="089B4392" w14:textId="77777777" w:rsidR="00281B0D" w:rsidRDefault="00281B0D" w:rsidP="00573CB8"/>
    <w:p w14:paraId="64460056" w14:textId="77777777" w:rsidR="007D5CA6" w:rsidRPr="007D5CA6" w:rsidRDefault="004902C7" w:rsidP="004902C7">
      <w:pPr>
        <w:pStyle w:val="ListParagraph"/>
        <w:numPr>
          <w:ilvl w:val="0"/>
          <w:numId w:val="2"/>
        </w:numPr>
      </w:pPr>
      <w:r w:rsidRPr="00EC671D">
        <w:t>Exe</w:t>
      </w:r>
      <w:r w:rsidR="00EC671D">
        <w:t>m</w:t>
      </w:r>
      <w:r w:rsidRPr="00EC671D">
        <w:t>ple :</w:t>
      </w:r>
      <w:r w:rsidR="00573CB8" w:rsidRPr="00EC671D">
        <w:t xml:space="preserve"> (</w:t>
      </w:r>
      <w:r w:rsidR="00573CB8" w:rsidRPr="00EC671D">
        <w:rPr>
          <w:color w:val="7E31A8"/>
        </w:rPr>
        <w:t xml:space="preserve">art. </w:t>
      </w:r>
      <w:r w:rsidRPr="00EC671D">
        <w:rPr>
          <w:color w:val="7E31A8"/>
        </w:rPr>
        <w:t>2651</w:t>
      </w:r>
      <w:r w:rsidR="00A02AB6">
        <w:rPr>
          <w:color w:val="7E31A8"/>
        </w:rPr>
        <w:t xml:space="preserve"> </w:t>
      </w:r>
      <w:r w:rsidRPr="00EC671D">
        <w:rPr>
          <w:color w:val="7E31A8"/>
        </w:rPr>
        <w:t>(2)</w:t>
      </w:r>
      <w:r w:rsidR="00573CB8" w:rsidRPr="00EC671D">
        <w:rPr>
          <w:color w:val="7E31A8"/>
        </w:rPr>
        <w:t xml:space="preserve"> C.c.Q.</w:t>
      </w:r>
      <w:r w:rsidR="00573CB8" w:rsidRPr="00EC671D">
        <w:t xml:space="preserve">) </w:t>
      </w:r>
      <w:r w:rsidR="00E55639" w:rsidRPr="00EC671D">
        <w:t>la cr</w:t>
      </w:r>
      <w:r w:rsidR="00EC671D">
        <w:t>é</w:t>
      </w:r>
      <w:r w:rsidR="00E55639" w:rsidRPr="00EC671D">
        <w:t>ance du vendeur impayé</w:t>
      </w:r>
      <w:r w:rsidR="00A02AB6">
        <w:t xml:space="preserve"> pour le prix du meuble </w:t>
      </w:r>
      <w:r w:rsidR="00043A24">
        <w:t>vendu par une personne n’</w:t>
      </w:r>
      <w:r w:rsidR="00CE4D7E">
        <w:t>e</w:t>
      </w:r>
      <w:r w:rsidR="00043A24">
        <w:t>xploitant par</w:t>
      </w:r>
      <w:r w:rsidR="00CE4D7E">
        <w:t xml:space="preserve"> </w:t>
      </w:r>
      <w:r w:rsidR="00043A24">
        <w:t>une entreprise</w:t>
      </w:r>
      <w:r w:rsidR="008F1EF2">
        <w:t xml:space="preserve">. On doit s’assuré qu’il s’agisse d’un bien meuble + la personne créancière est le vendeur + le débiteur ne doit pas exploiter d’entreprise </w:t>
      </w:r>
    </w:p>
    <w:p w14:paraId="4FB888AE" w14:textId="77777777" w:rsidR="003E40C1" w:rsidRPr="003E40C1" w:rsidRDefault="008D3A3D" w:rsidP="004902C7">
      <w:pPr>
        <w:pStyle w:val="ListParagraph"/>
        <w:numPr>
          <w:ilvl w:val="0"/>
          <w:numId w:val="2"/>
        </w:numPr>
        <w:rPr>
          <w:lang w:val="en-US"/>
        </w:rPr>
      </w:pPr>
      <w:r>
        <w:t xml:space="preserve">Exemple : </w:t>
      </w:r>
      <w:r w:rsidR="00573CB8" w:rsidRPr="00EC671D">
        <w:t>(</w:t>
      </w:r>
      <w:r w:rsidR="00573CB8" w:rsidRPr="00EC671D">
        <w:rPr>
          <w:color w:val="7E31A8"/>
        </w:rPr>
        <w:t xml:space="preserve">art. </w:t>
      </w:r>
      <w:r w:rsidR="0044539F">
        <w:rPr>
          <w:color w:val="7E31A8"/>
        </w:rPr>
        <w:t>2651 (3)</w:t>
      </w:r>
      <w:r w:rsidR="00573CB8" w:rsidRPr="00EC671D">
        <w:rPr>
          <w:color w:val="7E31A8"/>
        </w:rPr>
        <w:t xml:space="preserve"> </w:t>
      </w:r>
      <w:r w:rsidR="00573CB8" w:rsidRPr="002030CD">
        <w:rPr>
          <w:color w:val="7E31A8"/>
        </w:rPr>
        <w:t>C.c.Q.</w:t>
      </w:r>
      <w:r w:rsidR="00573CB8" w:rsidRPr="002030CD">
        <w:t xml:space="preserve">) </w:t>
      </w:r>
      <w:r w:rsidR="002030CD" w:rsidRPr="002030CD">
        <w:t>le droit de r</w:t>
      </w:r>
      <w:r w:rsidR="0013090D">
        <w:t>é</w:t>
      </w:r>
      <w:r w:rsidR="002030CD" w:rsidRPr="002030CD">
        <w:t xml:space="preserve">tention </w:t>
      </w:r>
      <w:r w:rsidR="009A402B" w:rsidRPr="002030CD">
        <w:t>que sur les bien</w:t>
      </w:r>
      <w:r w:rsidR="006C116B">
        <w:t>s</w:t>
      </w:r>
      <w:r w:rsidR="009A402B" w:rsidRPr="002030CD">
        <w:t xml:space="preserve"> meuble</w:t>
      </w:r>
      <w:r w:rsidR="006C116B">
        <w:t>s. Pour ce faire,</w:t>
      </w:r>
      <w:r w:rsidR="002030CD" w:rsidRPr="002030CD">
        <w:t xml:space="preserve"> ce droit </w:t>
      </w:r>
      <w:r w:rsidR="000A3230">
        <w:t xml:space="preserve">de rétention </w:t>
      </w:r>
      <w:r w:rsidR="002030CD" w:rsidRPr="002030CD">
        <w:t>doit subsis</w:t>
      </w:r>
      <w:r w:rsidR="002030CD">
        <w:t xml:space="preserve">ter </w:t>
      </w:r>
      <w:r w:rsidR="000A3230">
        <w:t xml:space="preserve">pour exister </w:t>
      </w:r>
    </w:p>
    <w:p w14:paraId="0FBE1A89" w14:textId="77777777" w:rsidR="00D52FED" w:rsidRDefault="003E40C1" w:rsidP="00573CB8">
      <w:pPr>
        <w:pStyle w:val="ListParagraph"/>
        <w:numPr>
          <w:ilvl w:val="0"/>
          <w:numId w:val="2"/>
        </w:numPr>
      </w:pPr>
      <w:r>
        <w:t>Exe</w:t>
      </w:r>
      <w:r w:rsidR="00A22AC5">
        <w:t>m</w:t>
      </w:r>
      <w:r>
        <w:t xml:space="preserve">ple : </w:t>
      </w:r>
      <w:r w:rsidR="00573CB8" w:rsidRPr="002030CD">
        <w:t>(</w:t>
      </w:r>
      <w:r w:rsidR="00573CB8" w:rsidRPr="002030CD">
        <w:rPr>
          <w:color w:val="7E31A8"/>
        </w:rPr>
        <w:t>art</w:t>
      </w:r>
      <w:r w:rsidR="001C059C">
        <w:rPr>
          <w:color w:val="7E31A8"/>
        </w:rPr>
        <w:t>s</w:t>
      </w:r>
      <w:r w:rsidR="00573CB8" w:rsidRPr="002030CD">
        <w:rPr>
          <w:color w:val="7E31A8"/>
        </w:rPr>
        <w:t xml:space="preserve">. </w:t>
      </w:r>
      <w:r w:rsidR="00A22AC5">
        <w:rPr>
          <w:color w:val="7E31A8"/>
        </w:rPr>
        <w:t xml:space="preserve">2651 (4) </w:t>
      </w:r>
      <w:r w:rsidR="004F771F">
        <w:rPr>
          <w:color w:val="7E31A8"/>
        </w:rPr>
        <w:t xml:space="preserve">et </w:t>
      </w:r>
      <w:r>
        <w:rPr>
          <w:color w:val="7E31A8"/>
        </w:rPr>
        <w:t xml:space="preserve">2653 </w:t>
      </w:r>
      <w:r w:rsidR="00573CB8" w:rsidRPr="003E40C1">
        <w:rPr>
          <w:color w:val="7E31A8"/>
        </w:rPr>
        <w:t>C.c.Q.</w:t>
      </w:r>
      <w:r w:rsidR="00573CB8" w:rsidRPr="003E40C1">
        <w:t>)</w:t>
      </w:r>
      <w:r w:rsidRPr="003E40C1">
        <w:t xml:space="preserve"> les créan</w:t>
      </w:r>
      <w:r>
        <w:t>ces de l’État en vertu des lois fiscales</w:t>
      </w:r>
      <w:r w:rsidR="00A746D6">
        <w:t xml:space="preserve"> que sur des biens meubles</w:t>
      </w:r>
      <w:r w:rsidR="000120FB">
        <w:t xml:space="preserve">. L’État dispose également d’une autre garantie, soit d’une hypothèque légale </w:t>
      </w:r>
      <w:r w:rsidR="00573CB8" w:rsidRPr="000120FB">
        <w:t>(</w:t>
      </w:r>
      <w:r w:rsidR="00573CB8" w:rsidRPr="000120FB">
        <w:rPr>
          <w:color w:val="7E31A8"/>
        </w:rPr>
        <w:t xml:space="preserve">art. </w:t>
      </w:r>
      <w:r w:rsidR="000120FB" w:rsidRPr="000120FB">
        <w:rPr>
          <w:color w:val="7E31A8"/>
        </w:rPr>
        <w:t>27</w:t>
      </w:r>
      <w:r w:rsidR="000120FB">
        <w:rPr>
          <w:color w:val="7E31A8"/>
        </w:rPr>
        <w:t>24</w:t>
      </w:r>
      <w:r w:rsidR="00573CB8" w:rsidRPr="000120FB">
        <w:rPr>
          <w:color w:val="7E31A8"/>
        </w:rPr>
        <w:t xml:space="preserve"> C.c.Q.</w:t>
      </w:r>
      <w:r w:rsidR="00573CB8" w:rsidRPr="000120FB">
        <w:t>)</w:t>
      </w:r>
      <w:r w:rsidR="000120FB">
        <w:t xml:space="preserve"> et contrairement à la priorité, l’hypothèque pourra s’appliquer tout autant sur un bien meuble qu’immeuble. </w:t>
      </w:r>
      <w:r w:rsidR="00A640BE">
        <w:t xml:space="preserve">L’État pourra donc de se prévaloir de la priorité ou de l’hypothèque légale. </w:t>
      </w:r>
    </w:p>
    <w:p w14:paraId="000E4060" w14:textId="77777777" w:rsidR="00B441F9" w:rsidRDefault="004D38C5" w:rsidP="00573CB8">
      <w:pPr>
        <w:pStyle w:val="ListParagraph"/>
        <w:numPr>
          <w:ilvl w:val="0"/>
          <w:numId w:val="2"/>
        </w:numPr>
      </w:pPr>
      <w:r>
        <w:t>Exemple :</w:t>
      </w:r>
      <w:r w:rsidR="00573CB8" w:rsidRPr="000120FB">
        <w:t xml:space="preserve"> (</w:t>
      </w:r>
      <w:r w:rsidR="00573CB8" w:rsidRPr="000120FB">
        <w:rPr>
          <w:color w:val="7E31A8"/>
        </w:rPr>
        <w:t xml:space="preserve">art. </w:t>
      </w:r>
      <w:r w:rsidR="00496FAB">
        <w:rPr>
          <w:color w:val="7E31A8"/>
        </w:rPr>
        <w:t>2651 (5)</w:t>
      </w:r>
      <w:r w:rsidR="00573CB8" w:rsidRPr="000120FB">
        <w:rPr>
          <w:color w:val="7E31A8"/>
        </w:rPr>
        <w:t xml:space="preserve"> </w:t>
      </w:r>
      <w:r w:rsidR="00573CB8" w:rsidRPr="009A2FD5">
        <w:rPr>
          <w:color w:val="7E31A8"/>
        </w:rPr>
        <w:t>C.c.Q.</w:t>
      </w:r>
      <w:r w:rsidR="00573CB8" w:rsidRPr="009A2FD5">
        <w:t>)</w:t>
      </w:r>
      <w:r w:rsidR="009A2FD5" w:rsidRPr="009A2FD5">
        <w:t xml:space="preserve"> les créanciers des municipalités et des commissions scolair</w:t>
      </w:r>
      <w:r w:rsidR="009A2FD5">
        <w:t>es qui ne</w:t>
      </w:r>
      <w:r w:rsidR="00E4749C">
        <w:t xml:space="preserve"> s’appliquent que sur les impôts fonciers. </w:t>
      </w:r>
    </w:p>
    <w:p w14:paraId="0A7D54AB" w14:textId="0525E2B1" w:rsidR="00B441F9" w:rsidRDefault="00B441F9" w:rsidP="00B441F9"/>
    <w:p w14:paraId="1976471E" w14:textId="456F642A" w:rsidR="00B441F9" w:rsidRDefault="00B441F9" w:rsidP="00B441F9">
      <w:pPr>
        <w:pStyle w:val="Heading2"/>
      </w:pPr>
      <w:r>
        <w:t>Les formalités de conservation</w:t>
      </w:r>
      <w:r w:rsidR="005E04A9">
        <w:t xml:space="preserve"> de la créance prioritaire</w:t>
      </w:r>
    </w:p>
    <w:p w14:paraId="47935799" w14:textId="77777777" w:rsidR="00B441F9" w:rsidRDefault="00B441F9" w:rsidP="00B441F9"/>
    <w:p w14:paraId="6D147C26" w14:textId="77777777" w:rsidR="002E680C" w:rsidRDefault="00B0778E" w:rsidP="00B441F9">
      <w:r>
        <w:t>Il</w:t>
      </w:r>
      <w:r w:rsidR="00A76151">
        <w:t xml:space="preserve"> </w:t>
      </w:r>
      <w:r>
        <w:t xml:space="preserve">n’en existe </w:t>
      </w:r>
      <w:r w:rsidR="002C1768">
        <w:t xml:space="preserve">aucune formalité pour leur conservation. </w:t>
      </w:r>
    </w:p>
    <w:p w14:paraId="7C029137" w14:textId="77777777" w:rsidR="002E680C" w:rsidRDefault="002E680C" w:rsidP="00B441F9"/>
    <w:p w14:paraId="69425B08" w14:textId="77777777" w:rsidR="006D1C63" w:rsidRDefault="002E680C" w:rsidP="00B441F9">
      <w:r>
        <w:t xml:space="preserve">Les priorités sont opposables en principe sans formalité </w:t>
      </w:r>
      <w:r w:rsidR="00573CB8" w:rsidRPr="009A2FD5">
        <w:t>(</w:t>
      </w:r>
      <w:r w:rsidR="00573CB8" w:rsidRPr="00B441F9">
        <w:rPr>
          <w:color w:val="7E31A8"/>
        </w:rPr>
        <w:t xml:space="preserve">art. </w:t>
      </w:r>
      <w:r w:rsidR="008F080F">
        <w:rPr>
          <w:color w:val="7E31A8"/>
        </w:rPr>
        <w:t>2655</w:t>
      </w:r>
      <w:r w:rsidR="00573CB8" w:rsidRPr="00B441F9">
        <w:rPr>
          <w:color w:val="7E31A8"/>
        </w:rPr>
        <w:t xml:space="preserve"> </w:t>
      </w:r>
      <w:r w:rsidR="00573CB8" w:rsidRPr="00A76151">
        <w:rPr>
          <w:color w:val="7E31A8"/>
        </w:rPr>
        <w:t>C.c.Q.</w:t>
      </w:r>
      <w:r w:rsidR="00573CB8" w:rsidRPr="00A76151">
        <w:t xml:space="preserve">) </w:t>
      </w:r>
      <w:r>
        <w:t xml:space="preserve">à l’exception de la priorité de l’État </w:t>
      </w:r>
      <w:r w:rsidR="00FD6C76">
        <w:t xml:space="preserve">doit être inscrite, mais seulement sur demande </w:t>
      </w:r>
      <w:r w:rsidR="00573CB8" w:rsidRPr="00FD6C76">
        <w:t>(</w:t>
      </w:r>
      <w:r w:rsidR="00573CB8" w:rsidRPr="00FD6C76">
        <w:rPr>
          <w:color w:val="7E31A8"/>
        </w:rPr>
        <w:t xml:space="preserve">art. </w:t>
      </w:r>
      <w:r w:rsidR="00FD6C76">
        <w:rPr>
          <w:color w:val="7E31A8"/>
        </w:rPr>
        <w:t>2654</w:t>
      </w:r>
      <w:r w:rsidR="00573CB8" w:rsidRPr="00FD6C76">
        <w:rPr>
          <w:color w:val="7E31A8"/>
        </w:rPr>
        <w:t xml:space="preserve"> C.c.Q.</w:t>
      </w:r>
      <w:r w:rsidR="00573CB8" w:rsidRPr="00FD6C76">
        <w:t>)</w:t>
      </w:r>
      <w:r w:rsidR="006D1C63">
        <w:t>.</w:t>
      </w:r>
    </w:p>
    <w:p w14:paraId="0F81BB76" w14:textId="77777777" w:rsidR="006D1C63" w:rsidRDefault="006D1C63" w:rsidP="00B441F9"/>
    <w:p w14:paraId="3E1CC8EC" w14:textId="17AC0362" w:rsidR="006D1C63" w:rsidRDefault="006D1C63" w:rsidP="006D1C63">
      <w:pPr>
        <w:pStyle w:val="Heading2"/>
      </w:pPr>
      <w:r>
        <w:t>L’opposabilité</w:t>
      </w:r>
      <w:r w:rsidR="0076275A">
        <w:t xml:space="preserve"> des priorités </w:t>
      </w:r>
    </w:p>
    <w:p w14:paraId="5DBBF6F9" w14:textId="77777777" w:rsidR="006D1C63" w:rsidRDefault="006D1C63" w:rsidP="00B441F9"/>
    <w:p w14:paraId="5EA778D5" w14:textId="0F9F22B9" w:rsidR="00857134" w:rsidRDefault="008560E1" w:rsidP="00B441F9">
      <w:r>
        <w:t xml:space="preserve">Exemple </w:t>
      </w:r>
      <w:r w:rsidR="002C2583">
        <w:t>d’opposabilité des priorités : A vend sa voiture à B pour un prix de 2 000$. A bénéficie d’une priorité de vendeur sur la voiture de B pour sa créance de 2 000$. Si la voiture de B est vendue sous contrôle de justice, A pourra être colloqué tout de suite</w:t>
      </w:r>
      <w:r w:rsidR="004C0EB6">
        <w:t xml:space="preserve"> après les frais de justice </w:t>
      </w:r>
      <w:r w:rsidR="00573CB8" w:rsidRPr="006D1C63">
        <w:t>(</w:t>
      </w:r>
      <w:r w:rsidR="00573CB8" w:rsidRPr="006D1C63">
        <w:rPr>
          <w:color w:val="7E31A8"/>
        </w:rPr>
        <w:t xml:space="preserve">art. </w:t>
      </w:r>
      <w:r w:rsidR="004C0EB6">
        <w:rPr>
          <w:color w:val="7E31A8"/>
        </w:rPr>
        <w:t>2651 (2) et 2657</w:t>
      </w:r>
      <w:r w:rsidR="00573CB8" w:rsidRPr="006D1C63">
        <w:rPr>
          <w:color w:val="7E31A8"/>
        </w:rPr>
        <w:t xml:space="preserve"> </w:t>
      </w:r>
      <w:r w:rsidR="00573CB8" w:rsidRPr="004C0EB6">
        <w:rPr>
          <w:color w:val="7E31A8"/>
        </w:rPr>
        <w:t>C.c.Q.</w:t>
      </w:r>
      <w:r w:rsidR="00573CB8" w:rsidRPr="004C0EB6">
        <w:t>)</w:t>
      </w:r>
      <w:r w:rsidR="004C0EB6">
        <w:t>. Si B revend la voiture à C, A n’aura plus de créance prioritaire et devra saisir d’autres biens de son débiteur B à titre</w:t>
      </w:r>
      <w:r w:rsidR="00D81EA8">
        <w:t xml:space="preserve"> de créancier ordinaire, après avoir obtenu un jugement contre lui. C’est la conséquence de ne pas avoir de droit de suite. </w:t>
      </w:r>
    </w:p>
    <w:p w14:paraId="6703BC57" w14:textId="155D4B19" w:rsidR="006F5DE9" w:rsidRDefault="006F5DE9" w:rsidP="00B441F9"/>
    <w:p w14:paraId="3716AA5E" w14:textId="72D09B57" w:rsidR="006F5DE9" w:rsidRDefault="006F5DE9" w:rsidP="006F5DE9">
      <w:pPr>
        <w:pStyle w:val="ListParagraph"/>
        <w:numPr>
          <w:ilvl w:val="0"/>
          <w:numId w:val="2"/>
        </w:numPr>
      </w:pPr>
      <w:r>
        <w:t xml:space="preserve">Le créancier prioritaire ne bénéficie pas du droit de suite. </w:t>
      </w:r>
    </w:p>
    <w:p w14:paraId="1E750A75" w14:textId="77777777" w:rsidR="00857134" w:rsidRDefault="00857134" w:rsidP="00B441F9"/>
    <w:p w14:paraId="0A46CAC5" w14:textId="77777777" w:rsidR="00EE04AC" w:rsidRDefault="009040A4" w:rsidP="00B441F9">
      <w:r>
        <w:lastRenderedPageBreak/>
        <w:t>*</w:t>
      </w:r>
      <w:r w:rsidR="004827DA">
        <w:t xml:space="preserve">La seule exception </w:t>
      </w:r>
      <w:r w:rsidR="002718DA">
        <w:t xml:space="preserve">dont le créancier prioritaire bénéficie du droit de suite est celle de la créance prioritaire des </w:t>
      </w:r>
      <w:r w:rsidR="005D5F1D">
        <w:t>municipalités et des commissions scolaires</w:t>
      </w:r>
      <w:r w:rsidR="00EE04AC">
        <w:t xml:space="preserve"> </w:t>
      </w:r>
      <w:r w:rsidR="00573CB8" w:rsidRPr="004C0EB6">
        <w:t>(</w:t>
      </w:r>
      <w:r w:rsidR="00573CB8" w:rsidRPr="004C0EB6">
        <w:rPr>
          <w:color w:val="7E31A8"/>
        </w:rPr>
        <w:t>art</w:t>
      </w:r>
      <w:r w:rsidR="00E8642F">
        <w:rPr>
          <w:color w:val="7E31A8"/>
        </w:rPr>
        <w:t>s</w:t>
      </w:r>
      <w:r w:rsidR="00573CB8" w:rsidRPr="004C0EB6">
        <w:rPr>
          <w:color w:val="7E31A8"/>
        </w:rPr>
        <w:t xml:space="preserve">. </w:t>
      </w:r>
      <w:r w:rsidR="00FD6CA0">
        <w:rPr>
          <w:color w:val="7E31A8"/>
        </w:rPr>
        <w:t>2651(5) et 2654.1</w:t>
      </w:r>
      <w:r w:rsidR="00573CB8" w:rsidRPr="004C0EB6">
        <w:rPr>
          <w:color w:val="7E31A8"/>
        </w:rPr>
        <w:t xml:space="preserve"> </w:t>
      </w:r>
      <w:r w:rsidR="00573CB8" w:rsidRPr="009040A4">
        <w:rPr>
          <w:color w:val="7E31A8"/>
        </w:rPr>
        <w:t>C.c.Q.</w:t>
      </w:r>
      <w:r w:rsidR="00573CB8" w:rsidRPr="009040A4">
        <w:t>)</w:t>
      </w:r>
      <w:r w:rsidR="00EE04AC">
        <w:t>*</w:t>
      </w:r>
    </w:p>
    <w:p w14:paraId="4B7D250B" w14:textId="770FBD74" w:rsidR="00EE04AC" w:rsidRDefault="00EE04AC" w:rsidP="00B441F9"/>
    <w:p w14:paraId="31E40FEA" w14:textId="77777777" w:rsidR="00B92EFA" w:rsidRDefault="00B92EFA" w:rsidP="00B441F9"/>
    <w:p w14:paraId="67709F40" w14:textId="3D68316B" w:rsidR="00B70302" w:rsidRDefault="00B70302" w:rsidP="00B70302">
      <w:pPr>
        <w:pStyle w:val="Heading2"/>
      </w:pPr>
      <w:r>
        <w:t>Les recours en matière de priorité</w:t>
      </w:r>
    </w:p>
    <w:p w14:paraId="07244723" w14:textId="77777777" w:rsidR="00997208" w:rsidRDefault="00997208" w:rsidP="00B441F9"/>
    <w:p w14:paraId="6F40127C" w14:textId="77777777" w:rsidR="00256A3D" w:rsidRDefault="00997208" w:rsidP="00997208">
      <w:pPr>
        <w:pStyle w:val="ListParagraph"/>
        <w:numPr>
          <w:ilvl w:val="0"/>
          <w:numId w:val="11"/>
        </w:numPr>
      </w:pPr>
      <w:r>
        <w:t>Le créancier prioritaire devra introduire une demande introductive d’instance contre son débiteur dans le but d’obtenir un jugement</w:t>
      </w:r>
      <w:r w:rsidR="0039386D">
        <w:t xml:space="preserve">. Suite à ce jugement, il y a la vente des biens et il sera colloqué </w:t>
      </w:r>
      <w:r w:rsidR="00256A3D">
        <w:t>suivant un ordre prioritaire</w:t>
      </w:r>
    </w:p>
    <w:p w14:paraId="37CA68A7" w14:textId="77777777" w:rsidR="00256A3D" w:rsidRDefault="00256A3D" w:rsidP="00AC0F15"/>
    <w:p w14:paraId="5BEDAF2A" w14:textId="77777777" w:rsidR="00B74247" w:rsidRDefault="00DE28C8" w:rsidP="00AC0F15">
      <w:pPr>
        <w:pStyle w:val="ListParagraph"/>
        <w:numPr>
          <w:ilvl w:val="0"/>
          <w:numId w:val="11"/>
        </w:numPr>
      </w:pPr>
      <w:proofErr w:type="gramStart"/>
      <w:r>
        <w:t>Par contre</w:t>
      </w:r>
      <w:proofErr w:type="gramEnd"/>
      <w:r>
        <w:t xml:space="preserve">, il peut arriver que ce ne soit </w:t>
      </w:r>
      <w:r w:rsidR="00ED03C2">
        <w:t>pa</w:t>
      </w:r>
      <w:r w:rsidR="00A93235">
        <w:t>s</w:t>
      </w:r>
      <w:r>
        <w:t xml:space="preserve"> le créancier prioritaire qui introduit le recours</w:t>
      </w:r>
      <w:r w:rsidR="00241F58">
        <w:t>, mais bien un</w:t>
      </w:r>
      <w:r w:rsidR="002A2EFF">
        <w:t xml:space="preserve"> </w:t>
      </w:r>
      <w:r w:rsidR="00241F58" w:rsidRPr="00EB3680">
        <w:rPr>
          <w:u w:val="single"/>
        </w:rPr>
        <w:t>autre créancier</w:t>
      </w:r>
      <w:r w:rsidR="00241F58">
        <w:t xml:space="preserve">. </w:t>
      </w:r>
      <w:r w:rsidR="009B6FA2">
        <w:t xml:space="preserve">Même alors, il sera colloqué de manière prioritaire dans la majorité des cas, mais pas tous. </w:t>
      </w:r>
    </w:p>
    <w:p w14:paraId="4865C43C" w14:textId="77777777" w:rsidR="00B74247" w:rsidRDefault="00B74247" w:rsidP="00B74247">
      <w:pPr>
        <w:pStyle w:val="ListParagraph"/>
      </w:pPr>
    </w:p>
    <w:p w14:paraId="590E659D" w14:textId="7B81F579" w:rsidR="00F10816" w:rsidRDefault="00B74247" w:rsidP="00F10816">
      <w:pPr>
        <w:pStyle w:val="ListParagraph"/>
        <w:numPr>
          <w:ilvl w:val="0"/>
          <w:numId w:val="2"/>
        </w:numPr>
      </w:pPr>
      <w:r>
        <w:t xml:space="preserve">Exemple : </w:t>
      </w:r>
      <w:r w:rsidR="008C28DB">
        <w:t xml:space="preserve">si un créancier possédant une hypothèque conventionnelle </w:t>
      </w:r>
      <w:r w:rsidR="00001FE2">
        <w:t>ou légale décide d</w:t>
      </w:r>
      <w:r w:rsidR="00EB3680">
        <w:t>e</w:t>
      </w:r>
      <w:r w:rsidR="00001FE2">
        <w:t xml:space="preserve"> faire valoir son hypothèque par un recours. </w:t>
      </w:r>
      <w:r w:rsidR="000706DF">
        <w:t xml:space="preserve">Si la manière de procéder dans le jugement constitue </w:t>
      </w:r>
      <w:r w:rsidR="000706DF" w:rsidRPr="00EB3680">
        <w:rPr>
          <w:u w:val="single"/>
        </w:rPr>
        <w:t>la vente par le créancier</w:t>
      </w:r>
      <w:r w:rsidR="00C1522C">
        <w:t xml:space="preserve"> et bien, notre créancier prioritaire sera colloqué suivant son rang</w:t>
      </w:r>
      <w:r w:rsidR="002356D6">
        <w:t>.</w:t>
      </w:r>
      <w:r w:rsidR="00A45584">
        <w:t xml:space="preserve"> Le résultat est identique. </w:t>
      </w:r>
      <w:r w:rsidR="00C12222">
        <w:t xml:space="preserve">Si le créancier hypothécaire choisissait la </w:t>
      </w:r>
      <w:r w:rsidR="00C12222" w:rsidRPr="00EB3680">
        <w:rPr>
          <w:u w:val="single"/>
        </w:rPr>
        <w:t>vente sous contrôle de justice</w:t>
      </w:r>
      <w:r w:rsidR="00C12222">
        <w:t xml:space="preserve"> à la place, la finalité serait la même.</w:t>
      </w:r>
    </w:p>
    <w:p w14:paraId="44F6D129" w14:textId="77777777" w:rsidR="00136A56" w:rsidRDefault="00136A56" w:rsidP="00136A56">
      <w:pPr>
        <w:pStyle w:val="ListParagraph"/>
      </w:pPr>
    </w:p>
    <w:p w14:paraId="27A025EC" w14:textId="77777777" w:rsidR="00353F3D" w:rsidRDefault="00E74FC9" w:rsidP="00136A56">
      <w:pPr>
        <w:pStyle w:val="ListParagraph"/>
      </w:pPr>
      <w:r>
        <w:t>*</w:t>
      </w:r>
      <w:r w:rsidR="00F10816" w:rsidRPr="00E74FC9">
        <w:rPr>
          <w:b/>
          <w:bCs/>
        </w:rPr>
        <w:t>PAR CONTRE</w:t>
      </w:r>
      <w:r w:rsidR="00F10816">
        <w:t xml:space="preserve">, si un créancier hypothécaire choisit comme recours la </w:t>
      </w:r>
      <w:r w:rsidR="00F10816" w:rsidRPr="00E74FC9">
        <w:rPr>
          <w:u w:val="single"/>
        </w:rPr>
        <w:t>prise en paiement</w:t>
      </w:r>
      <w:r w:rsidR="00F10816">
        <w:t>, le créancier prioritaire va perdre sa priorité</w:t>
      </w:r>
      <w:r w:rsidR="00DE28C8">
        <w:t xml:space="preserve"> </w:t>
      </w:r>
      <w:r w:rsidR="00C20CCE">
        <w:t xml:space="preserve">puisqu’il ne bénéficie pas du droit de suite et dans ce recours </w:t>
      </w:r>
      <w:r w:rsidR="0046408D">
        <w:t xml:space="preserve">le bien </w:t>
      </w:r>
      <w:r w:rsidR="00734044">
        <w:t>va changer de propriétaire</w:t>
      </w:r>
      <w:r w:rsidR="007E7924">
        <w:t xml:space="preserve"> pour se diriger entre les mains du créancier hypothécaire</w:t>
      </w:r>
      <w:r w:rsidR="007F785F">
        <w:t xml:space="preserve">. </w:t>
      </w:r>
    </w:p>
    <w:p w14:paraId="193B338F" w14:textId="77777777" w:rsidR="00FC233B" w:rsidRDefault="00FC233B" w:rsidP="00FC233B">
      <w:pPr>
        <w:pStyle w:val="ListParagraph"/>
      </w:pPr>
    </w:p>
    <w:p w14:paraId="68859B17" w14:textId="37ED8385" w:rsidR="00573CB8" w:rsidRDefault="00F62129" w:rsidP="005872F2">
      <w:pPr>
        <w:pStyle w:val="ListParagraph"/>
        <w:numPr>
          <w:ilvl w:val="0"/>
          <w:numId w:val="2"/>
        </w:numPr>
      </w:pPr>
      <w:r>
        <w:t xml:space="preserve">Aussi, </w:t>
      </w:r>
      <w:r w:rsidR="00BB1BF1">
        <w:t>il faut garder à l’espr</w:t>
      </w:r>
      <w:r w:rsidR="004612CE">
        <w:t xml:space="preserve">it </w:t>
      </w:r>
      <w:r w:rsidR="00BB1BF1">
        <w:t>que l</w:t>
      </w:r>
      <w:r w:rsidR="0012658C">
        <w:t>a majorité</w:t>
      </w:r>
      <w:r w:rsidR="00710D8C">
        <w:t xml:space="preserve"> </w:t>
      </w:r>
      <w:r w:rsidR="0012658C">
        <w:t xml:space="preserve">des biens </w:t>
      </w:r>
      <w:r w:rsidR="00C75124">
        <w:t>du débiteur peuvent être assurés</w:t>
      </w:r>
      <w:r w:rsidR="00383B8E">
        <w:t xml:space="preserve"> par une compagnie d’assurance</w:t>
      </w:r>
      <w:r w:rsidR="00C75124">
        <w:t xml:space="preserve"> </w:t>
      </w:r>
      <w:r w:rsidR="00FC42FE">
        <w:t xml:space="preserve">et </w:t>
      </w:r>
      <w:r w:rsidR="002A027C">
        <w:t xml:space="preserve">si </w:t>
      </w:r>
      <w:r w:rsidR="003A4E8A">
        <w:t>un sinistre survient et détruit les biens</w:t>
      </w:r>
      <w:r w:rsidR="00447A69">
        <w:t xml:space="preserve"> garantis, </w:t>
      </w:r>
      <w:r w:rsidR="00792F17">
        <w:t xml:space="preserve">le créancier prioritaire </w:t>
      </w:r>
      <w:r w:rsidR="00E170F3">
        <w:t xml:space="preserve">pourra </w:t>
      </w:r>
      <w:r w:rsidR="00941B3B">
        <w:t xml:space="preserve">alors </w:t>
      </w:r>
      <w:r w:rsidR="00E170F3">
        <w:t xml:space="preserve">se tourner vers l’assureur </w:t>
      </w:r>
      <w:r w:rsidR="00573CB8" w:rsidRPr="00B70302">
        <w:t>(</w:t>
      </w:r>
      <w:r w:rsidR="00573CB8" w:rsidRPr="00F10816">
        <w:rPr>
          <w:color w:val="7E31A8"/>
        </w:rPr>
        <w:t xml:space="preserve">art. </w:t>
      </w:r>
      <w:r w:rsidR="00D3194C">
        <w:rPr>
          <w:color w:val="7E31A8"/>
        </w:rPr>
        <w:t>2497</w:t>
      </w:r>
      <w:r w:rsidR="00573CB8" w:rsidRPr="00F10816">
        <w:rPr>
          <w:color w:val="7E31A8"/>
        </w:rPr>
        <w:t xml:space="preserve"> </w:t>
      </w:r>
      <w:r w:rsidR="00573CB8" w:rsidRPr="00D3194C">
        <w:rPr>
          <w:color w:val="7E31A8"/>
        </w:rPr>
        <w:t>C.c.Q.</w:t>
      </w:r>
      <w:r w:rsidR="00573CB8" w:rsidRPr="00D3194C">
        <w:t>)</w:t>
      </w:r>
      <w:r w:rsidR="00D3194C" w:rsidRPr="00D3194C">
        <w:t xml:space="preserve"> et lui faire une récla</w:t>
      </w:r>
      <w:r w:rsidR="00D3194C">
        <w:t xml:space="preserve">mation pour obtenir </w:t>
      </w:r>
      <w:r w:rsidR="00A81460">
        <w:t xml:space="preserve">paiement de sa créancier au terme de la priorité qu’il détient. </w:t>
      </w:r>
    </w:p>
    <w:p w14:paraId="2F5422FD" w14:textId="77777777" w:rsidR="00573CB8" w:rsidRDefault="00573CB8" w:rsidP="005872F2"/>
    <w:p w14:paraId="3423224B" w14:textId="2E8F5967" w:rsidR="005872F2" w:rsidRDefault="005872F2" w:rsidP="00415623">
      <w:pPr>
        <w:pStyle w:val="Heading1"/>
      </w:pPr>
      <w:r>
        <w:t>Section 3 : Les hypothèques légales</w:t>
      </w:r>
    </w:p>
    <w:p w14:paraId="42E75A15" w14:textId="78F2BDDE" w:rsidR="005872F2" w:rsidRDefault="005872F2" w:rsidP="005872F2"/>
    <w:p w14:paraId="136AF45F" w14:textId="29FFD67A" w:rsidR="00714202" w:rsidRDefault="00714202" w:rsidP="005872F2">
      <w:r w:rsidRPr="00714202">
        <w:t>Contrairement aux créances prioritaires, la naissance des hypothèques légales n’est pas automatique (sous réserve d’une nuance à apporter dans le cas de certaines hypothèques légales de la construction qui existent de façon automatique durant un certain temps) et il est donc important de s’assurer que les formalités de création et de conservation ont été remplies.</w:t>
      </w:r>
    </w:p>
    <w:p w14:paraId="37FCFB45" w14:textId="2DDB6394" w:rsidR="00714202" w:rsidRDefault="00714202" w:rsidP="005872F2"/>
    <w:p w14:paraId="7406B03E" w14:textId="2F5B177A" w:rsidR="00BC701E" w:rsidRPr="00BC701E" w:rsidRDefault="00BC701E" w:rsidP="00BC701E">
      <w:pPr>
        <w:pStyle w:val="Heading2"/>
      </w:pPr>
      <w:r w:rsidRPr="00BC701E">
        <w:t>Les formalités de créa</w:t>
      </w:r>
      <w:r>
        <w:t>tion des hypothèques légales</w:t>
      </w:r>
    </w:p>
    <w:p w14:paraId="1859FB52" w14:textId="77777777" w:rsidR="00BC701E" w:rsidRPr="00BC701E" w:rsidRDefault="00BC701E" w:rsidP="00A17BA2"/>
    <w:p w14:paraId="22006CFF" w14:textId="77777777" w:rsidR="002840E0" w:rsidRDefault="006A7B64" w:rsidP="00A17BA2">
      <w:r>
        <w:t xml:space="preserve">Il n’y en a seulement 4 hypothèques légales </w:t>
      </w:r>
      <w:r w:rsidR="00A17BA2" w:rsidRPr="00BC701E">
        <w:t>(</w:t>
      </w:r>
      <w:r w:rsidR="00A17BA2" w:rsidRPr="00BC701E">
        <w:rPr>
          <w:color w:val="7E31A8"/>
        </w:rPr>
        <w:t xml:space="preserve">art. </w:t>
      </w:r>
      <w:r w:rsidR="008B36E0">
        <w:rPr>
          <w:color w:val="7E31A8"/>
        </w:rPr>
        <w:t>2724</w:t>
      </w:r>
      <w:r w:rsidR="00A17BA2" w:rsidRPr="00BC701E">
        <w:rPr>
          <w:color w:val="7E31A8"/>
        </w:rPr>
        <w:t xml:space="preserve"> </w:t>
      </w:r>
      <w:r w:rsidR="00A17BA2" w:rsidRPr="002840E0">
        <w:rPr>
          <w:color w:val="7E31A8"/>
        </w:rPr>
        <w:t>C.c.Q.</w:t>
      </w:r>
      <w:r w:rsidR="00A17BA2" w:rsidRPr="002840E0">
        <w:t>)</w:t>
      </w:r>
      <w:r w:rsidR="002840E0">
        <w:t> :</w:t>
      </w:r>
    </w:p>
    <w:p w14:paraId="226B2C0D" w14:textId="77777777" w:rsidR="002840E0" w:rsidRDefault="002840E0" w:rsidP="00A17BA2"/>
    <w:p w14:paraId="522FCB1D" w14:textId="4D7CBF87" w:rsidR="00E70FDD" w:rsidRPr="00E70FDD" w:rsidRDefault="002840E0" w:rsidP="002840E0">
      <w:pPr>
        <w:pStyle w:val="ListParagraph"/>
        <w:numPr>
          <w:ilvl w:val="0"/>
          <w:numId w:val="12"/>
        </w:numPr>
      </w:pPr>
      <w:r w:rsidRPr="00E70FDD">
        <w:t xml:space="preserve">Les créances de l’État </w:t>
      </w:r>
      <w:r w:rsidR="00E70FDD" w:rsidRPr="00E70FDD">
        <w:t>pour les sommes dues en vertu des lois fiscales, ainsi que certaines autres créances de l’État ou de personnes morales de droit public, spécialement prévues dans les lois particulières</w:t>
      </w:r>
      <w:r w:rsidR="00EA483D">
        <w:t xml:space="preserve"> </w:t>
      </w:r>
      <w:r w:rsidR="00EA483D" w:rsidRPr="00BC701E">
        <w:t>(</w:t>
      </w:r>
      <w:r w:rsidR="00EA483D" w:rsidRPr="00BC701E">
        <w:rPr>
          <w:color w:val="7E31A8"/>
        </w:rPr>
        <w:t xml:space="preserve">art. </w:t>
      </w:r>
      <w:r w:rsidR="00EA483D">
        <w:rPr>
          <w:color w:val="7E31A8"/>
        </w:rPr>
        <w:t>2724</w:t>
      </w:r>
      <w:r w:rsidR="00EA483D" w:rsidRPr="00BC701E">
        <w:rPr>
          <w:color w:val="7E31A8"/>
        </w:rPr>
        <w:t xml:space="preserve"> </w:t>
      </w:r>
      <w:r w:rsidR="00EA483D">
        <w:rPr>
          <w:color w:val="7E31A8"/>
        </w:rPr>
        <w:t xml:space="preserve">(1) </w:t>
      </w:r>
      <w:r w:rsidR="00EA483D" w:rsidRPr="002840E0">
        <w:rPr>
          <w:color w:val="7E31A8"/>
        </w:rPr>
        <w:t>C.c.Q.</w:t>
      </w:r>
      <w:r w:rsidR="00EA483D" w:rsidRPr="002840E0">
        <w:t>)</w:t>
      </w:r>
      <w:r w:rsidR="00EA483D">
        <w:t> ;</w:t>
      </w:r>
    </w:p>
    <w:p w14:paraId="1196DBC6" w14:textId="7C6F1B71" w:rsidR="00E70FDD" w:rsidRPr="00E70FDD" w:rsidRDefault="00E70FDD" w:rsidP="002840E0">
      <w:pPr>
        <w:pStyle w:val="ListParagraph"/>
        <w:numPr>
          <w:ilvl w:val="0"/>
          <w:numId w:val="12"/>
        </w:numPr>
      </w:pPr>
      <w:r w:rsidRPr="00E70FDD">
        <w:t>Les créances des personnes qui ont participé à la construction ou à la rénovation d’un immeuble</w:t>
      </w:r>
      <w:r w:rsidR="00EA483D">
        <w:t xml:space="preserve"> </w:t>
      </w:r>
      <w:r w:rsidR="00EA483D" w:rsidRPr="00BC701E">
        <w:t>(</w:t>
      </w:r>
      <w:r w:rsidR="00EA483D" w:rsidRPr="00BC701E">
        <w:rPr>
          <w:color w:val="7E31A8"/>
        </w:rPr>
        <w:t xml:space="preserve">art. </w:t>
      </w:r>
      <w:r w:rsidR="00EA483D">
        <w:rPr>
          <w:color w:val="7E31A8"/>
        </w:rPr>
        <w:t>2724</w:t>
      </w:r>
      <w:r w:rsidR="00EA483D" w:rsidRPr="00BC701E">
        <w:rPr>
          <w:color w:val="7E31A8"/>
        </w:rPr>
        <w:t xml:space="preserve"> </w:t>
      </w:r>
      <w:r w:rsidR="00EA483D">
        <w:rPr>
          <w:color w:val="7E31A8"/>
        </w:rPr>
        <w:t xml:space="preserve">(2) </w:t>
      </w:r>
      <w:r w:rsidR="00EA483D" w:rsidRPr="002840E0">
        <w:rPr>
          <w:color w:val="7E31A8"/>
        </w:rPr>
        <w:t>C.c.Q.</w:t>
      </w:r>
      <w:r w:rsidR="00EA483D" w:rsidRPr="002840E0">
        <w:t>)</w:t>
      </w:r>
      <w:r w:rsidR="00EA483D">
        <w:t> </w:t>
      </w:r>
      <w:r w:rsidRPr="00E70FDD">
        <w:t>;</w:t>
      </w:r>
    </w:p>
    <w:p w14:paraId="0A511C2E" w14:textId="67BC2F38" w:rsidR="00E70FDD" w:rsidRPr="00EA483D" w:rsidRDefault="00E70FDD" w:rsidP="002840E0">
      <w:pPr>
        <w:pStyle w:val="ListParagraph"/>
        <w:numPr>
          <w:ilvl w:val="0"/>
          <w:numId w:val="12"/>
        </w:numPr>
      </w:pPr>
      <w:r w:rsidRPr="00E70FDD">
        <w:lastRenderedPageBreak/>
        <w:t>La créance du syndicat des copropriétaires pour le paiement des charges communes</w:t>
      </w:r>
      <w:r w:rsidR="00EA483D">
        <w:t xml:space="preserve"> </w:t>
      </w:r>
      <w:r w:rsidR="00EA483D" w:rsidRPr="00BC701E">
        <w:t>(</w:t>
      </w:r>
      <w:r w:rsidR="00EA483D" w:rsidRPr="00BC701E">
        <w:rPr>
          <w:color w:val="7E31A8"/>
        </w:rPr>
        <w:t xml:space="preserve">art. </w:t>
      </w:r>
      <w:r w:rsidR="00EA483D">
        <w:rPr>
          <w:color w:val="7E31A8"/>
        </w:rPr>
        <w:t>2724</w:t>
      </w:r>
      <w:r w:rsidR="00EA483D" w:rsidRPr="00BC701E">
        <w:rPr>
          <w:color w:val="7E31A8"/>
        </w:rPr>
        <w:t xml:space="preserve"> </w:t>
      </w:r>
      <w:r w:rsidR="00EA483D">
        <w:rPr>
          <w:color w:val="7E31A8"/>
        </w:rPr>
        <w:t xml:space="preserve">(3) </w:t>
      </w:r>
      <w:r w:rsidR="00EA483D" w:rsidRPr="002840E0">
        <w:rPr>
          <w:color w:val="7E31A8"/>
        </w:rPr>
        <w:t>C.c.Q.</w:t>
      </w:r>
      <w:r w:rsidR="00EA483D" w:rsidRPr="002840E0">
        <w:t>)</w:t>
      </w:r>
      <w:r w:rsidR="00EA483D">
        <w:t> </w:t>
      </w:r>
      <w:r w:rsidRPr="00E70FDD">
        <w:t xml:space="preserve">; </w:t>
      </w:r>
    </w:p>
    <w:p w14:paraId="4E9163D5" w14:textId="033EB61A" w:rsidR="00EA483D" w:rsidRPr="00EA483D" w:rsidRDefault="00E70FDD" w:rsidP="002840E0">
      <w:pPr>
        <w:pStyle w:val="ListParagraph"/>
        <w:numPr>
          <w:ilvl w:val="0"/>
          <w:numId w:val="12"/>
        </w:numPr>
      </w:pPr>
      <w:r w:rsidRPr="00E70FDD">
        <w:t>Les créances qui résultent d’un jugement</w:t>
      </w:r>
      <w:r w:rsidR="00EA483D">
        <w:t xml:space="preserve"> </w:t>
      </w:r>
      <w:r w:rsidR="00EA483D" w:rsidRPr="00BC701E">
        <w:t>(</w:t>
      </w:r>
      <w:r w:rsidR="00EA483D" w:rsidRPr="00BC701E">
        <w:rPr>
          <w:color w:val="7E31A8"/>
        </w:rPr>
        <w:t xml:space="preserve">art. </w:t>
      </w:r>
      <w:r w:rsidR="00EA483D">
        <w:rPr>
          <w:color w:val="7E31A8"/>
        </w:rPr>
        <w:t>2724</w:t>
      </w:r>
      <w:r w:rsidR="00EA483D" w:rsidRPr="00BC701E">
        <w:rPr>
          <w:color w:val="7E31A8"/>
        </w:rPr>
        <w:t xml:space="preserve"> </w:t>
      </w:r>
      <w:r w:rsidR="00EA483D">
        <w:rPr>
          <w:color w:val="7E31A8"/>
        </w:rPr>
        <w:t xml:space="preserve">(4) </w:t>
      </w:r>
      <w:r w:rsidR="00EA483D" w:rsidRPr="002840E0">
        <w:rPr>
          <w:color w:val="7E31A8"/>
        </w:rPr>
        <w:t>C.c.Q.</w:t>
      </w:r>
      <w:r w:rsidR="00EA483D" w:rsidRPr="002840E0">
        <w:t>)</w:t>
      </w:r>
      <w:r w:rsidR="00355AAF">
        <w:t>.</w:t>
      </w:r>
    </w:p>
    <w:p w14:paraId="5553180D" w14:textId="77777777" w:rsidR="00EA483D" w:rsidRDefault="00EA483D" w:rsidP="00EA483D"/>
    <w:p w14:paraId="02788AA6" w14:textId="3528AF71" w:rsidR="00467FCA" w:rsidRDefault="001B276F" w:rsidP="00EA483D">
      <w:r>
        <w:t xml:space="preserve">Toutes les conditions doivent être rencontrées afin </w:t>
      </w:r>
      <w:r w:rsidR="009030C7">
        <w:t xml:space="preserve">que </w:t>
      </w:r>
      <w:r w:rsidR="005A4A9F">
        <w:t>ces</w:t>
      </w:r>
      <w:r w:rsidR="009030C7">
        <w:t xml:space="preserve"> hypothèques légales </w:t>
      </w:r>
      <w:r w:rsidR="005A4A9F">
        <w:t>produisent leurs effets</w:t>
      </w:r>
      <w:r w:rsidR="003C7C9F">
        <w:t xml:space="preserve">. </w:t>
      </w:r>
    </w:p>
    <w:p w14:paraId="3C91207C" w14:textId="4E0706CD" w:rsidR="00F522FF" w:rsidRPr="00467FCA" w:rsidRDefault="0028005D" w:rsidP="009C6804">
      <w:pPr>
        <w:pStyle w:val="ListParagraph"/>
        <w:numPr>
          <w:ilvl w:val="0"/>
          <w:numId w:val="13"/>
        </w:numPr>
        <w:rPr>
          <w:b/>
          <w:bCs/>
        </w:rPr>
      </w:pPr>
      <w:r w:rsidRPr="00467FCA">
        <w:rPr>
          <w:b/>
          <w:bCs/>
        </w:rPr>
        <w:t xml:space="preserve">L’hypothèque légale de la construction </w:t>
      </w:r>
      <w:r w:rsidR="00A17BA2" w:rsidRPr="00467FCA">
        <w:rPr>
          <w:b/>
          <w:bCs/>
        </w:rPr>
        <w:t>(</w:t>
      </w:r>
      <w:r w:rsidR="00A17BA2" w:rsidRPr="00467FCA">
        <w:rPr>
          <w:b/>
          <w:bCs/>
          <w:color w:val="7E31A8"/>
        </w:rPr>
        <w:t>art</w:t>
      </w:r>
      <w:r w:rsidR="00963089" w:rsidRPr="00467FCA">
        <w:rPr>
          <w:b/>
          <w:bCs/>
          <w:color w:val="7E31A8"/>
        </w:rPr>
        <w:t>.</w:t>
      </w:r>
      <w:r w:rsidR="00A17BA2" w:rsidRPr="00467FCA">
        <w:rPr>
          <w:b/>
          <w:bCs/>
          <w:color w:val="7E31A8"/>
        </w:rPr>
        <w:t xml:space="preserve"> </w:t>
      </w:r>
      <w:r w:rsidR="00963089" w:rsidRPr="00467FCA">
        <w:rPr>
          <w:b/>
          <w:bCs/>
          <w:color w:val="7E31A8"/>
        </w:rPr>
        <w:t xml:space="preserve">2724 (2) </w:t>
      </w:r>
      <w:r w:rsidR="00E971DA" w:rsidRPr="00467FCA">
        <w:rPr>
          <w:b/>
          <w:bCs/>
          <w:color w:val="7E31A8"/>
        </w:rPr>
        <w:t xml:space="preserve">C.c.Q. </w:t>
      </w:r>
      <w:r w:rsidR="00963089" w:rsidRPr="00467FCA">
        <w:rPr>
          <w:b/>
          <w:bCs/>
          <w:color w:val="7E31A8"/>
        </w:rPr>
        <w:t xml:space="preserve">et les arts. </w:t>
      </w:r>
      <w:r w:rsidR="00F522FF" w:rsidRPr="00467FCA">
        <w:rPr>
          <w:b/>
          <w:bCs/>
          <w:color w:val="7E31A8"/>
        </w:rPr>
        <w:t>2726</w:t>
      </w:r>
      <w:r w:rsidR="0026636D">
        <w:rPr>
          <w:b/>
          <w:bCs/>
          <w:color w:val="7E31A8"/>
        </w:rPr>
        <w:t>-2728</w:t>
      </w:r>
      <w:r w:rsidR="00A17BA2" w:rsidRPr="00467FCA">
        <w:rPr>
          <w:b/>
          <w:bCs/>
          <w:color w:val="7E31A8"/>
        </w:rPr>
        <w:t xml:space="preserve"> C.c.Q.</w:t>
      </w:r>
      <w:r w:rsidR="00A17BA2" w:rsidRPr="00467FCA">
        <w:rPr>
          <w:b/>
          <w:bCs/>
        </w:rPr>
        <w:t xml:space="preserve">) </w:t>
      </w:r>
    </w:p>
    <w:p w14:paraId="7E8B553E" w14:textId="2B30D7CB" w:rsidR="00F522FF" w:rsidRDefault="00F522FF" w:rsidP="00F522FF"/>
    <w:p w14:paraId="0BD3544D" w14:textId="25E19A32" w:rsidR="00467FCA" w:rsidRDefault="00E83BB4" w:rsidP="00F522FF">
      <w:r w:rsidRPr="00B94BC0">
        <w:rPr>
          <w:u w:val="single"/>
        </w:rPr>
        <w:t>Conditions </w:t>
      </w:r>
      <w:r>
        <w:t>:</w:t>
      </w:r>
    </w:p>
    <w:p w14:paraId="5AE526DC" w14:textId="2410B6B1" w:rsidR="00E83BB4" w:rsidRDefault="00E83BB4" w:rsidP="00F522FF"/>
    <w:p w14:paraId="62DBB3BD" w14:textId="2B559762" w:rsidR="00126208" w:rsidRDefault="00D850B7" w:rsidP="00F522FF">
      <w:pPr>
        <w:pStyle w:val="ListParagraph"/>
        <w:numPr>
          <w:ilvl w:val="0"/>
          <w:numId w:val="14"/>
        </w:numPr>
      </w:pPr>
      <w:r>
        <w:t>L</w:t>
      </w:r>
      <w:r w:rsidR="00F3073D">
        <w:t xml:space="preserve">’hypothèque </w:t>
      </w:r>
      <w:r w:rsidR="0026636D" w:rsidRPr="0026636D">
        <w:t xml:space="preserve">ne vise que </w:t>
      </w:r>
      <w:r w:rsidR="00F3073D">
        <w:t>les travaux de construction ou de rénovation</w:t>
      </w:r>
      <w:r>
        <w:t xml:space="preserve"> </w:t>
      </w:r>
      <w:r w:rsidRPr="0026636D">
        <w:t>(</w:t>
      </w:r>
      <w:r w:rsidRPr="0026636D">
        <w:rPr>
          <w:color w:val="7E31A8"/>
        </w:rPr>
        <w:t>art. 2727 C.c.Q.</w:t>
      </w:r>
      <w:r w:rsidRPr="0026636D">
        <w:t>)</w:t>
      </w:r>
    </w:p>
    <w:p w14:paraId="0D9D5469" w14:textId="77777777" w:rsidR="00977890" w:rsidRDefault="00977890" w:rsidP="00977890">
      <w:pPr>
        <w:pStyle w:val="ListParagraph"/>
      </w:pPr>
    </w:p>
    <w:p w14:paraId="1A4EB1DA" w14:textId="5FF03531" w:rsidR="00126208" w:rsidRDefault="00126208" w:rsidP="00F522FF">
      <w:pPr>
        <w:pStyle w:val="ListParagraph"/>
        <w:numPr>
          <w:ilvl w:val="0"/>
          <w:numId w:val="14"/>
        </w:numPr>
      </w:pPr>
      <w:r>
        <w:t>D’un immeuble</w:t>
      </w:r>
    </w:p>
    <w:p w14:paraId="1D359303" w14:textId="77777777" w:rsidR="00977890" w:rsidRDefault="00977890" w:rsidP="00977890">
      <w:pPr>
        <w:pStyle w:val="ListParagraph"/>
      </w:pPr>
    </w:p>
    <w:p w14:paraId="53E9E385" w14:textId="0259F39C" w:rsidR="00A00F03" w:rsidRDefault="00CF43CD" w:rsidP="00F522FF">
      <w:pPr>
        <w:pStyle w:val="ListParagraph"/>
        <w:numPr>
          <w:ilvl w:val="0"/>
          <w:numId w:val="14"/>
        </w:numPr>
      </w:pPr>
      <w:r>
        <w:t xml:space="preserve">Est ouverte à un nombre limité de personnes qui sont impliquées dans le construction ou la rénovation de cet immeuble </w:t>
      </w:r>
      <w:r w:rsidR="00A17BA2" w:rsidRPr="0026636D">
        <w:t>(</w:t>
      </w:r>
      <w:r w:rsidR="00A17BA2" w:rsidRPr="0026636D">
        <w:rPr>
          <w:color w:val="7E31A8"/>
        </w:rPr>
        <w:t xml:space="preserve">art. </w:t>
      </w:r>
      <w:r>
        <w:rPr>
          <w:color w:val="7E31A8"/>
        </w:rPr>
        <w:t>2726</w:t>
      </w:r>
      <w:r w:rsidR="00A17BA2" w:rsidRPr="0026636D">
        <w:rPr>
          <w:color w:val="7E31A8"/>
        </w:rPr>
        <w:t xml:space="preserve"> </w:t>
      </w:r>
      <w:r w:rsidR="00A17BA2" w:rsidRPr="00CF43CD">
        <w:rPr>
          <w:color w:val="7E31A8"/>
        </w:rPr>
        <w:t>C.c.Q.</w:t>
      </w:r>
      <w:r w:rsidR="00A17BA2" w:rsidRPr="00CF43CD">
        <w:t>)</w:t>
      </w:r>
      <w:r w:rsidR="00A00F03">
        <w:t xml:space="preserve"> : </w:t>
      </w:r>
      <w:r w:rsidR="00A00F03" w:rsidRPr="00A00F03">
        <w:t>architecte, ingénieur, fournisseur de matériaux, ouvrier, entrepreneur ou sous-entrepreneur</w:t>
      </w:r>
    </w:p>
    <w:p w14:paraId="4FE35993" w14:textId="77777777" w:rsidR="00977890" w:rsidRDefault="00977890" w:rsidP="00977890">
      <w:pPr>
        <w:pStyle w:val="ListParagraph"/>
      </w:pPr>
    </w:p>
    <w:p w14:paraId="4C25447E" w14:textId="6EE5365F" w:rsidR="00A15BE6" w:rsidRDefault="009B4237" w:rsidP="00F522FF">
      <w:pPr>
        <w:pStyle w:val="ListParagraph"/>
        <w:numPr>
          <w:ilvl w:val="0"/>
          <w:numId w:val="14"/>
        </w:numPr>
      </w:pPr>
      <w:r>
        <w:t>Les t</w:t>
      </w:r>
      <w:r w:rsidR="003D2D82">
        <w:t xml:space="preserve">ravaux </w:t>
      </w:r>
      <w:r w:rsidR="006F4FC1">
        <w:t xml:space="preserve">doivent avoir </w:t>
      </w:r>
      <w:r w:rsidR="003D2D82">
        <w:t>contribué</w:t>
      </w:r>
      <w:r w:rsidR="006F4FC1">
        <w:t>s</w:t>
      </w:r>
      <w:r w:rsidR="003D2D82">
        <w:t xml:space="preserve"> à donner une plus-value</w:t>
      </w:r>
      <w:r w:rsidR="00E4065B">
        <w:t xml:space="preserve"> </w:t>
      </w:r>
      <w:r w:rsidR="00015B00">
        <w:t>à l’immeuble</w:t>
      </w:r>
      <w:r w:rsidR="000D55C3">
        <w:t xml:space="preserve"> et ce ne sera que </w:t>
      </w:r>
      <w:r w:rsidR="00C248AA">
        <w:t xml:space="preserve">sur </w:t>
      </w:r>
      <w:r w:rsidR="000D55C3">
        <w:t xml:space="preserve">cette plus-value </w:t>
      </w:r>
      <w:r w:rsidR="00E179BA">
        <w:t>qu</w:t>
      </w:r>
      <w:r w:rsidR="009166D5">
        <w:t xml:space="preserve">e </w:t>
      </w:r>
      <w:r w:rsidR="00E179BA">
        <w:t xml:space="preserve">l’hypothèque légale de la construction </w:t>
      </w:r>
      <w:r w:rsidR="00B2382D">
        <w:t>s’applique</w:t>
      </w:r>
      <w:r w:rsidR="00B4088F">
        <w:t xml:space="preserve">. </w:t>
      </w:r>
    </w:p>
    <w:p w14:paraId="6A63C38F" w14:textId="77777777" w:rsidR="00EA4C97" w:rsidRDefault="00EA4C97" w:rsidP="00EA4C97">
      <w:pPr>
        <w:pStyle w:val="ListParagraph"/>
      </w:pPr>
    </w:p>
    <w:p w14:paraId="041FB619" w14:textId="77777777" w:rsidR="000672FD" w:rsidRDefault="00A15BE6" w:rsidP="00A15BE6">
      <w:pPr>
        <w:pStyle w:val="ListParagraph"/>
        <w:numPr>
          <w:ilvl w:val="0"/>
          <w:numId w:val="2"/>
        </w:numPr>
      </w:pPr>
      <w:r>
        <w:t xml:space="preserve">La jurisprudence a </w:t>
      </w:r>
      <w:r w:rsidR="008368BE">
        <w:t xml:space="preserve">établi </w:t>
      </w:r>
      <w:r w:rsidR="00703005">
        <w:t xml:space="preserve">une présomption à l’effet que </w:t>
      </w:r>
      <w:r w:rsidR="008368BE">
        <w:t xml:space="preserve">le montant de la plus-value équivaut en principe au montant auquel il se rattache. </w:t>
      </w:r>
      <w:r w:rsidR="006909C1">
        <w:t xml:space="preserve">Cela évite de faire une preuve de la réelle plus-value. </w:t>
      </w:r>
    </w:p>
    <w:p w14:paraId="22017D39" w14:textId="77777777" w:rsidR="000672FD" w:rsidRDefault="000672FD" w:rsidP="000672FD">
      <w:pPr>
        <w:pStyle w:val="ListParagraph"/>
      </w:pPr>
    </w:p>
    <w:p w14:paraId="35E46352" w14:textId="72B20D57" w:rsidR="00350EED" w:rsidRDefault="000672FD" w:rsidP="006A3042">
      <w:pPr>
        <w:pStyle w:val="ListParagraph"/>
        <w:numPr>
          <w:ilvl w:val="0"/>
          <w:numId w:val="14"/>
        </w:numPr>
      </w:pPr>
      <w:r>
        <w:t>Les travaux doivent être demandés par le propriétaire</w:t>
      </w:r>
      <w:r w:rsidR="006A3042">
        <w:t xml:space="preserve"> </w:t>
      </w:r>
      <w:r w:rsidR="00A17BA2" w:rsidRPr="00A00F03">
        <w:t>(</w:t>
      </w:r>
      <w:r w:rsidR="00A17BA2" w:rsidRPr="006A3042">
        <w:rPr>
          <w:color w:val="7E31A8"/>
        </w:rPr>
        <w:t xml:space="preserve">art. </w:t>
      </w:r>
      <w:r w:rsidR="006A3042">
        <w:rPr>
          <w:color w:val="7E31A8"/>
        </w:rPr>
        <w:t>2726</w:t>
      </w:r>
      <w:r w:rsidR="00A17BA2" w:rsidRPr="006A3042">
        <w:rPr>
          <w:color w:val="7E31A8"/>
        </w:rPr>
        <w:t xml:space="preserve"> </w:t>
      </w:r>
      <w:r w:rsidR="00A17BA2" w:rsidRPr="00350EED">
        <w:rPr>
          <w:color w:val="7E31A8"/>
        </w:rPr>
        <w:t>C.c.Q.</w:t>
      </w:r>
      <w:r w:rsidR="00A17BA2" w:rsidRPr="00350EED">
        <w:t>)</w:t>
      </w:r>
    </w:p>
    <w:p w14:paraId="33B6AEBA" w14:textId="77777777" w:rsidR="00977890" w:rsidRDefault="00977890" w:rsidP="00977890">
      <w:pPr>
        <w:pStyle w:val="ListParagraph"/>
      </w:pPr>
    </w:p>
    <w:p w14:paraId="183969BB" w14:textId="42B38732" w:rsidR="0030341D" w:rsidRPr="00FB5492" w:rsidRDefault="008038B4" w:rsidP="006A3042">
      <w:pPr>
        <w:pStyle w:val="ListParagraph"/>
        <w:numPr>
          <w:ilvl w:val="0"/>
          <w:numId w:val="14"/>
        </w:numPr>
      </w:pPr>
      <w:r>
        <w:t xml:space="preserve">La dénonciation écrite au propriétaire des travaux </w:t>
      </w:r>
      <w:r w:rsidR="0069085B">
        <w:t xml:space="preserve">avant le début des travaux </w:t>
      </w:r>
      <w:r>
        <w:t xml:space="preserve">S’IL Y A LIEU </w:t>
      </w:r>
      <w:r w:rsidR="00480FF3">
        <w:t xml:space="preserve">SEULEMENT </w:t>
      </w:r>
      <w:r w:rsidR="00A17BA2" w:rsidRPr="008038B4">
        <w:t>(</w:t>
      </w:r>
      <w:r w:rsidR="00A17BA2" w:rsidRPr="008038B4">
        <w:rPr>
          <w:color w:val="7E31A8"/>
        </w:rPr>
        <w:t>art</w:t>
      </w:r>
      <w:r w:rsidR="00241F64">
        <w:rPr>
          <w:color w:val="7E31A8"/>
        </w:rPr>
        <w:t>s. 2123 et 2728</w:t>
      </w:r>
      <w:r w:rsidR="00A17BA2" w:rsidRPr="008038B4">
        <w:rPr>
          <w:color w:val="7E31A8"/>
        </w:rPr>
        <w:t xml:space="preserve"> </w:t>
      </w:r>
      <w:r w:rsidR="00A17BA2" w:rsidRPr="0069085B">
        <w:rPr>
          <w:color w:val="7E31A8"/>
        </w:rPr>
        <w:t>C.c.Q.</w:t>
      </w:r>
      <w:r w:rsidR="00A17BA2" w:rsidRPr="0069085B">
        <w:t>)</w:t>
      </w:r>
    </w:p>
    <w:p w14:paraId="18A5D547" w14:textId="77777777" w:rsidR="00FB5492" w:rsidRPr="0030341D" w:rsidRDefault="00FB5492" w:rsidP="00FB5492"/>
    <w:p w14:paraId="5CED251C" w14:textId="5DB05CC9" w:rsidR="00083AC7" w:rsidRDefault="004275BE" w:rsidP="0030341D">
      <w:pPr>
        <w:pStyle w:val="ListParagraph"/>
        <w:numPr>
          <w:ilvl w:val="0"/>
          <w:numId w:val="2"/>
        </w:numPr>
      </w:pPr>
      <w:r>
        <w:t xml:space="preserve">Cette condition est obligatoire pour les créanciers participant à la construction </w:t>
      </w:r>
      <w:r w:rsidR="00E45C18">
        <w:t xml:space="preserve">ou à la rénovation </w:t>
      </w:r>
      <w:r w:rsidR="00D56B2C">
        <w:t>de l’immeuble</w:t>
      </w:r>
      <w:r w:rsidR="00495E87">
        <w:t xml:space="preserve"> </w:t>
      </w:r>
      <w:r w:rsidR="00E45C18">
        <w:t xml:space="preserve">qui ne </w:t>
      </w:r>
      <w:r w:rsidR="00495E87">
        <w:t xml:space="preserve">contractent </w:t>
      </w:r>
      <w:r w:rsidR="00E45C18">
        <w:t xml:space="preserve">pas directement avec le propriétaire. </w:t>
      </w:r>
    </w:p>
    <w:p w14:paraId="700BB468" w14:textId="40A7B333" w:rsidR="00E45C18" w:rsidRDefault="00E45C18" w:rsidP="00E45C18">
      <w:pPr>
        <w:pStyle w:val="ListParagraph"/>
        <w:numPr>
          <w:ilvl w:val="0"/>
          <w:numId w:val="2"/>
        </w:numPr>
      </w:pPr>
      <w:r w:rsidRPr="000B5C81">
        <w:rPr>
          <w:u w:val="single"/>
        </w:rPr>
        <w:t xml:space="preserve">L’ouvrier n’a jamais besoin de </w:t>
      </w:r>
      <w:r w:rsidR="001C1F53" w:rsidRPr="000B5C81">
        <w:rPr>
          <w:u w:val="single"/>
        </w:rPr>
        <w:t>dénoncer son contrat</w:t>
      </w:r>
      <w:r w:rsidR="001C1F53">
        <w:t xml:space="preserve"> même s’il ne transige pas avec le propriétaire. </w:t>
      </w:r>
    </w:p>
    <w:p w14:paraId="7762B03F" w14:textId="7E6F256D" w:rsidR="00E45C18" w:rsidRDefault="001C1F53" w:rsidP="0030341D">
      <w:pPr>
        <w:pStyle w:val="ListParagraph"/>
        <w:numPr>
          <w:ilvl w:val="0"/>
          <w:numId w:val="2"/>
        </w:numPr>
      </w:pPr>
      <w:r>
        <w:t xml:space="preserve">Que se passe-t-il si un créancier commence les travaux et fait une déclaration tardivement ? </w:t>
      </w:r>
      <w:r w:rsidR="005D3568">
        <w:t>Il sera un créancier hypothécaire seulement pour la partie des travaux suivant l</w:t>
      </w:r>
      <w:r w:rsidR="00307EBD">
        <w:t xml:space="preserve">e moment de la </w:t>
      </w:r>
      <w:r w:rsidR="005D3568">
        <w:t>dénonciation</w:t>
      </w:r>
      <w:r w:rsidR="00A64540">
        <w:t xml:space="preserve">. </w:t>
      </w:r>
    </w:p>
    <w:p w14:paraId="08FBBA5E" w14:textId="77777777" w:rsidR="00D908B3" w:rsidRPr="00083AC7" w:rsidRDefault="00D908B3" w:rsidP="00D908B3"/>
    <w:p w14:paraId="0CFB8691" w14:textId="77777777" w:rsidR="00E5384C" w:rsidRDefault="00C603C8" w:rsidP="00083AC7">
      <w:r w:rsidRPr="00673614">
        <w:t xml:space="preserve">Contrairement aux priorités, les hypothèques légales </w:t>
      </w:r>
      <w:r w:rsidR="00673614" w:rsidRPr="00673614">
        <w:t>ne sont pas automa</w:t>
      </w:r>
      <w:r w:rsidR="00673614">
        <w:t xml:space="preserve">tiques. Tant que </w:t>
      </w:r>
      <w:r w:rsidR="00F36419">
        <w:t>les formalités de création n’ont pas été remplie</w:t>
      </w:r>
      <w:r w:rsidR="004B5CFE">
        <w:t xml:space="preserve">s, elles n’existent pas. </w:t>
      </w:r>
      <w:r w:rsidR="00297FA5">
        <w:t>Elles n’ont pas besoin cependant du consentement du débiteur. Certaines formalités doivent être réalisés pour que le créancier en dispose</w:t>
      </w:r>
      <w:r w:rsidR="00D5318D">
        <w:t>.</w:t>
      </w:r>
    </w:p>
    <w:p w14:paraId="70B1B192" w14:textId="77777777" w:rsidR="00E5384C" w:rsidRDefault="00E5384C" w:rsidP="00083AC7"/>
    <w:p w14:paraId="13C7B934" w14:textId="267A6D5F" w:rsidR="00A17BA2" w:rsidRDefault="00E5384C" w:rsidP="00E5384C">
      <w:r>
        <w:t xml:space="preserve">*Le créancier devra </w:t>
      </w:r>
      <w:r w:rsidR="00F37C81">
        <w:t>faire l’inscription de l’avis de l’hypothèque légale</w:t>
      </w:r>
      <w:r w:rsidR="00F00BA5">
        <w:t xml:space="preserve"> dans 3 cas</w:t>
      </w:r>
      <w:r w:rsidR="0027095B">
        <w:t xml:space="preserve"> afin qu’elles existent</w:t>
      </w:r>
      <w:r w:rsidR="00D85BDC">
        <w:t>, qu</w:t>
      </w:r>
      <w:r w:rsidR="00E34988">
        <w:t>’</w:t>
      </w:r>
      <w:r w:rsidR="00D85BDC">
        <w:t>elles so</w:t>
      </w:r>
      <w:r w:rsidR="003472F8">
        <w:t>ient</w:t>
      </w:r>
      <w:r w:rsidR="00D85BDC">
        <w:t xml:space="preserve"> mobilières ou immobilières </w:t>
      </w:r>
      <w:r w:rsidR="00F00BA5">
        <w:t xml:space="preserve">: </w:t>
      </w:r>
    </w:p>
    <w:p w14:paraId="43B1A082" w14:textId="10676230" w:rsidR="007C2908" w:rsidRDefault="007C2908" w:rsidP="00E5384C"/>
    <w:p w14:paraId="5EFFD5EC" w14:textId="17BEA218" w:rsidR="007C2908" w:rsidRPr="007C2908" w:rsidRDefault="007C2908" w:rsidP="007C2908">
      <w:pPr>
        <w:pStyle w:val="ListParagraph"/>
        <w:numPr>
          <w:ilvl w:val="0"/>
          <w:numId w:val="2"/>
        </w:numPr>
      </w:pPr>
      <w:r w:rsidRPr="007C2908">
        <w:t xml:space="preserve">L’hypothèque légale de l’État = </w:t>
      </w:r>
      <w:r w:rsidR="00A17BA2" w:rsidRPr="007C2908">
        <w:t>(</w:t>
      </w:r>
      <w:r w:rsidR="00A17BA2" w:rsidRPr="007C2908">
        <w:rPr>
          <w:color w:val="7E31A8"/>
        </w:rPr>
        <w:t xml:space="preserve">art. </w:t>
      </w:r>
      <w:r w:rsidRPr="007C2908">
        <w:rPr>
          <w:color w:val="7E31A8"/>
        </w:rPr>
        <w:t xml:space="preserve">2725, al.2 </w:t>
      </w:r>
      <w:r w:rsidR="00A17BA2" w:rsidRPr="007C2908">
        <w:rPr>
          <w:color w:val="7E31A8"/>
        </w:rPr>
        <w:t>C.c.Q.</w:t>
      </w:r>
      <w:r w:rsidR="00A17BA2" w:rsidRPr="007C2908">
        <w:t>)</w:t>
      </w:r>
    </w:p>
    <w:p w14:paraId="2FAF398C" w14:textId="75BA939A" w:rsidR="00C94B2C" w:rsidRPr="00C94B2C" w:rsidRDefault="007C2908" w:rsidP="007C2908">
      <w:pPr>
        <w:pStyle w:val="ListParagraph"/>
        <w:numPr>
          <w:ilvl w:val="0"/>
          <w:numId w:val="2"/>
        </w:numPr>
      </w:pPr>
      <w:r w:rsidRPr="00C94B2C">
        <w:t>L’hypothèque l</w:t>
      </w:r>
      <w:r w:rsidR="00DA16DC">
        <w:t>é</w:t>
      </w:r>
      <w:r w:rsidRPr="00C94B2C">
        <w:t xml:space="preserve">gale du syndicat </w:t>
      </w:r>
      <w:r w:rsidR="00A17BA2" w:rsidRPr="00C94B2C">
        <w:t>(</w:t>
      </w:r>
      <w:r w:rsidR="00A17BA2" w:rsidRPr="00C94B2C">
        <w:rPr>
          <w:color w:val="7E31A8"/>
        </w:rPr>
        <w:t xml:space="preserve">art. </w:t>
      </w:r>
      <w:r w:rsidRPr="00C94B2C">
        <w:rPr>
          <w:color w:val="7E31A8"/>
        </w:rPr>
        <w:t>2729</w:t>
      </w:r>
      <w:r w:rsidR="00A17BA2" w:rsidRPr="00C94B2C">
        <w:rPr>
          <w:color w:val="7E31A8"/>
        </w:rPr>
        <w:t xml:space="preserve"> C.c.Q.</w:t>
      </w:r>
      <w:r w:rsidR="00A17BA2" w:rsidRPr="00C94B2C">
        <w:t xml:space="preserve">) </w:t>
      </w:r>
    </w:p>
    <w:p w14:paraId="11642EE5" w14:textId="77777777" w:rsidR="00907FC7" w:rsidRPr="00907FC7" w:rsidRDefault="00C94B2C" w:rsidP="007C2908">
      <w:pPr>
        <w:pStyle w:val="ListParagraph"/>
        <w:numPr>
          <w:ilvl w:val="0"/>
          <w:numId w:val="2"/>
        </w:numPr>
        <w:rPr>
          <w:lang w:val="en-US"/>
        </w:rPr>
      </w:pPr>
      <w:r w:rsidRPr="00DA16DC">
        <w:t xml:space="preserve">L’hypothèque légale </w:t>
      </w:r>
      <w:r w:rsidR="00DA16DC">
        <w:t xml:space="preserve">d’un jugement </w:t>
      </w:r>
      <w:r w:rsidR="00A17BA2" w:rsidRPr="00DA16DC">
        <w:t>(</w:t>
      </w:r>
      <w:r w:rsidR="00A17BA2" w:rsidRPr="00DA16DC">
        <w:rPr>
          <w:color w:val="7E31A8"/>
        </w:rPr>
        <w:t xml:space="preserve">art. </w:t>
      </w:r>
      <w:r w:rsidRPr="00DA16DC">
        <w:rPr>
          <w:color w:val="7E31A8"/>
        </w:rPr>
        <w:t>2730</w:t>
      </w:r>
      <w:r w:rsidR="00A17BA2" w:rsidRPr="00DA16DC">
        <w:rPr>
          <w:color w:val="7E31A8"/>
        </w:rPr>
        <w:t xml:space="preserve"> C.c.Q.</w:t>
      </w:r>
      <w:r w:rsidR="00A17BA2" w:rsidRPr="00DA16DC">
        <w:t>)</w:t>
      </w:r>
    </w:p>
    <w:p w14:paraId="55825CF5" w14:textId="77777777" w:rsidR="00907FC7" w:rsidRDefault="00907FC7" w:rsidP="00907FC7">
      <w:pPr>
        <w:rPr>
          <w:lang w:val="en-US"/>
        </w:rPr>
      </w:pPr>
    </w:p>
    <w:p w14:paraId="5FDA355D" w14:textId="77E00B4D" w:rsidR="00266C94" w:rsidRDefault="00E34988" w:rsidP="00907FC7">
      <w:r>
        <w:lastRenderedPageBreak/>
        <w:sym w:font="Wingdings" w:char="F0E0"/>
      </w:r>
      <w:r>
        <w:t xml:space="preserve">ll y a cependant une </w:t>
      </w:r>
      <w:r w:rsidR="00D62006">
        <w:t>particularité</w:t>
      </w:r>
      <w:r>
        <w:t xml:space="preserve"> pour </w:t>
      </w:r>
      <w:r w:rsidRPr="005F7361">
        <w:rPr>
          <w:u w:val="single"/>
        </w:rPr>
        <w:t>l’hypothèque légale de la construction</w:t>
      </w:r>
      <w:r w:rsidR="00AC5115">
        <w:t xml:space="preserve">. </w:t>
      </w:r>
      <w:r w:rsidR="003031FE">
        <w:t>Elle existe sans aucune formalité</w:t>
      </w:r>
      <w:r w:rsidR="005F7361">
        <w:t xml:space="preserve"> d</w:t>
      </w:r>
      <w:r w:rsidR="00152475">
        <w:t xml:space="preserve">ès qu’un créancier participant à la construction ou à la rénovation conclu un contrat avec le </w:t>
      </w:r>
      <w:r w:rsidR="00745101">
        <w:t xml:space="preserve">propriétaire </w:t>
      </w:r>
      <w:r w:rsidR="00F765A1">
        <w:t>ou dénonce son contrat</w:t>
      </w:r>
      <w:r w:rsidR="00F106D3">
        <w:t xml:space="preserve"> au propriétaire</w:t>
      </w:r>
      <w:r w:rsidR="000C49B0">
        <w:t>.</w:t>
      </w:r>
      <w:r w:rsidR="00F106D3">
        <w:t xml:space="preserve"> </w:t>
      </w:r>
      <w:r w:rsidR="009A19B3">
        <w:t>Pendant la période de construction, il n’y aucun formaliste additionnel</w:t>
      </w:r>
      <w:r w:rsidR="00DE2142">
        <w:t xml:space="preserve">. </w:t>
      </w:r>
      <w:r w:rsidR="002B512F">
        <w:t xml:space="preserve">Pour que l’hypothèque légale subsistent PAR CONTRE, le créancier </w:t>
      </w:r>
      <w:r w:rsidR="009C583C">
        <w:t>de la construction devra lui aussi inscrire un avis d</w:t>
      </w:r>
      <w:r w:rsidR="00046A86">
        <w:t>’hypothèque légale, mais beaucoup plus tard, soit 30 jours suivant la fin</w:t>
      </w:r>
      <w:r w:rsidR="00247754">
        <w:t xml:space="preserve"> totale</w:t>
      </w:r>
      <w:r w:rsidR="00046A86">
        <w:t xml:space="preserve"> des travau</w:t>
      </w:r>
      <w:r w:rsidR="00F06700">
        <w:t>x</w:t>
      </w:r>
      <w:r w:rsidR="00611515">
        <w:t xml:space="preserve"> </w:t>
      </w:r>
      <w:r w:rsidR="00611515" w:rsidRPr="00611515">
        <w:t>(</w:t>
      </w:r>
      <w:r w:rsidR="00611515" w:rsidRPr="00611515">
        <w:rPr>
          <w:color w:val="7E31A8"/>
        </w:rPr>
        <w:t xml:space="preserve">art. </w:t>
      </w:r>
      <w:r w:rsidR="00611515">
        <w:rPr>
          <w:color w:val="7E31A8"/>
        </w:rPr>
        <w:t>2727, al.1</w:t>
      </w:r>
      <w:r w:rsidR="00611515" w:rsidRPr="00611515">
        <w:rPr>
          <w:color w:val="7E31A8"/>
        </w:rPr>
        <w:t xml:space="preserve"> C.c.Q.</w:t>
      </w:r>
      <w:r w:rsidR="00611515" w:rsidRPr="00611515">
        <w:t>)</w:t>
      </w:r>
      <w:r w:rsidR="00F06700">
        <w:t xml:space="preserve">. S’il </w:t>
      </w:r>
      <w:r w:rsidR="00116CF4">
        <w:t xml:space="preserve">fait l’inscription </w:t>
      </w:r>
      <w:r w:rsidR="00562A8B">
        <w:t xml:space="preserve">au registre foncier </w:t>
      </w:r>
      <w:r w:rsidR="00F06700">
        <w:t>à l’intérieur des 30 jours de la fin des travaux, l’hypothèque est conservé</w:t>
      </w:r>
      <w:r w:rsidR="00882F8E">
        <w:t>e</w:t>
      </w:r>
      <w:r w:rsidR="00F06700">
        <w:t>.</w:t>
      </w:r>
      <w:r w:rsidR="00046A86">
        <w:t xml:space="preserve"> </w:t>
      </w:r>
    </w:p>
    <w:p w14:paraId="5740EA3B" w14:textId="77777777" w:rsidR="00266C94" w:rsidRDefault="00266C94" w:rsidP="00907FC7"/>
    <w:p w14:paraId="12D351ED" w14:textId="2DA52460" w:rsidR="0098783C" w:rsidRDefault="0098783C" w:rsidP="0098783C">
      <w:pPr>
        <w:pStyle w:val="Heading2"/>
      </w:pPr>
      <w:r>
        <w:t xml:space="preserve">Les formalités de conservation additionnelle </w:t>
      </w:r>
    </w:p>
    <w:p w14:paraId="5C82D8D7" w14:textId="77777777" w:rsidR="0098783C" w:rsidRDefault="0098783C" w:rsidP="00907FC7"/>
    <w:p w14:paraId="698A6D78" w14:textId="77777777" w:rsidR="00C57EA9" w:rsidRDefault="0098783C" w:rsidP="00907FC7">
      <w:r>
        <w:t xml:space="preserve">2 hypothèques </w:t>
      </w:r>
      <w:r w:rsidR="00CD7CBD">
        <w:t xml:space="preserve">légales nécessitent </w:t>
      </w:r>
      <w:r w:rsidR="005A2581">
        <w:t>des formalités additionnelle</w:t>
      </w:r>
      <w:r w:rsidR="00B8482D">
        <w:t>s</w:t>
      </w:r>
      <w:r w:rsidR="006B2BFE">
        <w:t> :</w:t>
      </w:r>
      <w:r w:rsidR="00B8482D">
        <w:t xml:space="preserve"> </w:t>
      </w:r>
    </w:p>
    <w:p w14:paraId="719ACA7F" w14:textId="77777777" w:rsidR="00C57EA9" w:rsidRDefault="00C57EA9" w:rsidP="00907FC7"/>
    <w:p w14:paraId="778749F8" w14:textId="1D1559B9" w:rsidR="00C57EA9" w:rsidRPr="00927764" w:rsidRDefault="006B2BFE" w:rsidP="00C57EA9">
      <w:pPr>
        <w:pStyle w:val="ListParagraph"/>
        <w:numPr>
          <w:ilvl w:val="0"/>
          <w:numId w:val="16"/>
        </w:numPr>
      </w:pPr>
      <w:r>
        <w:t>l’hypothèque du syndicat de la copropriété</w:t>
      </w:r>
    </w:p>
    <w:p w14:paraId="1DF803BF" w14:textId="221F89FE" w:rsidR="00C57EA9" w:rsidRPr="00927764" w:rsidRDefault="00C57EA9" w:rsidP="00C57EA9"/>
    <w:p w14:paraId="2EFD96FD" w14:textId="5BC20F34" w:rsidR="00C57EA9" w:rsidRPr="00C57EA9" w:rsidRDefault="00C57EA9" w:rsidP="00C57EA9">
      <w:r w:rsidRPr="00C57EA9">
        <w:t>L’</w:t>
      </w:r>
      <w:r w:rsidRPr="00C57EA9">
        <w:rPr>
          <w:color w:val="7E31A8"/>
        </w:rPr>
        <w:t>art. 2800 C.c.Q.</w:t>
      </w:r>
      <w:r w:rsidRPr="00C57EA9">
        <w:t xml:space="preserve"> exige qu’une a</w:t>
      </w:r>
      <w:r>
        <w:t xml:space="preserve">ction </w:t>
      </w:r>
      <w:r w:rsidR="008805CE">
        <w:t xml:space="preserve">ou un préavis soit publiés dans les 3 ans de l’avis d’inscription. </w:t>
      </w:r>
    </w:p>
    <w:p w14:paraId="085D42DB" w14:textId="77777777" w:rsidR="00C57EA9" w:rsidRPr="00C57EA9" w:rsidRDefault="00C57EA9" w:rsidP="00C57EA9"/>
    <w:p w14:paraId="216484D9" w14:textId="77777777" w:rsidR="00BC0436" w:rsidRPr="00BC0436" w:rsidRDefault="008D05CF" w:rsidP="00C57EA9">
      <w:pPr>
        <w:pStyle w:val="ListParagraph"/>
        <w:numPr>
          <w:ilvl w:val="0"/>
          <w:numId w:val="16"/>
        </w:numPr>
        <w:rPr>
          <w:lang w:val="en-US"/>
        </w:rPr>
      </w:pPr>
      <w:r>
        <w:t xml:space="preserve">L’hypothèque légale de la construction </w:t>
      </w:r>
    </w:p>
    <w:p w14:paraId="6298D57B" w14:textId="77777777" w:rsidR="00BC0436" w:rsidRDefault="00BC0436" w:rsidP="00BC0436"/>
    <w:p w14:paraId="6CA49926" w14:textId="2CA24EEB" w:rsidR="00E6762E" w:rsidRPr="00734BDD" w:rsidRDefault="008837E5" w:rsidP="00BC0436">
      <w:pPr>
        <w:rPr>
          <w:color w:val="7E31A8"/>
        </w:rPr>
      </w:pPr>
      <w:r>
        <w:t>L’</w:t>
      </w:r>
      <w:r w:rsidRPr="00BC0436">
        <w:rPr>
          <w:color w:val="7E31A8"/>
        </w:rPr>
        <w:t xml:space="preserve">art. </w:t>
      </w:r>
      <w:r>
        <w:rPr>
          <w:color w:val="7E31A8"/>
        </w:rPr>
        <w:t>2727,</w:t>
      </w:r>
      <w:r w:rsidR="00282167">
        <w:rPr>
          <w:color w:val="7E31A8"/>
        </w:rPr>
        <w:t xml:space="preserve"> </w:t>
      </w:r>
      <w:r>
        <w:rPr>
          <w:color w:val="7E31A8"/>
        </w:rPr>
        <w:t>al.1 et 2</w:t>
      </w:r>
      <w:r w:rsidRPr="00BC0436">
        <w:rPr>
          <w:color w:val="7E31A8"/>
        </w:rPr>
        <w:t xml:space="preserve"> </w:t>
      </w:r>
      <w:r w:rsidRPr="00A11FB0">
        <w:rPr>
          <w:color w:val="7E31A8"/>
        </w:rPr>
        <w:t>C.c.Q.</w:t>
      </w:r>
      <w:r w:rsidR="00A11FB0">
        <w:t xml:space="preserve"> prévoit d’abord </w:t>
      </w:r>
      <w:r w:rsidR="00D40242">
        <w:t xml:space="preserve">que les créanciers doivent </w:t>
      </w:r>
      <w:r w:rsidR="007742CF">
        <w:t>inscription d’un avis désignant l’immeuble grevé et indiquant le montant de la créance</w:t>
      </w:r>
      <w:r w:rsidR="00155031">
        <w:t xml:space="preserve"> pendant les 30 jours qui suivent la fin des travaux</w:t>
      </w:r>
      <w:r w:rsidR="0036780B">
        <w:t xml:space="preserve"> </w:t>
      </w:r>
      <w:r w:rsidR="009922B2">
        <w:t>et dans un second</w:t>
      </w:r>
      <w:r w:rsidR="00873C94">
        <w:t xml:space="preserve"> temps</w:t>
      </w:r>
      <w:r w:rsidR="00734BDD">
        <w:t xml:space="preserve"> (</w:t>
      </w:r>
      <w:r w:rsidR="009177E6" w:rsidRPr="00BC0436">
        <w:rPr>
          <w:color w:val="7E31A8"/>
        </w:rPr>
        <w:t>al.3</w:t>
      </w:r>
      <w:r w:rsidR="00734BDD" w:rsidRPr="00C55409">
        <w:rPr>
          <w:color w:val="000000" w:themeColor="text1"/>
        </w:rPr>
        <w:t>)</w:t>
      </w:r>
      <w:r w:rsidR="00F501DA">
        <w:rPr>
          <w:color w:val="000000" w:themeColor="text1"/>
        </w:rPr>
        <w:t xml:space="preserve">, </w:t>
      </w:r>
      <w:r w:rsidR="00BC0436" w:rsidRPr="00BC0436">
        <w:t>six mois après la fin des travaux</w:t>
      </w:r>
      <w:r w:rsidR="00F501DA">
        <w:t xml:space="preserve">, </w:t>
      </w:r>
      <w:r w:rsidR="00BC0436" w:rsidRPr="00BC0436">
        <w:t xml:space="preserve">le créancier </w:t>
      </w:r>
      <w:r w:rsidR="00F501DA">
        <w:t>doit</w:t>
      </w:r>
      <w:r w:rsidR="00BC0436" w:rsidRPr="00BC0436">
        <w:t xml:space="preserve"> publie</w:t>
      </w:r>
      <w:r w:rsidR="00F501DA">
        <w:t>r</w:t>
      </w:r>
      <w:r w:rsidR="00BC0436" w:rsidRPr="00BC0436">
        <w:t xml:space="preserve"> une action contre le propriétaire de l’immeuble ou </w:t>
      </w:r>
      <w:r w:rsidR="00F501DA">
        <w:t xml:space="preserve">inscrire </w:t>
      </w:r>
      <w:r w:rsidR="00BC0436" w:rsidRPr="00BC0436">
        <w:t>un préavis d’exercice d’un droit hypothécaire</w:t>
      </w:r>
      <w:r w:rsidR="00B8730B">
        <w:t xml:space="preserve"> </w:t>
      </w:r>
      <w:r w:rsidR="003A6134">
        <w:t xml:space="preserve">pour conserver sa garantie. </w:t>
      </w:r>
    </w:p>
    <w:p w14:paraId="2B814295" w14:textId="77777777" w:rsidR="00E6762E" w:rsidRDefault="00E6762E" w:rsidP="00BC0436"/>
    <w:p w14:paraId="360745D6" w14:textId="77777777" w:rsidR="00FB7D7B" w:rsidRDefault="00D1019A" w:rsidP="00FB7D7B">
      <w:r>
        <w:t xml:space="preserve">La fin des travaux </w:t>
      </w:r>
    </w:p>
    <w:p w14:paraId="6A58ADA9" w14:textId="77777777" w:rsidR="00FB7D7B" w:rsidRDefault="00FB7D7B" w:rsidP="00FB7D7B"/>
    <w:p w14:paraId="16583A7A" w14:textId="77777777" w:rsidR="00FB7D7B" w:rsidRDefault="00FB7D7B" w:rsidP="00FB7D7B">
      <w:r>
        <w:rPr>
          <w:color w:val="7E31A8"/>
        </w:rPr>
        <w:t>A</w:t>
      </w:r>
      <w:r w:rsidR="00A17BA2" w:rsidRPr="00BC0436">
        <w:rPr>
          <w:color w:val="7E31A8"/>
        </w:rPr>
        <w:t xml:space="preserve">rt. </w:t>
      </w:r>
      <w:r w:rsidR="009B26C1">
        <w:rPr>
          <w:color w:val="7E31A8"/>
        </w:rPr>
        <w:t>2</w:t>
      </w:r>
      <w:r>
        <w:rPr>
          <w:color w:val="7E31A8"/>
        </w:rPr>
        <w:t>110</w:t>
      </w:r>
      <w:r w:rsidR="00A17BA2" w:rsidRPr="00BC0436">
        <w:rPr>
          <w:color w:val="7E31A8"/>
        </w:rPr>
        <w:t xml:space="preserve"> </w:t>
      </w:r>
      <w:r w:rsidR="00A17BA2" w:rsidRPr="00FB7D7B">
        <w:rPr>
          <w:color w:val="7E31A8"/>
        </w:rPr>
        <w:t>C.c.Q.</w:t>
      </w:r>
      <w:r>
        <w:rPr>
          <w:color w:val="7E31A8"/>
        </w:rPr>
        <w:t> </w:t>
      </w:r>
      <w:r>
        <w:t>:</w:t>
      </w:r>
    </w:p>
    <w:p w14:paraId="3066BB26" w14:textId="01D1C7C7" w:rsidR="00FB7D7B" w:rsidRDefault="00FB7D7B" w:rsidP="00FB7D7B">
      <w:r>
        <w:t>Le client est tenu de recevoir l’ouvrage à la fin des travaux; celle-ci a lieu lorsque l’ouvrage est exécuté et en état de servir conformément à l’usage auquel on le destine.</w:t>
      </w:r>
    </w:p>
    <w:p w14:paraId="67E9D556" w14:textId="77777777" w:rsidR="00FB7D7B" w:rsidRDefault="00FB7D7B" w:rsidP="00FB7D7B"/>
    <w:p w14:paraId="3F324A33" w14:textId="77777777" w:rsidR="00F414B3" w:rsidRDefault="00FB7D7B" w:rsidP="00FB7D7B">
      <w:r>
        <w:t>La réception de l’ouvrage est l’acte par lequel le client déclare l’accepter, avec ou sans réserve.</w:t>
      </w:r>
    </w:p>
    <w:p w14:paraId="6EACF53E" w14:textId="54737FE3" w:rsidR="00F414B3" w:rsidRDefault="00F414B3" w:rsidP="00FB7D7B"/>
    <w:p w14:paraId="6DFE02A6" w14:textId="664ED4D3" w:rsidR="00BB52EF" w:rsidRDefault="00BB52EF" w:rsidP="00BB52EF">
      <w:pPr>
        <w:pStyle w:val="ListParagraph"/>
        <w:numPr>
          <w:ilvl w:val="0"/>
          <w:numId w:val="2"/>
        </w:numPr>
      </w:pPr>
      <w:r>
        <w:t>Lorsque tous les travaux prévu</w:t>
      </w:r>
      <w:r w:rsidR="009600D9">
        <w:t>s</w:t>
      </w:r>
      <w:r>
        <w:t xml:space="preserve"> à l’ensemble des contrats de construction </w:t>
      </w:r>
      <w:r w:rsidR="00222A5E">
        <w:t xml:space="preserve">sont terminés. </w:t>
      </w:r>
    </w:p>
    <w:p w14:paraId="7947A027" w14:textId="37BDE7F9" w:rsidR="00CB7EF9" w:rsidRDefault="00A86E69" w:rsidP="00BB52EF">
      <w:pPr>
        <w:pStyle w:val="ListParagraph"/>
        <w:numPr>
          <w:ilvl w:val="0"/>
          <w:numId w:val="2"/>
        </w:numPr>
      </w:pPr>
      <w:r>
        <w:t>Que les travaux soient bien ou mal effectués</w:t>
      </w:r>
      <w:r w:rsidR="00ED264B">
        <w:t xml:space="preserve">, ce n’est pas important pour </w:t>
      </w:r>
      <w:r w:rsidR="00427120">
        <w:t>déte</w:t>
      </w:r>
      <w:r w:rsidR="00A5139A">
        <w:t>r</w:t>
      </w:r>
      <w:r w:rsidR="00427120">
        <w:t>miner la fin des travaux</w:t>
      </w:r>
    </w:p>
    <w:p w14:paraId="2C0903EE" w14:textId="3508311F" w:rsidR="00682F8C" w:rsidRDefault="00682F8C" w:rsidP="00682F8C"/>
    <w:p w14:paraId="795F9B25" w14:textId="51C0865F" w:rsidR="00BB52EF" w:rsidRDefault="003C3318" w:rsidP="003C3318">
      <w:pPr>
        <w:pStyle w:val="Heading2"/>
      </w:pPr>
      <w:r>
        <w:t>L’opposabilité des hypothèques légales</w:t>
      </w:r>
    </w:p>
    <w:p w14:paraId="4265FB04" w14:textId="77777777" w:rsidR="000B778A" w:rsidRDefault="000B778A" w:rsidP="00FB7D7B"/>
    <w:p w14:paraId="5FD2E779" w14:textId="77777777" w:rsidR="00747709" w:rsidRDefault="005D178A" w:rsidP="00A17BA2">
      <w:r>
        <w:t>Elles doivent être publiées pour être opposable aux tiers</w:t>
      </w:r>
      <w:r w:rsidR="00E05701">
        <w:t xml:space="preserve"> </w:t>
      </w:r>
      <w:r w:rsidR="00A17BA2" w:rsidRPr="00FB7D7B">
        <w:t>(</w:t>
      </w:r>
      <w:r w:rsidR="00A17BA2" w:rsidRPr="00FB7D7B">
        <w:rPr>
          <w:color w:val="7E31A8"/>
        </w:rPr>
        <w:t xml:space="preserve">art. </w:t>
      </w:r>
      <w:r w:rsidR="00E05701">
        <w:rPr>
          <w:color w:val="7E31A8"/>
        </w:rPr>
        <w:t>2663</w:t>
      </w:r>
      <w:r w:rsidR="00A17BA2" w:rsidRPr="00FB7D7B">
        <w:rPr>
          <w:color w:val="7E31A8"/>
        </w:rPr>
        <w:t xml:space="preserve"> </w:t>
      </w:r>
      <w:r w:rsidR="00A17BA2" w:rsidRPr="006867E0">
        <w:rPr>
          <w:color w:val="7E31A8"/>
        </w:rPr>
        <w:t>C.c.Q.</w:t>
      </w:r>
      <w:r w:rsidR="00A17BA2" w:rsidRPr="006867E0">
        <w:t>)</w:t>
      </w:r>
      <w:r w:rsidR="00DA7167">
        <w:t xml:space="preserve"> à l’exception de l’hypothèque légale de la construction existant pendant un certain temps sans inscription</w:t>
      </w:r>
      <w:r w:rsidR="006867E0" w:rsidRPr="006867E0">
        <w:t xml:space="preserve">. </w:t>
      </w:r>
      <w:r w:rsidR="00815585">
        <w:t xml:space="preserve">Ladite inscription </w:t>
      </w:r>
      <w:r w:rsidR="00D20B8A">
        <w:t xml:space="preserve">fait en sorte qu’elle est opposable aux tiers </w:t>
      </w:r>
      <w:r w:rsidR="00A17BA2" w:rsidRPr="008C3B1F">
        <w:t>(</w:t>
      </w:r>
      <w:r w:rsidR="00A17BA2" w:rsidRPr="008C3B1F">
        <w:rPr>
          <w:color w:val="7E31A8"/>
        </w:rPr>
        <w:t xml:space="preserve">art. </w:t>
      </w:r>
      <w:r w:rsidR="00FB401E" w:rsidRPr="008C3B1F">
        <w:rPr>
          <w:color w:val="7E31A8"/>
        </w:rPr>
        <w:t>2941</w:t>
      </w:r>
      <w:r w:rsidR="00A17BA2" w:rsidRPr="008C3B1F">
        <w:rPr>
          <w:color w:val="7E31A8"/>
        </w:rPr>
        <w:t xml:space="preserve"> C.c.Q.</w:t>
      </w:r>
      <w:r w:rsidR="00A17BA2" w:rsidRPr="008C3B1F">
        <w:t xml:space="preserve">) </w:t>
      </w:r>
      <w:r w:rsidR="00405A6B">
        <w:t xml:space="preserve">et établie l’ordre de collocation </w:t>
      </w:r>
      <w:r w:rsidR="00A17BA2" w:rsidRPr="00D20B8A">
        <w:t>(</w:t>
      </w:r>
      <w:r w:rsidR="00A17BA2" w:rsidRPr="00D20B8A">
        <w:rPr>
          <w:color w:val="7E31A8"/>
        </w:rPr>
        <w:t xml:space="preserve">art. </w:t>
      </w:r>
      <w:r w:rsidR="008C3B1F" w:rsidRPr="00D20B8A">
        <w:rPr>
          <w:color w:val="7E31A8"/>
        </w:rPr>
        <w:t>2945</w:t>
      </w:r>
      <w:r w:rsidR="00A17BA2" w:rsidRPr="00D20B8A">
        <w:rPr>
          <w:color w:val="7E31A8"/>
        </w:rPr>
        <w:t xml:space="preserve"> C.c.Q.</w:t>
      </w:r>
      <w:r w:rsidR="00A17BA2" w:rsidRPr="00D20B8A">
        <w:t>)</w:t>
      </w:r>
      <w:r w:rsidR="00747709">
        <w:t>.</w:t>
      </w:r>
    </w:p>
    <w:p w14:paraId="5CCA8400" w14:textId="77777777" w:rsidR="00747709" w:rsidRDefault="00747709" w:rsidP="00A17BA2"/>
    <w:p w14:paraId="37E45992" w14:textId="4C707F50" w:rsidR="00E00BAD" w:rsidRDefault="00AF7B30" w:rsidP="00A17BA2">
      <w:r>
        <w:t>Il y a une EXCEPTION en matière de l’hypothèque légale de la construction</w:t>
      </w:r>
      <w:r w:rsidR="00A17BA2" w:rsidRPr="00D20B8A">
        <w:t xml:space="preserve"> </w:t>
      </w:r>
      <w:r w:rsidR="00A17BA2" w:rsidRPr="00AF7B30">
        <w:t>(</w:t>
      </w:r>
      <w:r w:rsidR="00A17BA2" w:rsidRPr="00AF7B30">
        <w:rPr>
          <w:color w:val="7E31A8"/>
        </w:rPr>
        <w:t xml:space="preserve">art. </w:t>
      </w:r>
      <w:r>
        <w:rPr>
          <w:color w:val="7E31A8"/>
        </w:rPr>
        <w:t>2952</w:t>
      </w:r>
      <w:r w:rsidR="00A17BA2" w:rsidRPr="00AF7B30">
        <w:rPr>
          <w:color w:val="7E31A8"/>
        </w:rPr>
        <w:t xml:space="preserve"> C.c.Q.</w:t>
      </w:r>
      <w:r w:rsidR="00A17BA2" w:rsidRPr="00AF7B30">
        <w:t>)</w:t>
      </w:r>
      <w:r w:rsidR="00642CB6">
        <w:t> : elle passe avant toutes les autres hypothèques, dont aussi les autres hypothèques légales</w:t>
      </w:r>
      <w:r w:rsidR="003D43D3">
        <w:t xml:space="preserve"> et conventionnelles. </w:t>
      </w:r>
      <w:r w:rsidR="00780A83">
        <w:t>L’</w:t>
      </w:r>
      <w:r w:rsidR="00A17BA2" w:rsidRPr="00642CB6">
        <w:rPr>
          <w:color w:val="7E31A8"/>
        </w:rPr>
        <w:t xml:space="preserve">art. </w:t>
      </w:r>
      <w:r w:rsidR="00F27927">
        <w:rPr>
          <w:color w:val="7E31A8"/>
        </w:rPr>
        <w:t>2952</w:t>
      </w:r>
      <w:r w:rsidR="00A17BA2" w:rsidRPr="00642CB6">
        <w:rPr>
          <w:color w:val="7E31A8"/>
        </w:rPr>
        <w:t xml:space="preserve"> </w:t>
      </w:r>
      <w:r w:rsidR="00A17BA2" w:rsidRPr="00F27927">
        <w:rPr>
          <w:color w:val="7E31A8"/>
        </w:rPr>
        <w:t>C.c.Q</w:t>
      </w:r>
      <w:r w:rsidR="00F27927" w:rsidRPr="00F27927">
        <w:t xml:space="preserve"> établie également qu’entre diff</w:t>
      </w:r>
      <w:r w:rsidR="000A471B">
        <w:t>é</w:t>
      </w:r>
      <w:r w:rsidR="00F27927" w:rsidRPr="00F27927">
        <w:t>rents créanciers</w:t>
      </w:r>
      <w:r w:rsidR="00F27927">
        <w:t xml:space="preserve"> tenant une hypothèque légale de la construction, </w:t>
      </w:r>
      <w:r w:rsidR="000A471B">
        <w:t>ceux-ci sont concurrents au prorata de leur créance</w:t>
      </w:r>
      <w:r w:rsidR="00E00BAD">
        <w:t xml:space="preserve">. </w:t>
      </w:r>
    </w:p>
    <w:p w14:paraId="7BD76E62" w14:textId="3109F900" w:rsidR="00E00BAD" w:rsidRDefault="004A1887" w:rsidP="004A1887">
      <w:pPr>
        <w:pStyle w:val="Heading2"/>
      </w:pPr>
      <w:r>
        <w:lastRenderedPageBreak/>
        <w:t>Les recours en matière d’hypothèque légale</w:t>
      </w:r>
    </w:p>
    <w:p w14:paraId="7D185211" w14:textId="77777777" w:rsidR="00087CD7" w:rsidRDefault="00087CD7" w:rsidP="00A17BA2"/>
    <w:p w14:paraId="5AF6023D" w14:textId="77777777" w:rsidR="008858C9" w:rsidRDefault="00032FEE" w:rsidP="00A17BA2">
      <w:pPr>
        <w:pStyle w:val="ListParagraph"/>
        <w:numPr>
          <w:ilvl w:val="0"/>
          <w:numId w:val="17"/>
        </w:numPr>
      </w:pPr>
      <w:r>
        <w:t xml:space="preserve">Intenter un recours hypothécaire </w:t>
      </w:r>
      <w:r w:rsidR="00E00BAD">
        <w:t>(</w:t>
      </w:r>
      <w:r w:rsidR="00A17BA2" w:rsidRPr="00032FEE">
        <w:rPr>
          <w:color w:val="7E31A8"/>
        </w:rPr>
        <w:t xml:space="preserve">art. </w:t>
      </w:r>
      <w:r>
        <w:rPr>
          <w:color w:val="7E31A8"/>
        </w:rPr>
        <w:t>2748 et ss</w:t>
      </w:r>
      <w:r w:rsidR="00A17BA2" w:rsidRPr="00032FEE">
        <w:rPr>
          <w:color w:val="7E31A8"/>
        </w:rPr>
        <w:t xml:space="preserve"> </w:t>
      </w:r>
      <w:r w:rsidR="00A17BA2" w:rsidRPr="008858C9">
        <w:rPr>
          <w:color w:val="7E31A8"/>
        </w:rPr>
        <w:t>C.c.Q.</w:t>
      </w:r>
      <w:r w:rsidR="00A17BA2" w:rsidRPr="008858C9">
        <w:t>)</w:t>
      </w:r>
    </w:p>
    <w:p w14:paraId="17714B28" w14:textId="77777777" w:rsidR="005B7290" w:rsidRDefault="004865C9" w:rsidP="00A17BA2">
      <w:pPr>
        <w:pStyle w:val="ListParagraph"/>
        <w:numPr>
          <w:ilvl w:val="0"/>
          <w:numId w:val="17"/>
        </w:numPr>
      </w:pPr>
      <w:r>
        <w:t xml:space="preserve">Intenter une action personnelle et faire valoir son droit de préférence lors de la collocation </w:t>
      </w:r>
      <w:r w:rsidR="00A17BA2" w:rsidRPr="004865C9">
        <w:t>(</w:t>
      </w:r>
      <w:r w:rsidR="00A17BA2" w:rsidRPr="004865C9">
        <w:rPr>
          <w:color w:val="7E31A8"/>
        </w:rPr>
        <w:t xml:space="preserve">art. </w:t>
      </w:r>
      <w:r>
        <w:rPr>
          <w:color w:val="7E31A8"/>
        </w:rPr>
        <w:t>2748</w:t>
      </w:r>
      <w:r w:rsidR="00A17BA2" w:rsidRPr="004865C9">
        <w:rPr>
          <w:color w:val="7E31A8"/>
        </w:rPr>
        <w:t xml:space="preserve"> </w:t>
      </w:r>
      <w:r w:rsidR="00A17BA2" w:rsidRPr="005B7290">
        <w:rPr>
          <w:color w:val="7E31A8"/>
        </w:rPr>
        <w:t>C.c.Q.</w:t>
      </w:r>
      <w:r w:rsidR="00A17BA2" w:rsidRPr="005B7290">
        <w:t>)</w:t>
      </w:r>
    </w:p>
    <w:p w14:paraId="3920A531" w14:textId="77777777" w:rsidR="005B7290" w:rsidRDefault="005B7290" w:rsidP="004C2EFA"/>
    <w:p w14:paraId="7CF81401" w14:textId="543541A5" w:rsidR="00B75BB0" w:rsidRDefault="002E3556" w:rsidP="00A17BA2">
      <w:pPr>
        <w:pStyle w:val="ListParagraph"/>
        <w:numPr>
          <w:ilvl w:val="0"/>
          <w:numId w:val="17"/>
        </w:numPr>
      </w:pPr>
      <w:r w:rsidRPr="002E3556">
        <w:t>Invoque</w:t>
      </w:r>
      <w:r>
        <w:t>r</w:t>
      </w:r>
      <w:r w:rsidRPr="002E3556">
        <w:t xml:space="preserve"> son droit de pr</w:t>
      </w:r>
      <w:r>
        <w:t>é</w:t>
      </w:r>
      <w:r w:rsidRPr="002E3556">
        <w:t>f</w:t>
      </w:r>
      <w:r>
        <w:t>é</w:t>
      </w:r>
      <w:r w:rsidRPr="002E3556">
        <w:t>rence lors de l’exercice d’un recours par un autre créancier</w:t>
      </w:r>
      <w:r>
        <w:t xml:space="preserve"> </w:t>
      </w:r>
      <w:r w:rsidR="00A17BA2" w:rsidRPr="002E3556">
        <w:t>(</w:t>
      </w:r>
      <w:r w:rsidR="00A17BA2" w:rsidRPr="002E3556">
        <w:rPr>
          <w:color w:val="7E31A8"/>
        </w:rPr>
        <w:t>art.</w:t>
      </w:r>
      <w:r w:rsidR="00B77CC7">
        <w:rPr>
          <w:color w:val="7E31A8"/>
        </w:rPr>
        <w:t xml:space="preserve"> 766 </w:t>
      </w:r>
      <w:r w:rsidR="00A17BA2" w:rsidRPr="00620E76">
        <w:rPr>
          <w:color w:val="7E31A8"/>
        </w:rPr>
        <w:t>C.c.Q.</w:t>
      </w:r>
      <w:r w:rsidR="00A17BA2" w:rsidRPr="00620E76">
        <w:t>)</w:t>
      </w:r>
      <w:r w:rsidR="00620E76" w:rsidRPr="00620E76">
        <w:t>, y compris</w:t>
      </w:r>
      <w:r w:rsidR="00620E76">
        <w:t xml:space="preserve"> une vente par le créancier </w:t>
      </w:r>
      <w:r w:rsidR="00A17BA2" w:rsidRPr="00620E76">
        <w:t>(</w:t>
      </w:r>
      <w:r w:rsidR="00A17BA2" w:rsidRPr="00620E76">
        <w:rPr>
          <w:color w:val="7E31A8"/>
        </w:rPr>
        <w:t xml:space="preserve">art. </w:t>
      </w:r>
      <w:r w:rsidR="005E6BE1">
        <w:rPr>
          <w:color w:val="7E31A8"/>
        </w:rPr>
        <w:t>2789</w:t>
      </w:r>
      <w:r w:rsidR="00A17BA2" w:rsidRPr="00620E76">
        <w:rPr>
          <w:color w:val="7E31A8"/>
        </w:rPr>
        <w:t xml:space="preserve"> </w:t>
      </w:r>
      <w:r w:rsidR="00A17BA2" w:rsidRPr="005E6BE1">
        <w:rPr>
          <w:color w:val="7E31A8"/>
        </w:rPr>
        <w:t>C.c.Q.</w:t>
      </w:r>
      <w:r w:rsidR="00A17BA2" w:rsidRPr="005E6BE1">
        <w:t>)</w:t>
      </w:r>
      <w:r w:rsidR="005E6BE1">
        <w:t xml:space="preserve"> et sous contrôle de justice par un autre créancier hypothécaire </w:t>
      </w:r>
      <w:r w:rsidR="00A17BA2" w:rsidRPr="005E6BE1">
        <w:t>(</w:t>
      </w:r>
      <w:r w:rsidR="00A17BA2" w:rsidRPr="005E6BE1">
        <w:rPr>
          <w:color w:val="7E31A8"/>
        </w:rPr>
        <w:t xml:space="preserve">art. </w:t>
      </w:r>
      <w:r w:rsidR="005E6BE1">
        <w:rPr>
          <w:color w:val="7E31A8"/>
        </w:rPr>
        <w:t>2793</w:t>
      </w:r>
      <w:r w:rsidR="00A17BA2" w:rsidRPr="005E6BE1">
        <w:rPr>
          <w:color w:val="7E31A8"/>
        </w:rPr>
        <w:t xml:space="preserve"> </w:t>
      </w:r>
      <w:r w:rsidR="00A17BA2" w:rsidRPr="00870811">
        <w:rPr>
          <w:color w:val="7E31A8"/>
        </w:rPr>
        <w:t>C.c.Q.</w:t>
      </w:r>
      <w:r w:rsidR="00A17BA2" w:rsidRPr="00870811">
        <w:t>)</w:t>
      </w:r>
    </w:p>
    <w:p w14:paraId="51FF1239" w14:textId="77777777" w:rsidR="008B3093" w:rsidRDefault="008B3093" w:rsidP="008B3093">
      <w:pPr>
        <w:pStyle w:val="ListParagraph"/>
      </w:pPr>
    </w:p>
    <w:p w14:paraId="793A709C" w14:textId="3440AE80" w:rsidR="008B3093" w:rsidRDefault="008B3093" w:rsidP="00A17BA2">
      <w:pPr>
        <w:pStyle w:val="ListParagraph"/>
        <w:numPr>
          <w:ilvl w:val="0"/>
          <w:numId w:val="17"/>
        </w:numPr>
      </w:pPr>
      <w:r>
        <w:t>En cas de sinistre touchant le bien hypothéqué</w:t>
      </w:r>
      <w:r w:rsidR="00C76EFA">
        <w:t>, demander à l’assureur, s’il y a lieu, de lui verser l’indemnité</w:t>
      </w:r>
      <w:r w:rsidR="00246D68">
        <w:t xml:space="preserve"> payable à l’assuré selon son rang </w:t>
      </w:r>
      <w:r w:rsidR="004C69E3" w:rsidRPr="004C69E3">
        <w:t>(</w:t>
      </w:r>
      <w:r w:rsidR="004C69E3" w:rsidRPr="004C69E3">
        <w:rPr>
          <w:color w:val="7E31A8"/>
        </w:rPr>
        <w:t xml:space="preserve">art. </w:t>
      </w:r>
      <w:r w:rsidR="004C69E3">
        <w:rPr>
          <w:color w:val="7E31A8"/>
        </w:rPr>
        <w:t>2497</w:t>
      </w:r>
      <w:r w:rsidR="004C69E3" w:rsidRPr="004C69E3">
        <w:rPr>
          <w:color w:val="7E31A8"/>
        </w:rPr>
        <w:t xml:space="preserve"> </w:t>
      </w:r>
      <w:r w:rsidR="004C69E3" w:rsidRPr="00BF0332">
        <w:rPr>
          <w:color w:val="7E31A8"/>
        </w:rPr>
        <w:t>C.c.Q.</w:t>
      </w:r>
      <w:r w:rsidR="004C69E3" w:rsidRPr="00BF0332">
        <w:t>)</w:t>
      </w:r>
      <w:r w:rsidR="006939AC">
        <w:t>.</w:t>
      </w:r>
    </w:p>
    <w:p w14:paraId="0F2790D4" w14:textId="77777777" w:rsidR="00B75BB0" w:rsidRPr="008B3093" w:rsidRDefault="00B75BB0" w:rsidP="00B75BB0"/>
    <w:p w14:paraId="303D4DA2" w14:textId="784106F9" w:rsidR="00F97DF8" w:rsidRPr="00780E69" w:rsidRDefault="00F97DF8" w:rsidP="00F97DF8">
      <w:pPr>
        <w:pStyle w:val="Heading2"/>
      </w:pPr>
      <w:r w:rsidRPr="00780E69">
        <w:t xml:space="preserve">La radiation d’une hypothèque </w:t>
      </w:r>
    </w:p>
    <w:p w14:paraId="0B61FAE3" w14:textId="5BEDE42A" w:rsidR="00F97DF8" w:rsidRDefault="00F97DF8" w:rsidP="00B75BB0"/>
    <w:p w14:paraId="0A84C9D9" w14:textId="4442B8C2" w:rsidR="00753E33" w:rsidRPr="00753E33" w:rsidRDefault="00753E33" w:rsidP="00753E33">
      <w:pPr>
        <w:rPr>
          <w:b/>
          <w:bCs/>
        </w:rPr>
      </w:pPr>
      <w:r w:rsidRPr="00753E33">
        <w:rPr>
          <w:b/>
          <w:bCs/>
        </w:rPr>
        <w:t>Vrai/Faux</w:t>
      </w:r>
    </w:p>
    <w:p w14:paraId="2340318C" w14:textId="77777777" w:rsidR="00753E33" w:rsidRDefault="00753E33" w:rsidP="00753E33"/>
    <w:p w14:paraId="505707C8" w14:textId="70B985AC" w:rsidR="00753E33" w:rsidRDefault="00753E33" w:rsidP="00753E33">
      <w:r>
        <w:t>La radiation d’une hypothèque peut être demandée si la dette à l’origine de l’hypothèque consentie est prescrite.</w:t>
      </w:r>
    </w:p>
    <w:p w14:paraId="6495A912" w14:textId="77777777" w:rsidR="00753E33" w:rsidRPr="00780E69" w:rsidRDefault="00753E33" w:rsidP="00B75BB0"/>
    <w:p w14:paraId="742D47DA" w14:textId="05222260" w:rsidR="00A17BA2" w:rsidRDefault="00A01379" w:rsidP="009B051F">
      <w:r>
        <w:t xml:space="preserve">Vrai, </w:t>
      </w:r>
      <w:r w:rsidRPr="00A01379">
        <w:t xml:space="preserve">car la prescription de la créance entraîne l’extinction de l’hypothèque en vertu de son caractère accessoire, </w:t>
      </w:r>
      <w:r w:rsidRPr="00E95A6B">
        <w:rPr>
          <w:color w:val="7E31A8"/>
        </w:rPr>
        <w:t xml:space="preserve">arts. 2661 et 2797 </w:t>
      </w:r>
      <w:r w:rsidR="00F92128" w:rsidRPr="00E95A6B">
        <w:rPr>
          <w:color w:val="7E31A8"/>
        </w:rPr>
        <w:t>C.c.Q</w:t>
      </w:r>
      <w:r w:rsidR="00F92128">
        <w:t xml:space="preserve">. </w:t>
      </w:r>
    </w:p>
    <w:p w14:paraId="2E5BD359" w14:textId="77777777" w:rsidR="00A17BA2" w:rsidRDefault="00A17BA2" w:rsidP="005872F2"/>
    <w:p w14:paraId="4077B25E" w14:textId="0D79C009" w:rsidR="005872F2" w:rsidRDefault="005872F2" w:rsidP="00415623">
      <w:pPr>
        <w:pStyle w:val="Heading1"/>
      </w:pPr>
      <w:r>
        <w:t>Section 4 : Les hypothèques conventionnelles</w:t>
      </w:r>
    </w:p>
    <w:p w14:paraId="64E14D16" w14:textId="0D643B20" w:rsidR="0049125D" w:rsidRDefault="0049125D" w:rsidP="005872F2"/>
    <w:p w14:paraId="5D23A107" w14:textId="77777777" w:rsidR="007E7115" w:rsidRPr="007E7115" w:rsidRDefault="007E7115" w:rsidP="007E7115">
      <w:r w:rsidRPr="007E7115">
        <w:t xml:space="preserve">Contrairement aux différentes sûretés ou hypothèques légales, l’hypothèque conventionnelle requiert le </w:t>
      </w:r>
      <w:r w:rsidRPr="005D7164">
        <w:rPr>
          <w:u w:val="single"/>
        </w:rPr>
        <w:t xml:space="preserve">consentement </w:t>
      </w:r>
      <w:r w:rsidRPr="007E7115">
        <w:t>du constituant de l’hypothèque. Les hypothèques conventionnelles se déclinent en plusieurs catégories, soit l’hypothèque immobilière, l’hypothèque mobilière sans dépossession et l’hypothèque mobilière avec dépossession appelée gage.</w:t>
      </w:r>
    </w:p>
    <w:p w14:paraId="593CFB23" w14:textId="2971BFE8" w:rsidR="007E7115" w:rsidRDefault="007E7115" w:rsidP="005872F2"/>
    <w:p w14:paraId="744CC914" w14:textId="0D941BD5" w:rsidR="00EF4AEF" w:rsidRDefault="00292B83" w:rsidP="00EF4AEF">
      <w:pPr>
        <w:pStyle w:val="ListParagraph"/>
        <w:numPr>
          <w:ilvl w:val="0"/>
          <w:numId w:val="2"/>
        </w:numPr>
      </w:pPr>
      <w:r w:rsidRPr="00EF4AEF">
        <w:t xml:space="preserve">Constituant : </w:t>
      </w:r>
      <w:r w:rsidR="00E06592" w:rsidRPr="00EF4AEF">
        <w:t xml:space="preserve">c’est le débiteur </w:t>
      </w:r>
    </w:p>
    <w:p w14:paraId="05FC79D9" w14:textId="14EEEA7A" w:rsidR="00EF4AEF" w:rsidRDefault="00EF4AEF" w:rsidP="00EF4AEF">
      <w:pPr>
        <w:pStyle w:val="ListParagraph"/>
        <w:numPr>
          <w:ilvl w:val="0"/>
          <w:numId w:val="2"/>
        </w:numPr>
      </w:pPr>
      <w:r>
        <w:t>Titulaire : créancier</w:t>
      </w:r>
    </w:p>
    <w:p w14:paraId="2CA605F7" w14:textId="7E694761" w:rsidR="00F263CE" w:rsidRDefault="00F263CE" w:rsidP="00F263CE"/>
    <w:p w14:paraId="27E447DB" w14:textId="7DFB0565" w:rsidR="00FD7C5B" w:rsidRDefault="00FD7C5B" w:rsidP="00F263CE">
      <w:r>
        <w:t>Conditions :</w:t>
      </w:r>
    </w:p>
    <w:p w14:paraId="118EA8D7" w14:textId="77777777" w:rsidR="00FD7C5B" w:rsidRPr="00EF4AEF" w:rsidRDefault="00FD7C5B" w:rsidP="00F263CE"/>
    <w:p w14:paraId="0F67C5C9" w14:textId="50278A78" w:rsidR="00D364C0" w:rsidRPr="004F0E35" w:rsidRDefault="00D364C0" w:rsidP="00D364C0">
      <w:pPr>
        <w:pStyle w:val="ListParagraph"/>
        <w:numPr>
          <w:ilvl w:val="0"/>
          <w:numId w:val="2"/>
        </w:numPr>
      </w:pPr>
      <w:r>
        <w:t xml:space="preserve">Le </w:t>
      </w:r>
      <w:r w:rsidR="000A090D" w:rsidRPr="00FD7C5B">
        <w:t xml:space="preserve">débiteur doit avoir la capacité d’aliéner les biens </w:t>
      </w:r>
      <w:r w:rsidRPr="00EF4AEF">
        <w:t>(</w:t>
      </w:r>
      <w:r w:rsidRPr="00D364C0">
        <w:rPr>
          <w:color w:val="7E31A8"/>
        </w:rPr>
        <w:t>art. 2681 C.c.Q.</w:t>
      </w:r>
      <w:r w:rsidRPr="00FD7C5B">
        <w:t>)</w:t>
      </w:r>
    </w:p>
    <w:p w14:paraId="163BE255" w14:textId="77777777" w:rsidR="00AB7E3A" w:rsidRPr="00AB7E3A" w:rsidRDefault="00B7223A" w:rsidP="00E0442D">
      <w:pPr>
        <w:pStyle w:val="ListParagraph"/>
        <w:numPr>
          <w:ilvl w:val="0"/>
          <w:numId w:val="2"/>
        </w:numPr>
      </w:pPr>
      <w:r>
        <w:t xml:space="preserve">On ne peut pas donner en hypothèque des biens </w:t>
      </w:r>
      <w:r w:rsidR="00805C35">
        <w:t xml:space="preserve">insaisissables </w:t>
      </w:r>
      <w:r w:rsidR="009F5AA2" w:rsidRPr="00FD7C5B">
        <w:t>(</w:t>
      </w:r>
      <w:r w:rsidR="009F5AA2" w:rsidRPr="00D364C0">
        <w:rPr>
          <w:color w:val="7E31A8"/>
        </w:rPr>
        <w:t xml:space="preserve">art. </w:t>
      </w:r>
      <w:r w:rsidR="00C228B7">
        <w:rPr>
          <w:color w:val="7E31A8"/>
        </w:rPr>
        <w:t xml:space="preserve">2668, al.1 C.c.Q. </w:t>
      </w:r>
      <w:r w:rsidR="0092687A">
        <w:rPr>
          <w:color w:val="7E31A8"/>
        </w:rPr>
        <w:t xml:space="preserve">et l’art. </w:t>
      </w:r>
      <w:r w:rsidRPr="00E0442D">
        <w:rPr>
          <w:color w:val="7E31A8"/>
        </w:rPr>
        <w:t>696 et ss C.p.c.</w:t>
      </w:r>
      <w:r w:rsidR="00805C35" w:rsidRPr="00E0442D">
        <w:rPr>
          <w:color w:val="000000" w:themeColor="text1"/>
        </w:rPr>
        <w:t>)</w:t>
      </w:r>
      <w:r w:rsidR="00E0442D">
        <w:rPr>
          <w:color w:val="000000" w:themeColor="text1"/>
        </w:rPr>
        <w:t xml:space="preserve">. </w:t>
      </w:r>
    </w:p>
    <w:p w14:paraId="42835E3B" w14:textId="77777777" w:rsidR="00420A04" w:rsidRDefault="004A610D" w:rsidP="009F5AA2">
      <w:pPr>
        <w:pStyle w:val="ListParagraph"/>
        <w:numPr>
          <w:ilvl w:val="0"/>
          <w:numId w:val="2"/>
        </w:numPr>
      </w:pPr>
      <w:r w:rsidRPr="004A610D">
        <w:t>Ne peuvent pas faire l’objet d’une hyp</w:t>
      </w:r>
      <w:r w:rsidR="00446333">
        <w:t>o</w:t>
      </w:r>
      <w:r w:rsidRPr="004A610D">
        <w:t>thèque conventionnelle</w:t>
      </w:r>
      <w:r w:rsidR="003E1AFE">
        <w:t> :</w:t>
      </w:r>
      <w:r w:rsidR="003E1AFE" w:rsidRPr="003E1AFE">
        <w:t xml:space="preserve"> les meubles du débiteur qui garnissent sa résidence principale, servent à l’usage du ménage et sont nécessaires à la vie de celui-ci</w:t>
      </w:r>
      <w:r w:rsidR="00E0442D">
        <w:t xml:space="preserve"> </w:t>
      </w:r>
      <w:r w:rsidR="009F5AA2" w:rsidRPr="004A610D">
        <w:t>(</w:t>
      </w:r>
      <w:r w:rsidR="009F5AA2" w:rsidRPr="00E0442D">
        <w:rPr>
          <w:color w:val="7E31A8"/>
        </w:rPr>
        <w:t xml:space="preserve">art. </w:t>
      </w:r>
      <w:r w:rsidR="00443CB3" w:rsidRPr="00E0442D">
        <w:rPr>
          <w:color w:val="7E31A8"/>
        </w:rPr>
        <w:t>2668, al.2</w:t>
      </w:r>
      <w:r w:rsidR="009F5AA2" w:rsidRPr="00E0442D">
        <w:rPr>
          <w:color w:val="7E31A8"/>
        </w:rPr>
        <w:t xml:space="preserve"> C.c.Q.</w:t>
      </w:r>
      <w:r w:rsidR="009F5AA2" w:rsidRPr="004A610D">
        <w:t>)</w:t>
      </w:r>
    </w:p>
    <w:p w14:paraId="1BF7CCBB" w14:textId="77777777" w:rsidR="00407FB3" w:rsidRDefault="00420A04" w:rsidP="009F5AA2">
      <w:pPr>
        <w:pStyle w:val="ListParagraph"/>
        <w:numPr>
          <w:ilvl w:val="0"/>
          <w:numId w:val="2"/>
        </w:numPr>
      </w:pPr>
      <w:r>
        <w:t>L’hypothèque sur les biens d’autrui c’est possible</w:t>
      </w:r>
      <w:r w:rsidR="00407FB3">
        <w:t xml:space="preserve"> </w:t>
      </w:r>
      <w:r w:rsidR="009F5AA2" w:rsidRPr="00407FB3">
        <w:t>(</w:t>
      </w:r>
      <w:r w:rsidR="009F5AA2" w:rsidRPr="00407FB3">
        <w:rPr>
          <w:color w:val="7E31A8"/>
        </w:rPr>
        <w:t xml:space="preserve">art. </w:t>
      </w:r>
      <w:r w:rsidRPr="00407FB3">
        <w:rPr>
          <w:color w:val="7E31A8"/>
        </w:rPr>
        <w:t>2670</w:t>
      </w:r>
      <w:r w:rsidR="009F5AA2" w:rsidRPr="00407FB3">
        <w:rPr>
          <w:color w:val="7E31A8"/>
        </w:rPr>
        <w:t xml:space="preserve"> C.c.Q.</w:t>
      </w:r>
      <w:r w:rsidR="009F5AA2" w:rsidRPr="00407FB3">
        <w:t>)</w:t>
      </w:r>
    </w:p>
    <w:p w14:paraId="0127A37C" w14:textId="77777777" w:rsidR="00BB1510" w:rsidRDefault="008F7C69" w:rsidP="00BB1510">
      <w:pPr>
        <w:pStyle w:val="ListParagraph"/>
        <w:numPr>
          <w:ilvl w:val="0"/>
          <w:numId w:val="2"/>
        </w:numPr>
      </w:pPr>
      <w:r>
        <w:t>Aussi, les biens qui ne sont pas existant</w:t>
      </w:r>
      <w:r w:rsidR="006234F3">
        <w:t>s</w:t>
      </w:r>
      <w:r>
        <w:t xml:space="preserve"> encore, mais à venir</w:t>
      </w:r>
      <w:r w:rsidR="00F92252">
        <w:t xml:space="preserve"> peuvent faire l’objet d’une hypothèque conventionnelle et leur ordre de collocation devra être prévue expressément</w:t>
      </w:r>
      <w:r>
        <w:t xml:space="preserve"> </w:t>
      </w:r>
      <w:r w:rsidR="009F5AA2" w:rsidRPr="008F7C69">
        <w:t>(</w:t>
      </w:r>
      <w:r w:rsidR="009F5AA2" w:rsidRPr="008F7C69">
        <w:rPr>
          <w:color w:val="7E31A8"/>
        </w:rPr>
        <w:t>art</w:t>
      </w:r>
      <w:r w:rsidR="00D94C6E">
        <w:rPr>
          <w:color w:val="7E31A8"/>
        </w:rPr>
        <w:t>s</w:t>
      </w:r>
      <w:r w:rsidR="009F5AA2" w:rsidRPr="008F7C69">
        <w:rPr>
          <w:color w:val="7E31A8"/>
        </w:rPr>
        <w:t xml:space="preserve">. </w:t>
      </w:r>
      <w:r w:rsidR="00CD667E">
        <w:rPr>
          <w:color w:val="7E31A8"/>
        </w:rPr>
        <w:t>2948 et 2954</w:t>
      </w:r>
      <w:r w:rsidR="009F5AA2" w:rsidRPr="008F7C69">
        <w:rPr>
          <w:color w:val="7E31A8"/>
        </w:rPr>
        <w:t xml:space="preserve"> </w:t>
      </w:r>
      <w:r w:rsidR="009F5AA2" w:rsidRPr="00F92252">
        <w:rPr>
          <w:color w:val="7E31A8"/>
        </w:rPr>
        <w:t>C.c.Q.</w:t>
      </w:r>
      <w:r w:rsidR="009F5AA2" w:rsidRPr="00F92252">
        <w:t>)</w:t>
      </w:r>
    </w:p>
    <w:p w14:paraId="73B3374C" w14:textId="77777777" w:rsidR="00BB1510" w:rsidRDefault="00BB1510" w:rsidP="00BB1510">
      <w:pPr>
        <w:rPr>
          <w:lang w:val="en-US"/>
        </w:rPr>
      </w:pPr>
    </w:p>
    <w:p w14:paraId="0C400C09" w14:textId="5EA21BF4" w:rsidR="003B76A3" w:rsidRPr="003B76A3" w:rsidRDefault="003B76A3" w:rsidP="003B76A3">
      <w:pPr>
        <w:rPr>
          <w:b/>
          <w:bCs/>
        </w:rPr>
      </w:pPr>
      <w:r w:rsidRPr="003B76A3">
        <w:rPr>
          <w:b/>
          <w:bCs/>
        </w:rPr>
        <w:lastRenderedPageBreak/>
        <w:t>Vrai/Faux</w:t>
      </w:r>
    </w:p>
    <w:p w14:paraId="5FF4DBC6" w14:textId="77777777" w:rsidR="003B76A3" w:rsidRDefault="003B76A3" w:rsidP="003B76A3"/>
    <w:p w14:paraId="2C8902FE" w14:textId="0C17410D" w:rsidR="00BB1510" w:rsidRDefault="003B76A3" w:rsidP="003B76A3">
      <w:r>
        <w:t>Il est impossible d’hypothéquer son bien pour garantir la dette d’un tiers.</w:t>
      </w:r>
    </w:p>
    <w:p w14:paraId="7327484A" w14:textId="22278271" w:rsidR="003B76A3" w:rsidRDefault="003B76A3" w:rsidP="003B76A3">
      <w:r>
        <w:t xml:space="preserve">Faux, </w:t>
      </w:r>
      <w:r w:rsidR="001B5C27" w:rsidRPr="001B5C27">
        <w:t xml:space="preserve">en vertu de </w:t>
      </w:r>
      <w:r w:rsidR="001B5C27" w:rsidRPr="00D22B9B">
        <w:rPr>
          <w:color w:val="7E31A8"/>
        </w:rPr>
        <w:t>l’art. 2681, al.2</w:t>
      </w:r>
      <w:r w:rsidR="00D22B9B" w:rsidRPr="00D22B9B">
        <w:rPr>
          <w:color w:val="7E31A8"/>
        </w:rPr>
        <w:t xml:space="preserve"> </w:t>
      </w:r>
      <w:r w:rsidR="001B5C27" w:rsidRPr="00D22B9B">
        <w:rPr>
          <w:color w:val="7E31A8"/>
        </w:rPr>
        <w:t>C.c.Q</w:t>
      </w:r>
      <w:r w:rsidR="001B5C27">
        <w:t>.</w:t>
      </w:r>
      <w:r w:rsidR="001B5C27" w:rsidRPr="001B5C27">
        <w:t>, l’hypothèque conventionnelle peut être consentie par le débiteur de l’obligation qu’elle garantit ou par un tiers.</w:t>
      </w:r>
    </w:p>
    <w:p w14:paraId="290617A2" w14:textId="4FAE6A00" w:rsidR="003B76A3" w:rsidRDefault="003B76A3" w:rsidP="003B76A3"/>
    <w:p w14:paraId="71256919" w14:textId="0C1CEFC5" w:rsidR="002D1FF6" w:rsidRDefault="002D1FF6" w:rsidP="002D1FF6">
      <w:pPr>
        <w:pStyle w:val="Heading2"/>
      </w:pPr>
      <w:r>
        <w:t>Les conditions de validité et d’opposabilité des hypothèques immobilières</w:t>
      </w:r>
    </w:p>
    <w:p w14:paraId="380F9A68" w14:textId="77777777" w:rsidR="002D1FF6" w:rsidRPr="003B76A3" w:rsidRDefault="002D1FF6" w:rsidP="003B76A3"/>
    <w:p w14:paraId="26F6CE51" w14:textId="77777777" w:rsidR="00525930" w:rsidRDefault="008F1771" w:rsidP="00BB1510">
      <w:r>
        <w:t>Les loyer</w:t>
      </w:r>
      <w:r w:rsidR="00907DCD">
        <w:t xml:space="preserve">s </w:t>
      </w:r>
      <w:r>
        <w:t xml:space="preserve">que génèrent </w:t>
      </w:r>
      <w:r w:rsidR="00907DCD">
        <w:t xml:space="preserve">un immeuble constituent </w:t>
      </w:r>
      <w:r w:rsidR="001345A9">
        <w:t xml:space="preserve">exceptionnellement </w:t>
      </w:r>
      <w:r w:rsidR="00907DCD">
        <w:t xml:space="preserve">une hypothèque immobilière </w:t>
      </w:r>
      <w:r w:rsidR="009F5AA2" w:rsidRPr="003B76A3">
        <w:t>(</w:t>
      </w:r>
      <w:r w:rsidR="009F5AA2" w:rsidRPr="003B76A3">
        <w:rPr>
          <w:color w:val="7E31A8"/>
        </w:rPr>
        <w:t xml:space="preserve">art. </w:t>
      </w:r>
      <w:r w:rsidR="001345A9">
        <w:rPr>
          <w:color w:val="7E31A8"/>
        </w:rPr>
        <w:t>2695</w:t>
      </w:r>
      <w:r w:rsidR="009F5AA2" w:rsidRPr="003B76A3">
        <w:rPr>
          <w:color w:val="7E31A8"/>
        </w:rPr>
        <w:t xml:space="preserve"> </w:t>
      </w:r>
      <w:r w:rsidR="009F5AA2" w:rsidRPr="001345A9">
        <w:rPr>
          <w:color w:val="7E31A8"/>
        </w:rPr>
        <w:t>C.c.Q.</w:t>
      </w:r>
      <w:r w:rsidR="009F5AA2" w:rsidRPr="001345A9">
        <w:t>)</w:t>
      </w:r>
      <w:r w:rsidR="00327DAC">
        <w:t xml:space="preserve">. Pour les hypothéquer, </w:t>
      </w:r>
      <w:r w:rsidR="002C6E84">
        <w:t>le créancier devra suivre les règles des hypothèques immobilière</w:t>
      </w:r>
      <w:r w:rsidR="00525930">
        <w:t>s.</w:t>
      </w:r>
    </w:p>
    <w:p w14:paraId="27C7B2B0" w14:textId="77777777" w:rsidR="00525930" w:rsidRDefault="00525930" w:rsidP="00BB1510"/>
    <w:p w14:paraId="417CED54" w14:textId="305ED8DB" w:rsidR="00525930" w:rsidRDefault="00024FEC" w:rsidP="00A56A62">
      <w:pPr>
        <w:pStyle w:val="Heading2"/>
        <w:numPr>
          <w:ilvl w:val="0"/>
          <w:numId w:val="18"/>
        </w:numPr>
      </w:pPr>
      <w:r>
        <w:t>Qui peut constituer une hypothèque immobilière ?</w:t>
      </w:r>
      <w:r w:rsidR="00511192">
        <w:t xml:space="preserve"> Constituant</w:t>
      </w:r>
    </w:p>
    <w:p w14:paraId="059A840F" w14:textId="77777777" w:rsidR="00A56A62" w:rsidRDefault="00A56A62" w:rsidP="00BB1510"/>
    <w:p w14:paraId="64CEBDD9" w14:textId="77777777" w:rsidR="009F7BD4" w:rsidRDefault="00A01FE6" w:rsidP="00BB1510">
      <w:r>
        <w:t xml:space="preserve">N’importe qui sauf pour l’hypothèque sur une universalité d’immeubles : par une personne morale ou une personne exploitant une entreprise </w:t>
      </w:r>
      <w:r w:rsidR="009F5AA2" w:rsidRPr="002C6E84">
        <w:t>(</w:t>
      </w:r>
      <w:r w:rsidR="009F5AA2" w:rsidRPr="002C6E84">
        <w:rPr>
          <w:color w:val="7E31A8"/>
        </w:rPr>
        <w:t xml:space="preserve">art. </w:t>
      </w:r>
      <w:r w:rsidR="00902D9F">
        <w:rPr>
          <w:color w:val="7E31A8"/>
        </w:rPr>
        <w:t>2684</w:t>
      </w:r>
      <w:r w:rsidR="009F5AA2" w:rsidRPr="002C6E84">
        <w:rPr>
          <w:color w:val="7E31A8"/>
        </w:rPr>
        <w:t xml:space="preserve"> </w:t>
      </w:r>
      <w:r w:rsidR="009F5AA2" w:rsidRPr="00902D9F">
        <w:rPr>
          <w:color w:val="7E31A8"/>
        </w:rPr>
        <w:t>C.c.Q.</w:t>
      </w:r>
      <w:r w:rsidR="009F5AA2" w:rsidRPr="00902D9F">
        <w:t>)</w:t>
      </w:r>
      <w:r w:rsidR="009F7BD4">
        <w:t>.</w:t>
      </w:r>
    </w:p>
    <w:p w14:paraId="03D5679D" w14:textId="77777777" w:rsidR="009F7BD4" w:rsidRDefault="009F7BD4" w:rsidP="00BB1510"/>
    <w:p w14:paraId="282713D6" w14:textId="1E56C9CB" w:rsidR="00511192" w:rsidRDefault="00511192" w:rsidP="00511192">
      <w:pPr>
        <w:pStyle w:val="Heading2"/>
        <w:numPr>
          <w:ilvl w:val="0"/>
          <w:numId w:val="18"/>
        </w:numPr>
      </w:pPr>
      <w:r>
        <w:t>Les conditions de validité de forme</w:t>
      </w:r>
    </w:p>
    <w:p w14:paraId="31257A26" w14:textId="77777777" w:rsidR="00511192" w:rsidRDefault="00511192" w:rsidP="00BB1510"/>
    <w:p w14:paraId="04115805" w14:textId="77777777" w:rsidR="00681283" w:rsidRDefault="004C0BF8" w:rsidP="00BB1510">
      <w:r>
        <w:t>L’hypothèque immobilière doit être sous forme n</w:t>
      </w:r>
      <w:r w:rsidRPr="004C0BF8">
        <w:t xml:space="preserve">otarié sous </w:t>
      </w:r>
      <w:r>
        <w:t>peine de nullité</w:t>
      </w:r>
      <w:r w:rsidR="00681283">
        <w:t xml:space="preserve"> </w:t>
      </w:r>
      <w:r w:rsidR="009F5AA2" w:rsidRPr="004C0BF8">
        <w:t>(</w:t>
      </w:r>
      <w:r w:rsidR="009F5AA2" w:rsidRPr="004C0BF8">
        <w:rPr>
          <w:color w:val="7E31A8"/>
        </w:rPr>
        <w:t xml:space="preserve">art. </w:t>
      </w:r>
      <w:r w:rsidRPr="004C0BF8">
        <w:rPr>
          <w:color w:val="7E31A8"/>
        </w:rPr>
        <w:t>2693</w:t>
      </w:r>
      <w:r w:rsidR="009F5AA2" w:rsidRPr="004C0BF8">
        <w:rPr>
          <w:color w:val="7E31A8"/>
        </w:rPr>
        <w:t xml:space="preserve"> C.c.Q.</w:t>
      </w:r>
      <w:r w:rsidR="009F5AA2" w:rsidRPr="004C0BF8">
        <w:t>)</w:t>
      </w:r>
      <w:r w:rsidR="00681283">
        <w:t>.</w:t>
      </w:r>
    </w:p>
    <w:p w14:paraId="16078965" w14:textId="05712477" w:rsidR="00681283" w:rsidRDefault="00681283" w:rsidP="00BB1510"/>
    <w:p w14:paraId="60908A92" w14:textId="27652B1C" w:rsidR="0028445A" w:rsidRDefault="0028445A" w:rsidP="005B4411">
      <w:pPr>
        <w:pStyle w:val="Heading2"/>
        <w:numPr>
          <w:ilvl w:val="0"/>
          <w:numId w:val="18"/>
        </w:numPr>
      </w:pPr>
      <w:r>
        <w:t>Les conditions de validité de fond</w:t>
      </w:r>
    </w:p>
    <w:p w14:paraId="2A53E32A" w14:textId="77777777" w:rsidR="00681283" w:rsidRDefault="00681283" w:rsidP="00BB1510"/>
    <w:p w14:paraId="0B2E10EE" w14:textId="622FBA8E" w:rsidR="0052069E" w:rsidRPr="00A56CB7" w:rsidRDefault="0052069E" w:rsidP="00BB1510">
      <w:r w:rsidRPr="00A56CB7">
        <w:rPr>
          <w:color w:val="7E31A8"/>
        </w:rPr>
        <w:t>A</w:t>
      </w:r>
      <w:r w:rsidR="009F5AA2" w:rsidRPr="00A56CB7">
        <w:rPr>
          <w:color w:val="7E31A8"/>
        </w:rPr>
        <w:t xml:space="preserve">rt. </w:t>
      </w:r>
      <w:r w:rsidR="00837439" w:rsidRPr="00A56CB7">
        <w:rPr>
          <w:color w:val="7E31A8"/>
        </w:rPr>
        <w:t>2694</w:t>
      </w:r>
      <w:r w:rsidR="009F5AA2" w:rsidRPr="00A56CB7">
        <w:rPr>
          <w:color w:val="7E31A8"/>
        </w:rPr>
        <w:t xml:space="preserve"> C.c.Q.</w:t>
      </w:r>
      <w:r w:rsidRPr="00A56CB7">
        <w:t xml:space="preserve">: </w:t>
      </w:r>
    </w:p>
    <w:p w14:paraId="05924973" w14:textId="329EA509" w:rsidR="0052069E" w:rsidRPr="00A56CB7" w:rsidRDefault="0052069E" w:rsidP="00BB1510">
      <w:r w:rsidRPr="00A56CB7">
        <w:t>L’hypothèque immobilière n’est valable qu’autant que l’acte constitutif désigne de façon précise le bien hypothéqué.</w:t>
      </w:r>
    </w:p>
    <w:p w14:paraId="3CBA209F" w14:textId="77777777" w:rsidR="0052069E" w:rsidRPr="00A56CB7" w:rsidRDefault="0052069E" w:rsidP="00BB1510"/>
    <w:p w14:paraId="7004F425" w14:textId="3059C53D" w:rsidR="009F5AA2" w:rsidRPr="002F33AB" w:rsidRDefault="00A56CB7" w:rsidP="00BB1510">
      <w:r w:rsidRPr="002F33AB">
        <w:rPr>
          <w:color w:val="7E31A8"/>
        </w:rPr>
        <w:t>A</w:t>
      </w:r>
      <w:r w:rsidR="009F5AA2" w:rsidRPr="002F33AB">
        <w:rPr>
          <w:color w:val="7E31A8"/>
        </w:rPr>
        <w:t xml:space="preserve">rt. </w:t>
      </w:r>
      <w:r w:rsidR="00837439" w:rsidRPr="002F33AB">
        <w:rPr>
          <w:color w:val="7E31A8"/>
        </w:rPr>
        <w:t>3032</w:t>
      </w:r>
      <w:r w:rsidR="009F5AA2" w:rsidRPr="002F33AB">
        <w:rPr>
          <w:color w:val="7E31A8"/>
        </w:rPr>
        <w:t xml:space="preserve"> C.c.Q.</w:t>
      </w:r>
      <w:r w:rsidRPr="002F33AB">
        <w:t>:</w:t>
      </w:r>
    </w:p>
    <w:p w14:paraId="3AE81F70" w14:textId="1AE63FC9" w:rsidR="000A54A3" w:rsidRPr="002F33AB" w:rsidRDefault="000A54A3" w:rsidP="000A54A3">
      <w:r w:rsidRPr="002F33AB">
        <w:t>Dès le jour de l’entrée en vigueur du plan cadastral, le numéro donné à un lot est sa seule désignation et suffit dans tout document qui y fait référence.</w:t>
      </w:r>
    </w:p>
    <w:p w14:paraId="0E29D0C6" w14:textId="77777777" w:rsidR="000A54A3" w:rsidRPr="002F33AB" w:rsidRDefault="000A54A3" w:rsidP="000A54A3"/>
    <w:p w14:paraId="7EF07F7C" w14:textId="58FD4C8F" w:rsidR="00A56CB7" w:rsidRPr="002F33AB" w:rsidRDefault="000A54A3" w:rsidP="000A54A3">
      <w:r w:rsidRPr="002F33AB">
        <w:t xml:space="preserve">Lorsque le droit à publier porte sur un immeuble formé de plusieurs lots entiers, chacun des </w:t>
      </w:r>
      <w:r w:rsidRPr="002F33AB">
        <w:rPr>
          <w:u w:val="single"/>
        </w:rPr>
        <w:t>lots</w:t>
      </w:r>
      <w:r w:rsidRPr="002F33AB">
        <w:t xml:space="preserve"> doit être individuellement désigné.</w:t>
      </w:r>
    </w:p>
    <w:p w14:paraId="086EE225" w14:textId="6E6976D1" w:rsidR="0075491E" w:rsidRDefault="0075491E" w:rsidP="000A54A3"/>
    <w:p w14:paraId="78E7C36D" w14:textId="4CDEBBF8" w:rsidR="005E7499" w:rsidRDefault="00A52335" w:rsidP="009F5AA2">
      <w:r>
        <w:t>Pour l’hypothèque portant sur une universalité d’immeuble en matière de désignation du lot</w:t>
      </w:r>
      <w:r w:rsidR="00237E10">
        <w:t xml:space="preserve">, </w:t>
      </w:r>
      <w:r w:rsidR="00A82254">
        <w:t xml:space="preserve">dès que le propriétaire deviendra propriétaire du lot, </w:t>
      </w:r>
      <w:r w:rsidR="00903D45">
        <w:t>il devra proc</w:t>
      </w:r>
      <w:r w:rsidR="00DC718C">
        <w:t>é</w:t>
      </w:r>
      <w:r w:rsidR="00903D45">
        <w:t>der à l’inscri</w:t>
      </w:r>
      <w:r w:rsidR="00DC718C">
        <w:t>p</w:t>
      </w:r>
      <w:r w:rsidR="00903D45">
        <w:t>tion de ce nouvel immeuble au regi</w:t>
      </w:r>
      <w:r w:rsidR="00DC718C">
        <w:t>s</w:t>
      </w:r>
      <w:r w:rsidR="00903D45">
        <w:t xml:space="preserve">tre foncier </w:t>
      </w:r>
      <w:r w:rsidR="009F5AA2" w:rsidRPr="00A52335">
        <w:t>(</w:t>
      </w:r>
      <w:r w:rsidR="009F5AA2" w:rsidRPr="00A52335">
        <w:rPr>
          <w:color w:val="7E31A8"/>
        </w:rPr>
        <w:t xml:space="preserve">art. </w:t>
      </w:r>
      <w:r w:rsidR="00903D45">
        <w:rPr>
          <w:color w:val="7E31A8"/>
        </w:rPr>
        <w:t>2949, al.2 et 3</w:t>
      </w:r>
      <w:r w:rsidR="009F5AA2" w:rsidRPr="00A52335">
        <w:rPr>
          <w:color w:val="7E31A8"/>
        </w:rPr>
        <w:t xml:space="preserve"> </w:t>
      </w:r>
      <w:r w:rsidR="009F5AA2" w:rsidRPr="005E7499">
        <w:rPr>
          <w:color w:val="7E31A8"/>
        </w:rPr>
        <w:t>C.c.Q.</w:t>
      </w:r>
      <w:r w:rsidR="009F5AA2" w:rsidRPr="005E7499">
        <w:t>)</w:t>
      </w:r>
      <w:r w:rsidR="005E7499">
        <w:t>.</w:t>
      </w:r>
    </w:p>
    <w:p w14:paraId="56D075AA" w14:textId="77777777" w:rsidR="005E7499" w:rsidRDefault="005E7499" w:rsidP="009F5AA2"/>
    <w:p w14:paraId="4DE455C7" w14:textId="77777777" w:rsidR="00E4533B" w:rsidRDefault="007902B9" w:rsidP="009F5AA2">
      <w:r>
        <w:t xml:space="preserve">L’acte notarié doit notamment mentionner le montant de l’hypothèque </w:t>
      </w:r>
      <w:r w:rsidR="009F5AA2" w:rsidRPr="007902B9">
        <w:t>(</w:t>
      </w:r>
      <w:r w:rsidR="009F5AA2" w:rsidRPr="007902B9">
        <w:rPr>
          <w:color w:val="7E31A8"/>
        </w:rPr>
        <w:t xml:space="preserve">art. </w:t>
      </w:r>
      <w:r w:rsidR="004440DE">
        <w:rPr>
          <w:color w:val="7E31A8"/>
        </w:rPr>
        <w:t>2689</w:t>
      </w:r>
      <w:r w:rsidR="009F5AA2" w:rsidRPr="007902B9">
        <w:rPr>
          <w:color w:val="7E31A8"/>
        </w:rPr>
        <w:t xml:space="preserve"> </w:t>
      </w:r>
      <w:r w:rsidR="009F5AA2" w:rsidRPr="004440DE">
        <w:rPr>
          <w:color w:val="7E31A8"/>
        </w:rPr>
        <w:t>C.c.Q.</w:t>
      </w:r>
      <w:r w:rsidR="009F5AA2" w:rsidRPr="004440DE">
        <w:t>)</w:t>
      </w:r>
      <w:r w:rsidR="003E0DA8">
        <w:t xml:space="preserve">. </w:t>
      </w:r>
      <w:r w:rsidR="00564941">
        <w:t xml:space="preserve">Le montant est souvent supérieur au prêt lui-même. </w:t>
      </w:r>
    </w:p>
    <w:p w14:paraId="761C37C5" w14:textId="77777777" w:rsidR="00E4533B" w:rsidRDefault="00E4533B" w:rsidP="009F5AA2"/>
    <w:p w14:paraId="1546B138" w14:textId="77777777" w:rsidR="005B4411" w:rsidRDefault="000604B5" w:rsidP="009F5AA2">
      <w:r w:rsidRPr="007C5C43">
        <w:t xml:space="preserve">L’obligation garantie </w:t>
      </w:r>
      <w:r w:rsidR="000C022E">
        <w:t xml:space="preserve">par cet hypothèque doit aussi faire partie de l’acte constitutif de l’hypothèque </w:t>
      </w:r>
      <w:r w:rsidR="009F5AA2" w:rsidRPr="007C5C43">
        <w:t>(</w:t>
      </w:r>
      <w:r w:rsidR="009F5AA2" w:rsidRPr="007C5C43">
        <w:rPr>
          <w:color w:val="7E31A8"/>
        </w:rPr>
        <w:t xml:space="preserve">art. </w:t>
      </w:r>
      <w:r w:rsidRPr="007C5C43">
        <w:rPr>
          <w:color w:val="7E31A8"/>
        </w:rPr>
        <w:t>2687</w:t>
      </w:r>
      <w:r w:rsidR="009F5AA2" w:rsidRPr="007C5C43">
        <w:rPr>
          <w:color w:val="7E31A8"/>
        </w:rPr>
        <w:t xml:space="preserve"> C.c.Q.</w:t>
      </w:r>
      <w:r w:rsidR="009F5AA2" w:rsidRPr="007C5C43">
        <w:t>)</w:t>
      </w:r>
      <w:r w:rsidR="005B4411">
        <w:t xml:space="preserve">. </w:t>
      </w:r>
    </w:p>
    <w:p w14:paraId="06064E21" w14:textId="77777777" w:rsidR="005B4411" w:rsidRDefault="005B4411" w:rsidP="009F5AA2"/>
    <w:p w14:paraId="25F31A5C" w14:textId="1AA72400" w:rsidR="005B4411" w:rsidRDefault="007F2807" w:rsidP="00DA03F4">
      <w:pPr>
        <w:pStyle w:val="Heading2"/>
        <w:numPr>
          <w:ilvl w:val="0"/>
          <w:numId w:val="18"/>
        </w:numPr>
      </w:pPr>
      <w:r>
        <w:t>L’opposabilité de l’hypothèque immobilière</w:t>
      </w:r>
    </w:p>
    <w:p w14:paraId="0EE5D81E" w14:textId="77777777" w:rsidR="005B4411" w:rsidRDefault="005B4411" w:rsidP="009F5AA2"/>
    <w:p w14:paraId="091724EF" w14:textId="246B03ED" w:rsidR="009F5AA2" w:rsidRDefault="001140F0" w:rsidP="009F5AA2">
      <w:r>
        <w:lastRenderedPageBreak/>
        <w:t xml:space="preserve">C’est l’inscription au registre foncier </w:t>
      </w:r>
      <w:r w:rsidR="000B3FD7">
        <w:t xml:space="preserve">qui va rendre celle-ci opposable aux tiers </w:t>
      </w:r>
      <w:r w:rsidR="009F5AA2" w:rsidRPr="007F2807">
        <w:t>(</w:t>
      </w:r>
      <w:r w:rsidR="009F5AA2" w:rsidRPr="007F2807">
        <w:rPr>
          <w:color w:val="7E31A8"/>
        </w:rPr>
        <w:t xml:space="preserve">art. </w:t>
      </w:r>
      <w:r w:rsidR="000B3FD7">
        <w:rPr>
          <w:color w:val="7E31A8"/>
        </w:rPr>
        <w:t>2663</w:t>
      </w:r>
      <w:r w:rsidR="009F5AA2" w:rsidRPr="007F2807">
        <w:rPr>
          <w:color w:val="7E31A8"/>
        </w:rPr>
        <w:t xml:space="preserve"> </w:t>
      </w:r>
      <w:r w:rsidR="009F5AA2" w:rsidRPr="000B3FD7">
        <w:rPr>
          <w:color w:val="7E31A8"/>
        </w:rPr>
        <w:t>C.c.Q.</w:t>
      </w:r>
      <w:r w:rsidR="009F5AA2" w:rsidRPr="000B3FD7">
        <w:t>)</w:t>
      </w:r>
      <w:r w:rsidR="000B3FD7">
        <w:t xml:space="preserve"> et son rang est établie e</w:t>
      </w:r>
      <w:r w:rsidR="00F35EA0">
        <w:t>n fonction de la date d’inscription de l’acte</w:t>
      </w:r>
      <w:r w:rsidR="009F5AA2" w:rsidRPr="000B3FD7">
        <w:t xml:space="preserve"> (</w:t>
      </w:r>
      <w:r w:rsidR="009F5AA2" w:rsidRPr="000B3FD7">
        <w:rPr>
          <w:color w:val="7E31A8"/>
        </w:rPr>
        <w:t xml:space="preserve">art. </w:t>
      </w:r>
      <w:r w:rsidR="007B3BC1">
        <w:rPr>
          <w:color w:val="7E31A8"/>
        </w:rPr>
        <w:t>2945</w:t>
      </w:r>
      <w:r w:rsidR="009F5AA2" w:rsidRPr="000B3FD7">
        <w:rPr>
          <w:color w:val="7E31A8"/>
        </w:rPr>
        <w:t xml:space="preserve"> </w:t>
      </w:r>
      <w:r w:rsidR="009F5AA2" w:rsidRPr="00B96E7C">
        <w:rPr>
          <w:color w:val="7E31A8"/>
        </w:rPr>
        <w:t>C.c.Q.</w:t>
      </w:r>
      <w:r w:rsidR="009F5AA2" w:rsidRPr="00B96E7C">
        <w:t>)</w:t>
      </w:r>
      <w:r w:rsidR="00B96E7C">
        <w:t xml:space="preserve">. </w:t>
      </w:r>
      <w:r w:rsidR="009F6ABD">
        <w:t>En matière d</w:t>
      </w:r>
      <w:r w:rsidR="00967B08">
        <w:t>’hypothèque légale de la construction</w:t>
      </w:r>
      <w:r w:rsidR="008B528A">
        <w:t xml:space="preserve">, </w:t>
      </w:r>
      <w:r w:rsidR="003937B7">
        <w:t xml:space="preserve">son rang sera dans tous les </w:t>
      </w:r>
      <w:r w:rsidR="00682A27">
        <w:t xml:space="preserve">cas </w:t>
      </w:r>
      <w:r w:rsidR="00C164B0">
        <w:t>meilleur</w:t>
      </w:r>
      <w:r w:rsidR="00967B08">
        <w:t xml:space="preserve"> </w:t>
      </w:r>
      <w:r w:rsidR="009F5AA2" w:rsidRPr="00B96E7C">
        <w:t>(</w:t>
      </w:r>
      <w:r w:rsidR="009F5AA2" w:rsidRPr="00B96E7C">
        <w:rPr>
          <w:color w:val="7E31A8"/>
        </w:rPr>
        <w:t xml:space="preserve">art. </w:t>
      </w:r>
      <w:r w:rsidR="009F6ABD">
        <w:rPr>
          <w:color w:val="7E31A8"/>
        </w:rPr>
        <w:t>2952</w:t>
      </w:r>
      <w:r w:rsidR="009F5AA2" w:rsidRPr="00B96E7C">
        <w:rPr>
          <w:color w:val="7E31A8"/>
        </w:rPr>
        <w:t xml:space="preserve"> </w:t>
      </w:r>
      <w:r w:rsidR="009F5AA2" w:rsidRPr="009F6ABD">
        <w:rPr>
          <w:color w:val="7E31A8"/>
        </w:rPr>
        <w:t>C.c.Q.</w:t>
      </w:r>
      <w:r w:rsidR="009F5AA2" w:rsidRPr="009F6ABD">
        <w:t>)</w:t>
      </w:r>
      <w:r w:rsidR="00B169E6">
        <w:t xml:space="preserve">. </w:t>
      </w:r>
      <w:r w:rsidR="002339B7">
        <w:t xml:space="preserve">Le rang peut être modifié par une cession de rang au profit d’un autre créancier </w:t>
      </w:r>
      <w:r w:rsidR="009F5AA2" w:rsidRPr="0027199D">
        <w:t>(</w:t>
      </w:r>
      <w:r w:rsidR="009F5AA2" w:rsidRPr="0027199D">
        <w:rPr>
          <w:color w:val="7E31A8"/>
        </w:rPr>
        <w:t xml:space="preserve">art. </w:t>
      </w:r>
      <w:r w:rsidR="002339B7">
        <w:rPr>
          <w:color w:val="7E31A8"/>
        </w:rPr>
        <w:t>2956</w:t>
      </w:r>
      <w:r w:rsidR="009F5AA2" w:rsidRPr="0027199D">
        <w:rPr>
          <w:color w:val="7E31A8"/>
        </w:rPr>
        <w:t xml:space="preserve"> </w:t>
      </w:r>
      <w:r w:rsidR="009F5AA2" w:rsidRPr="002339B7">
        <w:rPr>
          <w:color w:val="7E31A8"/>
        </w:rPr>
        <w:t>C.c.Q.</w:t>
      </w:r>
      <w:r w:rsidR="00475533">
        <w:t>).</w:t>
      </w:r>
    </w:p>
    <w:p w14:paraId="38824DFA" w14:textId="62D74879" w:rsidR="00475533" w:rsidRDefault="00713C02" w:rsidP="009F5AA2">
      <w:r>
        <w:t>En matière de rang, il y a des exceptions :</w:t>
      </w:r>
    </w:p>
    <w:p w14:paraId="78043015" w14:textId="53B58592" w:rsidR="00713C02" w:rsidRDefault="00713C02" w:rsidP="009F5AA2"/>
    <w:p w14:paraId="741CD1ED" w14:textId="6A8EAADE" w:rsidR="0016192E" w:rsidRDefault="000432E0" w:rsidP="009F5AA2">
      <w:pPr>
        <w:pStyle w:val="ListParagraph"/>
        <w:numPr>
          <w:ilvl w:val="0"/>
          <w:numId w:val="19"/>
        </w:numPr>
      </w:pPr>
      <w:r>
        <w:t xml:space="preserve">L’hypothèque sur une chose d’autrui </w:t>
      </w:r>
      <w:r w:rsidR="009F5AA2" w:rsidRPr="0016192E">
        <w:t>(</w:t>
      </w:r>
      <w:r w:rsidR="009F5AA2" w:rsidRPr="0016192E">
        <w:rPr>
          <w:color w:val="7E31A8"/>
        </w:rPr>
        <w:t xml:space="preserve">art. </w:t>
      </w:r>
      <w:r w:rsidRPr="0016192E">
        <w:rPr>
          <w:color w:val="7E31A8"/>
        </w:rPr>
        <w:t>2670</w:t>
      </w:r>
      <w:r w:rsidR="009F5AA2" w:rsidRPr="0016192E">
        <w:rPr>
          <w:color w:val="7E31A8"/>
        </w:rPr>
        <w:t xml:space="preserve"> C.c.Q.</w:t>
      </w:r>
      <w:r w:rsidR="009F5AA2" w:rsidRPr="0016192E">
        <w:t>)</w:t>
      </w:r>
      <w:r w:rsidR="0084316F">
        <w:t> : le rang est suspendu jusq</w:t>
      </w:r>
      <w:r w:rsidR="0081293E">
        <w:t>u</w:t>
      </w:r>
      <w:r w:rsidR="0084316F">
        <w:t xml:space="preserve">’à ce que le bien intègre le patrimoine du constituant </w:t>
      </w:r>
    </w:p>
    <w:p w14:paraId="47FB2C4D" w14:textId="04866D1F" w:rsidR="00024A1D" w:rsidRDefault="00026E84" w:rsidP="009F5AA2">
      <w:pPr>
        <w:pStyle w:val="ListParagraph"/>
        <w:numPr>
          <w:ilvl w:val="0"/>
          <w:numId w:val="19"/>
        </w:numPr>
      </w:pPr>
      <w:r w:rsidRPr="00B37C47">
        <w:t xml:space="preserve">L’hypothèque </w:t>
      </w:r>
      <w:r w:rsidR="00B37C47">
        <w:t xml:space="preserve">qu’un vendeur obtient dans </w:t>
      </w:r>
      <w:r w:rsidRPr="00B37C47">
        <w:t xml:space="preserve">un bien immeuble lorsqu’il vend cet immeuble </w:t>
      </w:r>
      <w:r w:rsidR="009F5AA2" w:rsidRPr="00B37C47">
        <w:t>(</w:t>
      </w:r>
      <w:r w:rsidR="009F5AA2" w:rsidRPr="00B37C47">
        <w:rPr>
          <w:color w:val="7E31A8"/>
        </w:rPr>
        <w:t xml:space="preserve">art. </w:t>
      </w:r>
      <w:r w:rsidRPr="00B37C47">
        <w:rPr>
          <w:color w:val="7E31A8"/>
        </w:rPr>
        <w:t>2948</w:t>
      </w:r>
      <w:r w:rsidR="009F5AA2" w:rsidRPr="00B37C47">
        <w:rPr>
          <w:color w:val="7E31A8"/>
        </w:rPr>
        <w:t xml:space="preserve"> C.c.Q.</w:t>
      </w:r>
      <w:r w:rsidR="009F5AA2" w:rsidRPr="00B37C47">
        <w:t>)</w:t>
      </w:r>
    </w:p>
    <w:p w14:paraId="1BCF4D9A" w14:textId="00656F24" w:rsidR="00931431" w:rsidRDefault="00661E31" w:rsidP="009F5AA2">
      <w:pPr>
        <w:pStyle w:val="ListParagraph"/>
        <w:numPr>
          <w:ilvl w:val="0"/>
          <w:numId w:val="19"/>
        </w:numPr>
      </w:pPr>
      <w:r w:rsidRPr="00661E31">
        <w:t xml:space="preserve">L’hypothèque sur une universalité d’immeubles </w:t>
      </w:r>
      <w:r w:rsidR="009F5AA2" w:rsidRPr="00661E31">
        <w:t>(</w:t>
      </w:r>
      <w:r w:rsidR="009F5AA2" w:rsidRPr="00661E31">
        <w:rPr>
          <w:color w:val="7E31A8"/>
        </w:rPr>
        <w:t xml:space="preserve">art. </w:t>
      </w:r>
      <w:r>
        <w:rPr>
          <w:color w:val="7E31A8"/>
        </w:rPr>
        <w:t>2949</w:t>
      </w:r>
      <w:r w:rsidR="009F5AA2" w:rsidRPr="00661E31">
        <w:rPr>
          <w:color w:val="7E31A8"/>
        </w:rPr>
        <w:t xml:space="preserve"> </w:t>
      </w:r>
      <w:r w:rsidR="009F5AA2" w:rsidRPr="00DA6D11">
        <w:rPr>
          <w:color w:val="7E31A8"/>
        </w:rPr>
        <w:t>C.c.Q.</w:t>
      </w:r>
      <w:r w:rsidR="009F5AA2" w:rsidRPr="00DA6D11">
        <w:t xml:space="preserve">) </w:t>
      </w:r>
      <w:r w:rsidR="00DA6D11" w:rsidRPr="00DA6D11">
        <w:t>: le rang</w:t>
      </w:r>
      <w:r w:rsidR="00DA6D11">
        <w:t xml:space="preserve"> se prendra lorsque l’hypothèque sera inscrite </w:t>
      </w:r>
      <w:r w:rsidR="009C5BCE">
        <w:t>pour chacun des immeubles</w:t>
      </w:r>
    </w:p>
    <w:p w14:paraId="08DEA7C4" w14:textId="77777777" w:rsidR="00157652" w:rsidRDefault="00671E35" w:rsidP="009F5AA2">
      <w:pPr>
        <w:pStyle w:val="ListParagraph"/>
        <w:numPr>
          <w:ilvl w:val="0"/>
          <w:numId w:val="19"/>
        </w:numPr>
      </w:pPr>
      <w:r>
        <w:t>Toute hypothèque qui serait inscrite sur le registre foncier</w:t>
      </w:r>
      <w:r w:rsidR="007676FB">
        <w:t xml:space="preserve"> </w:t>
      </w:r>
      <w:r w:rsidR="002B4F2A">
        <w:t xml:space="preserve">après que celui-ci a été saisi devient inopposable </w:t>
      </w:r>
      <w:r w:rsidR="009F5AA2" w:rsidRPr="00DA6D11">
        <w:t>(</w:t>
      </w:r>
      <w:r w:rsidR="009F5AA2" w:rsidRPr="00DA6D11">
        <w:rPr>
          <w:color w:val="7E31A8"/>
        </w:rPr>
        <w:t xml:space="preserve">art. </w:t>
      </w:r>
      <w:r>
        <w:rPr>
          <w:color w:val="7E31A8"/>
        </w:rPr>
        <w:t>2958</w:t>
      </w:r>
      <w:r w:rsidR="009F5AA2" w:rsidRPr="00DA6D11">
        <w:rPr>
          <w:color w:val="7E31A8"/>
        </w:rPr>
        <w:t xml:space="preserve"> </w:t>
      </w:r>
      <w:r w:rsidR="009F5AA2" w:rsidRPr="00671E35">
        <w:rPr>
          <w:color w:val="7E31A8"/>
        </w:rPr>
        <w:t>C.c.Q.</w:t>
      </w:r>
      <w:r w:rsidR="009F5AA2" w:rsidRPr="00671E35">
        <w:t>)</w:t>
      </w:r>
    </w:p>
    <w:p w14:paraId="124A4537" w14:textId="77777777" w:rsidR="00157652" w:rsidRDefault="00157652" w:rsidP="00157652">
      <w:pPr>
        <w:rPr>
          <w:lang w:val="en-US"/>
        </w:rPr>
      </w:pPr>
    </w:p>
    <w:p w14:paraId="426D00B6" w14:textId="77777777" w:rsidR="00157652" w:rsidRPr="00E005E2" w:rsidRDefault="00157652" w:rsidP="00157652">
      <w:pPr>
        <w:rPr>
          <w:b/>
          <w:bCs/>
        </w:rPr>
      </w:pPr>
      <w:r w:rsidRPr="00E005E2">
        <w:rPr>
          <w:b/>
          <w:bCs/>
        </w:rPr>
        <w:t>Quiz</w:t>
      </w:r>
    </w:p>
    <w:p w14:paraId="6AC10DAC" w14:textId="77777777" w:rsidR="00157652" w:rsidRPr="00E005E2" w:rsidRDefault="00157652" w:rsidP="00157652"/>
    <w:p w14:paraId="0B366B3C" w14:textId="77777777" w:rsidR="00157652" w:rsidRPr="00E005E2" w:rsidRDefault="00157652" w:rsidP="00157652">
      <w:r w:rsidRPr="00E005E2">
        <w:t xml:space="preserve">Trouvez l’intrus parmi les conditions suivantes de </w:t>
      </w:r>
      <w:r w:rsidRPr="00CC4E41">
        <w:rPr>
          <w:u w:val="single"/>
        </w:rPr>
        <w:t>validité de fond</w:t>
      </w:r>
      <w:r w:rsidRPr="00E005E2">
        <w:t xml:space="preserve"> pour une hypothèque </w:t>
      </w:r>
      <w:r w:rsidRPr="00CC4E41">
        <w:rPr>
          <w:u w:val="single"/>
        </w:rPr>
        <w:t>immobilière</w:t>
      </w:r>
      <w:r w:rsidRPr="00E005E2">
        <w:t xml:space="preserve"> :</w:t>
      </w:r>
    </w:p>
    <w:p w14:paraId="7B1CD1E8" w14:textId="77777777" w:rsidR="00157652" w:rsidRPr="00E005E2" w:rsidRDefault="00157652" w:rsidP="00157652"/>
    <w:p w14:paraId="71ACB1B9" w14:textId="514FA6B6" w:rsidR="00157652" w:rsidRPr="00E005E2" w:rsidRDefault="00157652" w:rsidP="00157652">
      <w:pPr>
        <w:pStyle w:val="ListParagraph"/>
        <w:numPr>
          <w:ilvl w:val="0"/>
          <w:numId w:val="20"/>
        </w:numPr>
      </w:pPr>
      <w:r w:rsidRPr="00E005E2">
        <w:t>La désignation du numéro de lot de l’immeuble</w:t>
      </w:r>
    </w:p>
    <w:p w14:paraId="4F7A004E" w14:textId="1BDD29A5" w:rsidR="00157652" w:rsidRPr="00E005E2" w:rsidRDefault="00157652" w:rsidP="00157652">
      <w:pPr>
        <w:pStyle w:val="ListParagraph"/>
        <w:numPr>
          <w:ilvl w:val="0"/>
          <w:numId w:val="20"/>
        </w:numPr>
      </w:pPr>
      <w:r w:rsidRPr="00E005E2">
        <w:t>La mention du montant de l’hypothèque</w:t>
      </w:r>
    </w:p>
    <w:p w14:paraId="135A2E75" w14:textId="09856866" w:rsidR="00157652" w:rsidRPr="00E005E2" w:rsidRDefault="00157652" w:rsidP="00157652">
      <w:pPr>
        <w:pStyle w:val="ListParagraph"/>
        <w:numPr>
          <w:ilvl w:val="0"/>
          <w:numId w:val="20"/>
        </w:numPr>
      </w:pPr>
      <w:r w:rsidRPr="00E005E2">
        <w:t>L’indication de l’adresse résidentielle et du code postal de l’immeuble</w:t>
      </w:r>
    </w:p>
    <w:p w14:paraId="38A760DA" w14:textId="7C39ED80" w:rsidR="00157652" w:rsidRPr="00E005E2" w:rsidRDefault="00157652" w:rsidP="00E005E2">
      <w:pPr>
        <w:pStyle w:val="ListParagraph"/>
        <w:numPr>
          <w:ilvl w:val="0"/>
          <w:numId w:val="20"/>
        </w:numPr>
      </w:pPr>
      <w:r w:rsidRPr="00E005E2">
        <w:t>La mention de l’obligation garantie par l’hypothèque</w:t>
      </w:r>
    </w:p>
    <w:p w14:paraId="66D6FC03" w14:textId="5F10E3A2" w:rsidR="00157652" w:rsidRDefault="00157652" w:rsidP="00157652"/>
    <w:p w14:paraId="25F9B85C" w14:textId="4F8028E8" w:rsidR="00065D05" w:rsidRDefault="00065D05" w:rsidP="00157652">
      <w:r>
        <w:t xml:space="preserve">c), </w:t>
      </w:r>
      <w:r w:rsidRPr="00065D05">
        <w:t xml:space="preserve">car seul le numéro de lot peut constituer la désignation de l’immeuble dans l’acte d’hypothèque, </w:t>
      </w:r>
      <w:r w:rsidRPr="00780CA8">
        <w:rPr>
          <w:color w:val="7E31A8"/>
        </w:rPr>
        <w:t>art</w:t>
      </w:r>
      <w:r w:rsidR="0013796A" w:rsidRPr="00780CA8">
        <w:rPr>
          <w:color w:val="7E31A8"/>
        </w:rPr>
        <w:t>.</w:t>
      </w:r>
      <w:r w:rsidRPr="00780CA8">
        <w:rPr>
          <w:color w:val="7E31A8"/>
        </w:rPr>
        <w:t xml:space="preserve"> 3032 C.c.Q</w:t>
      </w:r>
      <w:r>
        <w:t xml:space="preserve">. </w:t>
      </w:r>
    </w:p>
    <w:p w14:paraId="5DC5AC2D" w14:textId="1126186C" w:rsidR="00065D05" w:rsidRDefault="00065D05" w:rsidP="00157652"/>
    <w:p w14:paraId="7D83B3BC" w14:textId="400B5AB9" w:rsidR="007626D6" w:rsidRDefault="007626D6" w:rsidP="007626D6">
      <w:pPr>
        <w:pStyle w:val="Heading2"/>
      </w:pPr>
      <w:r>
        <w:t xml:space="preserve">Les conditions de validité et d’opposabilité des hypothèques mobilières </w:t>
      </w:r>
      <w:r w:rsidRPr="00E8633C">
        <w:rPr>
          <w:u w:val="single"/>
        </w:rPr>
        <w:t xml:space="preserve">sans </w:t>
      </w:r>
      <w:r>
        <w:t>dépossession</w:t>
      </w:r>
    </w:p>
    <w:p w14:paraId="67098B40" w14:textId="08F41558" w:rsidR="007626D6" w:rsidRDefault="007626D6" w:rsidP="00157652"/>
    <w:p w14:paraId="16E38186" w14:textId="2CAD0C66" w:rsidR="00DA6DA4" w:rsidRPr="00E005E2" w:rsidRDefault="00DA6DA4" w:rsidP="002753AA">
      <w:pPr>
        <w:pStyle w:val="Heading2"/>
        <w:numPr>
          <w:ilvl w:val="0"/>
          <w:numId w:val="23"/>
        </w:numPr>
      </w:pPr>
      <w:r>
        <w:t xml:space="preserve">Qui peut constituer une </w:t>
      </w:r>
      <w:r w:rsidRPr="00DA6DA4">
        <w:t>hypothèque mobilière sans dépossession</w:t>
      </w:r>
      <w:r w:rsidR="00541CB5">
        <w:t xml:space="preserve"> ?</w:t>
      </w:r>
    </w:p>
    <w:p w14:paraId="1B622AD1" w14:textId="77777777" w:rsidR="00672A83" w:rsidRDefault="00672A83" w:rsidP="00157652"/>
    <w:p w14:paraId="767BF93A" w14:textId="566169D8" w:rsidR="00E23506" w:rsidRPr="00E23506" w:rsidRDefault="009F388E" w:rsidP="00893CE4">
      <w:pPr>
        <w:pStyle w:val="ListParagraph"/>
        <w:numPr>
          <w:ilvl w:val="0"/>
          <w:numId w:val="21"/>
        </w:numPr>
      </w:pPr>
      <w:r>
        <w:t xml:space="preserve">Les personnes morales sans aucune restriction </w:t>
      </w:r>
      <w:r w:rsidR="009F5AA2" w:rsidRPr="00065D05">
        <w:t>(</w:t>
      </w:r>
      <w:r w:rsidR="009F5AA2" w:rsidRPr="00E23506">
        <w:rPr>
          <w:color w:val="7E31A8"/>
        </w:rPr>
        <w:t>art</w:t>
      </w:r>
      <w:r w:rsidR="00E23506">
        <w:rPr>
          <w:color w:val="7E31A8"/>
        </w:rPr>
        <w:t>s</w:t>
      </w:r>
      <w:r w:rsidR="009F5AA2" w:rsidRPr="00E23506">
        <w:rPr>
          <w:color w:val="7E31A8"/>
        </w:rPr>
        <w:t xml:space="preserve">. </w:t>
      </w:r>
      <w:r w:rsidR="00E23506">
        <w:rPr>
          <w:color w:val="7E31A8"/>
        </w:rPr>
        <w:t>2683 et 2684</w:t>
      </w:r>
      <w:r w:rsidR="009F5AA2" w:rsidRPr="00E23506">
        <w:rPr>
          <w:color w:val="7E31A8"/>
        </w:rPr>
        <w:t xml:space="preserve"> </w:t>
      </w:r>
      <w:r w:rsidR="009F5AA2" w:rsidRPr="00893CE4">
        <w:rPr>
          <w:color w:val="7E31A8"/>
        </w:rPr>
        <w:t>C.c.Q.</w:t>
      </w:r>
      <w:r w:rsidR="009F5AA2" w:rsidRPr="00893CE4">
        <w:t xml:space="preserve">) </w:t>
      </w:r>
    </w:p>
    <w:p w14:paraId="3F717F75" w14:textId="77777777" w:rsidR="00893CE4" w:rsidRDefault="00893CE4" w:rsidP="00893CE4">
      <w:pPr>
        <w:pStyle w:val="ListParagraph"/>
      </w:pPr>
    </w:p>
    <w:p w14:paraId="57F0911B" w14:textId="1E183423" w:rsidR="009F5AA2" w:rsidRPr="00A81ECD" w:rsidRDefault="00E23506" w:rsidP="00893CE4">
      <w:pPr>
        <w:pStyle w:val="ListParagraph"/>
        <w:numPr>
          <w:ilvl w:val="0"/>
          <w:numId w:val="21"/>
        </w:numPr>
      </w:pPr>
      <w:r w:rsidRPr="009672BD">
        <w:t xml:space="preserve">Les personnes physiques qui exploitent une entreprise </w:t>
      </w:r>
      <w:r w:rsidR="009672BD">
        <w:t xml:space="preserve">peut </w:t>
      </w:r>
      <w:r w:rsidR="00370600">
        <w:t xml:space="preserve">constituer une </w:t>
      </w:r>
      <w:r w:rsidR="008860DB">
        <w:t>hypothèque sur les biens de cette entrepr</w:t>
      </w:r>
      <w:r w:rsidR="005A221C">
        <w:t xml:space="preserve">ise </w:t>
      </w:r>
      <w:r w:rsidR="009F5AA2" w:rsidRPr="009672BD">
        <w:t>(</w:t>
      </w:r>
      <w:r w:rsidR="009F5AA2" w:rsidRPr="009672BD">
        <w:rPr>
          <w:color w:val="7E31A8"/>
        </w:rPr>
        <w:t xml:space="preserve">art. </w:t>
      </w:r>
      <w:r w:rsidR="009672BD">
        <w:rPr>
          <w:color w:val="7E31A8"/>
        </w:rPr>
        <w:t>2683</w:t>
      </w:r>
      <w:r w:rsidR="009F5AA2" w:rsidRPr="009672BD">
        <w:rPr>
          <w:color w:val="7E31A8"/>
        </w:rPr>
        <w:t xml:space="preserve"> C.c.Q.</w:t>
      </w:r>
      <w:r w:rsidR="009F5AA2" w:rsidRPr="009672BD">
        <w:t xml:space="preserve">) </w:t>
      </w:r>
      <w:r w:rsidR="00383F82">
        <w:t xml:space="preserve">ou sur une universalité de </w:t>
      </w:r>
      <w:r w:rsidR="00893CE4">
        <w:t>ses</w:t>
      </w:r>
      <w:r w:rsidR="00383F82">
        <w:t xml:space="preserve"> biens mobiliers </w:t>
      </w:r>
      <w:r w:rsidR="009F5AA2" w:rsidRPr="00383F82">
        <w:t>(</w:t>
      </w:r>
      <w:r w:rsidR="009F5AA2" w:rsidRPr="00383F82">
        <w:rPr>
          <w:color w:val="7E31A8"/>
        </w:rPr>
        <w:t xml:space="preserve">art. </w:t>
      </w:r>
      <w:r w:rsidR="00383F82">
        <w:rPr>
          <w:color w:val="7E31A8"/>
        </w:rPr>
        <w:t>2684</w:t>
      </w:r>
      <w:r w:rsidR="009F5AA2" w:rsidRPr="00383F82">
        <w:rPr>
          <w:color w:val="7E31A8"/>
        </w:rPr>
        <w:t xml:space="preserve"> </w:t>
      </w:r>
      <w:r w:rsidR="009F5AA2" w:rsidRPr="00A81ECD">
        <w:rPr>
          <w:color w:val="7E31A8"/>
        </w:rPr>
        <w:t>C.c.Q.</w:t>
      </w:r>
      <w:r w:rsidR="009F5AA2" w:rsidRPr="00A81ECD">
        <w:t>)</w:t>
      </w:r>
    </w:p>
    <w:p w14:paraId="079969B1" w14:textId="1197E5A1" w:rsidR="00893CE4" w:rsidRDefault="00893CE4" w:rsidP="00893CE4">
      <w:pPr>
        <w:ind w:left="720"/>
      </w:pPr>
    </w:p>
    <w:p w14:paraId="66C27CEC" w14:textId="77777777" w:rsidR="00C60BBF" w:rsidRDefault="00496813" w:rsidP="009F5AA2">
      <w:pPr>
        <w:pStyle w:val="ListParagraph"/>
        <w:numPr>
          <w:ilvl w:val="0"/>
          <w:numId w:val="21"/>
        </w:numPr>
      </w:pPr>
      <w:r w:rsidRPr="00496813">
        <w:t>L</w:t>
      </w:r>
      <w:r w:rsidR="00A644E5">
        <w:t>a</w:t>
      </w:r>
      <w:r w:rsidRPr="00496813">
        <w:t xml:space="preserve"> person</w:t>
      </w:r>
      <w:r w:rsidR="003329DE">
        <w:t>n</w:t>
      </w:r>
      <w:r w:rsidR="00654F1D">
        <w:t>e</w:t>
      </w:r>
      <w:r w:rsidRPr="00496813">
        <w:t xml:space="preserve"> physique n’exploit</w:t>
      </w:r>
      <w:r w:rsidR="003329DE">
        <w:t>ant</w:t>
      </w:r>
      <w:r w:rsidRPr="00496813">
        <w:t xml:space="preserve"> pas une entreprise </w:t>
      </w:r>
      <w:r w:rsidR="0048239B">
        <w:t xml:space="preserve">peut constituer une hypothèque mobilière sans </w:t>
      </w:r>
      <w:r w:rsidR="003124CD">
        <w:t>dépossession</w:t>
      </w:r>
      <w:r w:rsidR="0048239B">
        <w:t xml:space="preserve"> sur</w:t>
      </w:r>
      <w:r w:rsidR="00A519A9">
        <w:t xml:space="preserve"> un nombre de biens limités</w:t>
      </w:r>
      <w:r w:rsidR="00323D85">
        <w:t>.</w:t>
      </w:r>
    </w:p>
    <w:p w14:paraId="4E3F5315" w14:textId="77777777" w:rsidR="00C60BBF" w:rsidRDefault="00C60BBF" w:rsidP="00C60BBF">
      <w:pPr>
        <w:pStyle w:val="ListParagraph"/>
      </w:pPr>
    </w:p>
    <w:p w14:paraId="0AD334C6" w14:textId="24C769C8" w:rsidR="00C60BBF" w:rsidRDefault="00323D85" w:rsidP="00C60BBF">
      <w:pPr>
        <w:pStyle w:val="ListParagraph"/>
        <w:ind w:left="1080"/>
      </w:pPr>
      <w:r>
        <w:t>L’</w:t>
      </w:r>
      <w:r w:rsidR="009F5AA2" w:rsidRPr="00496813">
        <w:rPr>
          <w:color w:val="7E31A8"/>
        </w:rPr>
        <w:t xml:space="preserve">art. </w:t>
      </w:r>
      <w:r w:rsidR="00CD237A" w:rsidRPr="00496813">
        <w:rPr>
          <w:color w:val="7E31A8"/>
        </w:rPr>
        <w:t>2683</w:t>
      </w:r>
      <w:r w:rsidR="009F5AA2" w:rsidRPr="00496813">
        <w:rPr>
          <w:color w:val="7E31A8"/>
        </w:rPr>
        <w:t xml:space="preserve"> C.c.Q.</w:t>
      </w:r>
      <w:r w:rsidR="00FC5CBF">
        <w:t xml:space="preserve"> réfèrent aux véhicules routiers et </w:t>
      </w:r>
      <w:r w:rsidR="00C60BBF">
        <w:t xml:space="preserve">à d’autres biens visés </w:t>
      </w:r>
      <w:r w:rsidR="00BE2267">
        <w:t xml:space="preserve">aux </w:t>
      </w:r>
      <w:r w:rsidR="00C9655D">
        <w:t>a</w:t>
      </w:r>
      <w:r w:rsidR="009F5AA2" w:rsidRPr="00323D85">
        <w:rPr>
          <w:color w:val="7E31A8"/>
        </w:rPr>
        <w:t>rt</w:t>
      </w:r>
      <w:r w:rsidR="00C9655D">
        <w:rPr>
          <w:color w:val="7E31A8"/>
        </w:rPr>
        <w:t>s</w:t>
      </w:r>
      <w:r w:rsidR="009F5AA2" w:rsidRPr="00323D85">
        <w:rPr>
          <w:color w:val="7E31A8"/>
        </w:rPr>
        <w:t xml:space="preserve">. </w:t>
      </w:r>
      <w:r w:rsidR="00125CCB">
        <w:rPr>
          <w:color w:val="7E31A8"/>
        </w:rPr>
        <w:t>15</w:t>
      </w:r>
      <w:r w:rsidR="00F01A47">
        <w:rPr>
          <w:color w:val="7E31A8"/>
        </w:rPr>
        <w:t>.</w:t>
      </w:r>
      <w:r w:rsidR="00125CCB">
        <w:rPr>
          <w:color w:val="7E31A8"/>
        </w:rPr>
        <w:t>01 et 15</w:t>
      </w:r>
      <w:r w:rsidR="00F01A47">
        <w:rPr>
          <w:color w:val="7E31A8"/>
        </w:rPr>
        <w:t>.</w:t>
      </w:r>
      <w:r w:rsidR="00125CCB">
        <w:rPr>
          <w:color w:val="7E31A8"/>
        </w:rPr>
        <w:t>02</w:t>
      </w:r>
      <w:r w:rsidR="004F227E">
        <w:rPr>
          <w:color w:val="7E31A8"/>
        </w:rPr>
        <w:t xml:space="preserve"> RDPRM</w:t>
      </w:r>
    </w:p>
    <w:p w14:paraId="19FE3866" w14:textId="77777777" w:rsidR="00EB1FFF" w:rsidRDefault="00EB1FFF" w:rsidP="00EB1FFF"/>
    <w:p w14:paraId="2D2BD89B" w14:textId="77777777" w:rsidR="0023359D" w:rsidRDefault="003257A2" w:rsidP="00EB1FFF">
      <w:pPr>
        <w:pStyle w:val="ListParagraph"/>
        <w:numPr>
          <w:ilvl w:val="0"/>
          <w:numId w:val="21"/>
        </w:numPr>
      </w:pPr>
      <w:r>
        <w:t xml:space="preserve">La personne physique </w:t>
      </w:r>
      <w:r w:rsidR="00AC5156">
        <w:t>peut hypothéquer l’universalité de valeur mobilière</w:t>
      </w:r>
      <w:r w:rsidR="0068667E">
        <w:t xml:space="preserve"> (</w:t>
      </w:r>
      <w:r w:rsidR="000B1B4E">
        <w:t>d’actions)</w:t>
      </w:r>
      <w:r w:rsidR="00FF0D4E">
        <w:t xml:space="preserve">, </w:t>
      </w:r>
      <w:r w:rsidR="00AC5156">
        <w:t>de</w:t>
      </w:r>
      <w:r w:rsidR="00FF0D4E">
        <w:t>s</w:t>
      </w:r>
      <w:r w:rsidR="00AC5156">
        <w:t xml:space="preserve"> titres intermédiés</w:t>
      </w:r>
      <w:r w:rsidR="00400C77">
        <w:t xml:space="preserve"> (titres détenus à la bourse</w:t>
      </w:r>
      <w:r w:rsidR="00494F41">
        <w:t>)</w:t>
      </w:r>
      <w:r w:rsidR="00FF0D4E">
        <w:t xml:space="preserve"> </w:t>
      </w:r>
      <w:r w:rsidR="009F5AA2" w:rsidRPr="00C9655D">
        <w:t>(</w:t>
      </w:r>
      <w:r w:rsidR="009F5AA2" w:rsidRPr="00EB1FFF">
        <w:rPr>
          <w:color w:val="7E31A8"/>
        </w:rPr>
        <w:t xml:space="preserve">art. </w:t>
      </w:r>
      <w:r>
        <w:rPr>
          <w:color w:val="7E31A8"/>
        </w:rPr>
        <w:t>2684.1</w:t>
      </w:r>
      <w:r w:rsidR="009F5AA2" w:rsidRPr="00EB1FFF">
        <w:rPr>
          <w:color w:val="7E31A8"/>
        </w:rPr>
        <w:t xml:space="preserve"> </w:t>
      </w:r>
      <w:r w:rsidR="009F5AA2" w:rsidRPr="00AC5156">
        <w:rPr>
          <w:color w:val="7E31A8"/>
        </w:rPr>
        <w:t>C.c.Q.</w:t>
      </w:r>
      <w:r w:rsidR="009F5AA2" w:rsidRPr="00AC5156">
        <w:t xml:space="preserve">) </w:t>
      </w:r>
      <w:r w:rsidR="00494F41">
        <w:t xml:space="preserve">et </w:t>
      </w:r>
      <w:r w:rsidR="000B0D36">
        <w:t xml:space="preserve">aussi l’universalité des comptes </w:t>
      </w:r>
      <w:r w:rsidR="002E23EA">
        <w:t xml:space="preserve">financiers </w:t>
      </w:r>
      <w:r w:rsidR="000B0D36">
        <w:t>et</w:t>
      </w:r>
      <w:r w:rsidR="00494F41">
        <w:t xml:space="preserve"> des soldes </w:t>
      </w:r>
      <w:r w:rsidR="000B0D36">
        <w:t>créditeurs</w:t>
      </w:r>
      <w:r w:rsidR="00565ED2">
        <w:t xml:space="preserve"> </w:t>
      </w:r>
      <w:r w:rsidR="009F5AA2" w:rsidRPr="00E9672A">
        <w:t>(</w:t>
      </w:r>
      <w:r w:rsidR="009F5AA2" w:rsidRPr="00E9672A">
        <w:rPr>
          <w:color w:val="7E31A8"/>
        </w:rPr>
        <w:t xml:space="preserve">art. </w:t>
      </w:r>
      <w:r w:rsidR="002E23EA">
        <w:rPr>
          <w:color w:val="7E31A8"/>
        </w:rPr>
        <w:t>2713.1-2713.</w:t>
      </w:r>
      <w:r w:rsidR="00E642A7">
        <w:rPr>
          <w:color w:val="7E31A8"/>
        </w:rPr>
        <w:t xml:space="preserve">9 </w:t>
      </w:r>
      <w:r w:rsidR="009F5AA2" w:rsidRPr="0023359D">
        <w:rPr>
          <w:color w:val="7E31A8"/>
        </w:rPr>
        <w:t>C.c.Q.</w:t>
      </w:r>
      <w:r w:rsidR="009F5AA2" w:rsidRPr="0023359D">
        <w:t>)</w:t>
      </w:r>
    </w:p>
    <w:p w14:paraId="305C9F1E" w14:textId="77777777" w:rsidR="0023359D" w:rsidRDefault="0023359D" w:rsidP="0023359D"/>
    <w:p w14:paraId="71A1AC1D" w14:textId="6254D376" w:rsidR="00CD2185" w:rsidRDefault="0023359D" w:rsidP="0023359D">
      <w:r>
        <w:t>Pour tous les autres meubles</w:t>
      </w:r>
      <w:r w:rsidR="004B0001">
        <w:t>, une personne physique n’</w:t>
      </w:r>
      <w:r w:rsidR="002A3DE5">
        <w:t>e</w:t>
      </w:r>
      <w:r w:rsidR="004B0001">
        <w:t>xploitant pas une entreprise</w:t>
      </w:r>
      <w:r w:rsidR="00A23B9F">
        <w:t xml:space="preserve"> ne pourra pas </w:t>
      </w:r>
      <w:r w:rsidR="00EE6635">
        <w:t xml:space="preserve">accorer à son créancier une hypothèque mobilière </w:t>
      </w:r>
      <w:r w:rsidR="00CD2185">
        <w:t>sans</w:t>
      </w:r>
      <w:r w:rsidR="00EE6635">
        <w:t xml:space="preserve"> dépossession. Elle devra nécessairement se tourner vers l’hypothèque </w:t>
      </w:r>
      <w:r w:rsidR="003A23C6">
        <w:t xml:space="preserve">mobilière avec dépossession </w:t>
      </w:r>
      <w:r w:rsidR="00E11444">
        <w:t xml:space="preserve">aussi appelé gage. </w:t>
      </w:r>
    </w:p>
    <w:p w14:paraId="42DAD5DE" w14:textId="77777777" w:rsidR="00CD2185" w:rsidRDefault="00CD2185" w:rsidP="0023359D"/>
    <w:p w14:paraId="7DEC2B8F" w14:textId="3611899B" w:rsidR="00164F0F" w:rsidRDefault="00454ED6" w:rsidP="002753AA">
      <w:pPr>
        <w:pStyle w:val="Heading2"/>
        <w:numPr>
          <w:ilvl w:val="0"/>
          <w:numId w:val="23"/>
        </w:numPr>
      </w:pPr>
      <w:r>
        <w:t>Les conditions de validité de forme</w:t>
      </w:r>
      <w:r w:rsidR="00DE1979">
        <w:t xml:space="preserve"> de l’</w:t>
      </w:r>
      <w:r w:rsidR="00DE1979" w:rsidRPr="00DA6DA4">
        <w:t>hypothèque mobilière sans dépossession</w:t>
      </w:r>
    </w:p>
    <w:p w14:paraId="1C02E4F1" w14:textId="3615A088" w:rsidR="00A453A7" w:rsidRDefault="00A453A7" w:rsidP="00A453A7"/>
    <w:p w14:paraId="38799839" w14:textId="1931FC80" w:rsidR="00622939" w:rsidRDefault="00EA51D7" w:rsidP="0023359D">
      <w:r>
        <w:t>L’</w:t>
      </w:r>
      <w:r w:rsidR="009F5AA2" w:rsidRPr="0023359D">
        <w:rPr>
          <w:color w:val="7E31A8"/>
        </w:rPr>
        <w:t xml:space="preserve">art. </w:t>
      </w:r>
      <w:r w:rsidR="005B5B11">
        <w:rPr>
          <w:color w:val="7E31A8"/>
        </w:rPr>
        <w:t>2696</w:t>
      </w:r>
      <w:r w:rsidR="009F5AA2" w:rsidRPr="0023359D">
        <w:rPr>
          <w:color w:val="7E31A8"/>
        </w:rPr>
        <w:t xml:space="preserve"> </w:t>
      </w:r>
      <w:r w:rsidR="009F5AA2" w:rsidRPr="005B5B11">
        <w:rPr>
          <w:color w:val="7E31A8"/>
        </w:rPr>
        <w:t>C.c.Q.</w:t>
      </w:r>
      <w:r w:rsidR="005B5B11" w:rsidRPr="005B5B11">
        <w:t xml:space="preserve"> exige uniquement que le document soit un écrit</w:t>
      </w:r>
      <w:r w:rsidR="008B0754">
        <w:t xml:space="preserve"> sous seing privé</w:t>
      </w:r>
      <w:r w:rsidR="005B5B11" w:rsidRPr="005B5B11">
        <w:t xml:space="preserve">. </w:t>
      </w:r>
      <w:r w:rsidR="005B5B11" w:rsidRPr="00C0579E">
        <w:t xml:space="preserve">Donc, le C.c.Q. n’exige pas d’acte notarié. </w:t>
      </w:r>
      <w:r w:rsidR="00C0579E" w:rsidRPr="00C0579E">
        <w:t>À l’exception des bien</w:t>
      </w:r>
      <w:r w:rsidR="00C0579E">
        <w:t>s</w:t>
      </w:r>
      <w:r w:rsidR="00C0579E" w:rsidRPr="00C0579E">
        <w:t xml:space="preserve"> </w:t>
      </w:r>
      <w:r w:rsidR="00AD780C">
        <w:t>ou de financement</w:t>
      </w:r>
      <w:r w:rsidR="004F148C">
        <w:t>s</w:t>
      </w:r>
      <w:r w:rsidR="00AD780C">
        <w:t xml:space="preserve"> par le biais d</w:t>
      </w:r>
      <w:r w:rsidR="00813CCF">
        <w:t>e l’</w:t>
      </w:r>
      <w:r w:rsidR="004F148C">
        <w:t>émission d’obligations ou d’autres titres</w:t>
      </w:r>
      <w:r w:rsidR="001F3635">
        <w:t xml:space="preserve"> d’emprunt qui</w:t>
      </w:r>
      <w:r w:rsidR="00813CCF">
        <w:t xml:space="preserve"> </w:t>
      </w:r>
      <w:r w:rsidR="001F3635">
        <w:t>sont des meubles</w:t>
      </w:r>
      <w:r w:rsidR="000A26D0">
        <w:t xml:space="preserve">, </w:t>
      </w:r>
      <w:r w:rsidR="002F137F">
        <w:t xml:space="preserve">nécessitant un acte notarié </w:t>
      </w:r>
      <w:r w:rsidR="00101B83">
        <w:t xml:space="preserve">selon </w:t>
      </w:r>
      <w:r w:rsidR="00813CCF">
        <w:t>l’</w:t>
      </w:r>
      <w:r w:rsidR="00C0579E" w:rsidRPr="00C0579E">
        <w:t xml:space="preserve"> </w:t>
      </w:r>
      <w:r w:rsidR="009F5AA2" w:rsidRPr="00C0579E">
        <w:rPr>
          <w:color w:val="7E31A8"/>
        </w:rPr>
        <w:t xml:space="preserve">art. </w:t>
      </w:r>
      <w:r w:rsidR="001F3635">
        <w:rPr>
          <w:color w:val="7E31A8"/>
        </w:rPr>
        <w:t>2692</w:t>
      </w:r>
      <w:r w:rsidR="009F5AA2" w:rsidRPr="00C0579E">
        <w:rPr>
          <w:color w:val="7E31A8"/>
        </w:rPr>
        <w:t xml:space="preserve"> </w:t>
      </w:r>
      <w:r w:rsidR="009F5AA2" w:rsidRPr="001F3635">
        <w:rPr>
          <w:color w:val="7E31A8"/>
        </w:rPr>
        <w:t>C.c.Q.</w:t>
      </w:r>
    </w:p>
    <w:p w14:paraId="20E01605" w14:textId="5693A8A4" w:rsidR="00622939" w:rsidRDefault="00622939" w:rsidP="0023359D"/>
    <w:p w14:paraId="79B98D8A" w14:textId="6A8D4E95" w:rsidR="00E8656F" w:rsidRPr="00E8656F" w:rsidRDefault="00E8656F" w:rsidP="00E8656F">
      <w:pPr>
        <w:pStyle w:val="Heading2"/>
        <w:numPr>
          <w:ilvl w:val="0"/>
          <w:numId w:val="23"/>
        </w:numPr>
      </w:pPr>
      <w:r w:rsidRPr="00E8656F">
        <w:t>Les conditions de validité de f</w:t>
      </w:r>
      <w:r>
        <w:t>ond</w:t>
      </w:r>
      <w:r w:rsidRPr="00E8656F">
        <w:t xml:space="preserve"> de l’hypothèque mobilière sans dépossession</w:t>
      </w:r>
    </w:p>
    <w:p w14:paraId="3A87EDAE" w14:textId="77777777" w:rsidR="00E8656F" w:rsidRDefault="00E8656F" w:rsidP="0023359D"/>
    <w:p w14:paraId="42FBA00F" w14:textId="67443888" w:rsidR="009F5AA2" w:rsidRDefault="009631D8" w:rsidP="0023359D">
      <w:r>
        <w:t xml:space="preserve">L’acte nécessite une description des biens ou une indication des biens donnés en universalité </w:t>
      </w:r>
      <w:r w:rsidR="009F5AA2" w:rsidRPr="00813CCF">
        <w:t>(</w:t>
      </w:r>
      <w:r w:rsidR="009F5AA2" w:rsidRPr="00813CCF">
        <w:rPr>
          <w:color w:val="7E31A8"/>
        </w:rPr>
        <w:t xml:space="preserve">art. </w:t>
      </w:r>
      <w:r>
        <w:rPr>
          <w:color w:val="7E31A8"/>
        </w:rPr>
        <w:t>2697</w:t>
      </w:r>
      <w:r w:rsidR="009F5AA2" w:rsidRPr="00813CCF">
        <w:rPr>
          <w:color w:val="7E31A8"/>
        </w:rPr>
        <w:t xml:space="preserve"> </w:t>
      </w:r>
      <w:r w:rsidR="009F5AA2" w:rsidRPr="009631D8">
        <w:rPr>
          <w:color w:val="7E31A8"/>
        </w:rPr>
        <w:t>C.c.Q.</w:t>
      </w:r>
      <w:r w:rsidR="009F5AA2" w:rsidRPr="009631D8">
        <w:t>)</w:t>
      </w:r>
      <w:r w:rsidR="00063EBE">
        <w:t xml:space="preserve">. </w:t>
      </w:r>
    </w:p>
    <w:p w14:paraId="3F39A860" w14:textId="21FD4517" w:rsidR="00063EBE" w:rsidRDefault="00063EBE" w:rsidP="0023359D"/>
    <w:p w14:paraId="6CDF97AD" w14:textId="77777777" w:rsidR="003E3C5A" w:rsidRDefault="00BA29DD" w:rsidP="009F5AA2">
      <w:r>
        <w:t xml:space="preserve">Le montant de l’hypothèque est obligatoire </w:t>
      </w:r>
      <w:r w:rsidR="009F5AA2" w:rsidRPr="00BA29DD">
        <w:t>(</w:t>
      </w:r>
      <w:r w:rsidR="009F5AA2" w:rsidRPr="00BA29DD">
        <w:rPr>
          <w:color w:val="7E31A8"/>
        </w:rPr>
        <w:t xml:space="preserve">art. </w:t>
      </w:r>
      <w:r w:rsidR="00954BCF" w:rsidRPr="00BA29DD">
        <w:rPr>
          <w:color w:val="7E31A8"/>
        </w:rPr>
        <w:t>2689</w:t>
      </w:r>
      <w:r w:rsidR="009F5AA2" w:rsidRPr="00BA29DD">
        <w:rPr>
          <w:color w:val="7E31A8"/>
        </w:rPr>
        <w:t xml:space="preserve"> C.c.Q.</w:t>
      </w:r>
      <w:r w:rsidR="009F5AA2" w:rsidRPr="00BA29DD">
        <w:t>)</w:t>
      </w:r>
      <w:r w:rsidR="00700925">
        <w:t xml:space="preserve"> et celui de l’obligation</w:t>
      </w:r>
      <w:r w:rsidR="009F5AA2" w:rsidRPr="00BA29DD">
        <w:t xml:space="preserve"> </w:t>
      </w:r>
      <w:r w:rsidR="009F5AA2" w:rsidRPr="00700925">
        <w:t>(</w:t>
      </w:r>
      <w:r w:rsidR="009F5AA2" w:rsidRPr="00700925">
        <w:rPr>
          <w:color w:val="7E31A8"/>
        </w:rPr>
        <w:t xml:space="preserve">art. </w:t>
      </w:r>
      <w:r w:rsidRPr="00700925">
        <w:rPr>
          <w:color w:val="7E31A8"/>
        </w:rPr>
        <w:t>2687</w:t>
      </w:r>
      <w:r w:rsidR="009F5AA2" w:rsidRPr="00700925">
        <w:rPr>
          <w:color w:val="7E31A8"/>
        </w:rPr>
        <w:t xml:space="preserve"> C.c.Q.</w:t>
      </w:r>
      <w:r w:rsidR="009F5AA2" w:rsidRPr="00700925">
        <w:t>)</w:t>
      </w:r>
      <w:r w:rsidR="003E3C5A">
        <w:t>.</w:t>
      </w:r>
    </w:p>
    <w:p w14:paraId="754439A8" w14:textId="5564E71A" w:rsidR="003E3C5A" w:rsidRDefault="003E3C5A" w:rsidP="009F5AA2"/>
    <w:p w14:paraId="1B02C111" w14:textId="171CCBDF" w:rsidR="003E3C5A" w:rsidRDefault="003E3C5A" w:rsidP="003E3C5A">
      <w:pPr>
        <w:pStyle w:val="Heading2"/>
        <w:numPr>
          <w:ilvl w:val="0"/>
          <w:numId w:val="23"/>
        </w:numPr>
      </w:pPr>
      <w:r>
        <w:t>Opposabilité</w:t>
      </w:r>
    </w:p>
    <w:p w14:paraId="6FB8E3F3" w14:textId="77777777" w:rsidR="003E3C5A" w:rsidRDefault="003E3C5A" w:rsidP="009F5AA2"/>
    <w:p w14:paraId="4A64B670" w14:textId="77777777" w:rsidR="00D67F1B" w:rsidRDefault="00885BC0" w:rsidP="009F5AA2">
      <w:r w:rsidRPr="00885BC0">
        <w:t>Lors de l’inscription de</w:t>
      </w:r>
      <w:r w:rsidR="00EA74BB">
        <w:t xml:space="preserve"> l’hypothèque</w:t>
      </w:r>
      <w:r w:rsidRPr="00885BC0">
        <w:t xml:space="preserve"> </w:t>
      </w:r>
      <w:r w:rsidR="009F5AA2" w:rsidRPr="00885BC0">
        <w:t>(</w:t>
      </w:r>
      <w:r w:rsidR="009F5AA2" w:rsidRPr="00885BC0">
        <w:rPr>
          <w:color w:val="7E31A8"/>
        </w:rPr>
        <w:t xml:space="preserve">art. </w:t>
      </w:r>
      <w:r>
        <w:rPr>
          <w:color w:val="7E31A8"/>
        </w:rPr>
        <w:t>2663</w:t>
      </w:r>
      <w:r w:rsidR="009F5AA2" w:rsidRPr="00885BC0">
        <w:rPr>
          <w:color w:val="7E31A8"/>
        </w:rPr>
        <w:t xml:space="preserve"> C.c.Q.</w:t>
      </w:r>
      <w:r w:rsidR="009F5AA2" w:rsidRPr="00885BC0">
        <w:t xml:space="preserve">) </w:t>
      </w:r>
      <w:r w:rsidR="00B27D48">
        <w:t>et son rang est toujours régit selon l’</w:t>
      </w:r>
      <w:r w:rsidR="009F5AA2" w:rsidRPr="00B27D48">
        <w:rPr>
          <w:color w:val="7E31A8"/>
        </w:rPr>
        <w:t xml:space="preserve">art. </w:t>
      </w:r>
      <w:r w:rsidR="001026BF" w:rsidRPr="00B27D48">
        <w:rPr>
          <w:color w:val="7E31A8"/>
        </w:rPr>
        <w:t>2945</w:t>
      </w:r>
      <w:r w:rsidR="009F5AA2" w:rsidRPr="00B27D48">
        <w:rPr>
          <w:color w:val="7E31A8"/>
        </w:rPr>
        <w:t xml:space="preserve"> C.c.Q.</w:t>
      </w:r>
    </w:p>
    <w:p w14:paraId="6BA926F3" w14:textId="77777777" w:rsidR="00D67F1B" w:rsidRDefault="00D67F1B" w:rsidP="009F5AA2"/>
    <w:p w14:paraId="104E56A4" w14:textId="3E5B27C9" w:rsidR="00FE2385" w:rsidRDefault="00534E1B" w:rsidP="009F5AA2">
      <w:r>
        <w:t>Lorsque l’hypothèque po</w:t>
      </w:r>
      <w:r w:rsidR="00165667">
        <w:t>r</w:t>
      </w:r>
      <w:r>
        <w:t xml:space="preserve">te sur une universalité de biens </w:t>
      </w:r>
      <w:r w:rsidR="009A74E9">
        <w:t>meubles,</w:t>
      </w:r>
      <w:r w:rsidR="00B73AD3">
        <w:t xml:space="preserve"> c’est</w:t>
      </w:r>
      <w:r w:rsidR="009A74E9">
        <w:t xml:space="preserve"> </w:t>
      </w:r>
      <w:r w:rsidR="00024C02">
        <w:t>l’</w:t>
      </w:r>
      <w:r w:rsidR="009F5AA2" w:rsidRPr="009A74E9">
        <w:rPr>
          <w:color w:val="7E31A8"/>
        </w:rPr>
        <w:t xml:space="preserve">art. </w:t>
      </w:r>
      <w:r w:rsidR="00024C02">
        <w:rPr>
          <w:color w:val="7E31A8"/>
        </w:rPr>
        <w:t>2950</w:t>
      </w:r>
      <w:r w:rsidR="009F5AA2" w:rsidRPr="009A74E9">
        <w:rPr>
          <w:color w:val="7E31A8"/>
        </w:rPr>
        <w:t xml:space="preserve"> </w:t>
      </w:r>
      <w:r w:rsidR="009F5AA2" w:rsidRPr="00FD6A9C">
        <w:rPr>
          <w:color w:val="7E31A8"/>
        </w:rPr>
        <w:t>C.c.Q.</w:t>
      </w:r>
      <w:r w:rsidR="009F5AA2" w:rsidRPr="00FD6A9C">
        <w:t xml:space="preserve"> </w:t>
      </w:r>
      <w:r w:rsidR="001E342F">
        <w:t xml:space="preserve">qui concerne cette question. </w:t>
      </w:r>
      <w:r w:rsidR="00A8140E">
        <w:t xml:space="preserve">La possibilité d’avoir une </w:t>
      </w:r>
      <w:r w:rsidR="000E3252">
        <w:t>cession de rang est aussi possible en vertu de l’a</w:t>
      </w:r>
      <w:r w:rsidR="009F5AA2" w:rsidRPr="00FD6A9C">
        <w:rPr>
          <w:color w:val="7E31A8"/>
        </w:rPr>
        <w:t xml:space="preserve">rt. </w:t>
      </w:r>
      <w:r w:rsidR="00A8140E">
        <w:rPr>
          <w:color w:val="7E31A8"/>
        </w:rPr>
        <w:t>2956</w:t>
      </w:r>
      <w:r w:rsidR="009F5AA2" w:rsidRPr="00FD6A9C">
        <w:rPr>
          <w:color w:val="7E31A8"/>
        </w:rPr>
        <w:t xml:space="preserve"> </w:t>
      </w:r>
      <w:r w:rsidR="009F5AA2" w:rsidRPr="000E3252">
        <w:rPr>
          <w:color w:val="7E31A8"/>
        </w:rPr>
        <w:t>C.c.Q.</w:t>
      </w:r>
    </w:p>
    <w:p w14:paraId="4FAFBE66" w14:textId="7BB1E691" w:rsidR="00FE2385" w:rsidRDefault="00FE2385" w:rsidP="009F5AA2"/>
    <w:p w14:paraId="72E748E0" w14:textId="31900CAB" w:rsidR="00A94428" w:rsidRDefault="0042056D" w:rsidP="00845E0E">
      <w:pPr>
        <w:pStyle w:val="Heading2"/>
        <w:numPr>
          <w:ilvl w:val="0"/>
          <w:numId w:val="23"/>
        </w:numPr>
      </w:pPr>
      <w:r>
        <w:t>Les cas particuliers</w:t>
      </w:r>
      <w:r w:rsidR="00031939">
        <w:t xml:space="preserve"> pour l’opposabilité de l’hypothèque mobilière sans dépossession</w:t>
      </w:r>
    </w:p>
    <w:p w14:paraId="131CC27C" w14:textId="77777777" w:rsidR="00A94428" w:rsidRDefault="00A94428" w:rsidP="009F5AA2"/>
    <w:p w14:paraId="4A3844D4" w14:textId="2E46AA03" w:rsidR="009F5AA2" w:rsidRDefault="00F7237C" w:rsidP="00F7237C">
      <w:pPr>
        <w:pStyle w:val="ListParagraph"/>
        <w:numPr>
          <w:ilvl w:val="0"/>
          <w:numId w:val="24"/>
        </w:numPr>
      </w:pPr>
      <w:r w:rsidRPr="00BB2A64">
        <w:t>L’hypothèque de la chose d’autrui : prend quand même</w:t>
      </w:r>
      <w:r w:rsidR="00BB2A64" w:rsidRPr="00BB2A64">
        <w:t xml:space="preserve"> rang à la date de l’inscription </w:t>
      </w:r>
      <w:r w:rsidR="00283A02">
        <w:t>*</w:t>
      </w:r>
      <w:r w:rsidR="00BB2A64">
        <w:t>(rang particulier pour l’hypothèque du vendeur)</w:t>
      </w:r>
      <w:r w:rsidR="00283A02">
        <w:t>*</w:t>
      </w:r>
      <w:r w:rsidR="00E5580A">
        <w:t xml:space="preserve"> </w:t>
      </w:r>
      <w:r w:rsidR="009F5AA2" w:rsidRPr="00BB2A64">
        <w:t>(</w:t>
      </w:r>
      <w:r w:rsidR="009F5AA2" w:rsidRPr="00BB2A64">
        <w:rPr>
          <w:color w:val="7E31A8"/>
        </w:rPr>
        <w:t xml:space="preserve">art. </w:t>
      </w:r>
      <w:r w:rsidR="00E5580A">
        <w:rPr>
          <w:color w:val="7E31A8"/>
        </w:rPr>
        <w:t>2954</w:t>
      </w:r>
      <w:r w:rsidR="009F5AA2" w:rsidRPr="00BB2A64">
        <w:rPr>
          <w:color w:val="7E31A8"/>
        </w:rPr>
        <w:t xml:space="preserve"> </w:t>
      </w:r>
      <w:r w:rsidR="009F5AA2" w:rsidRPr="00B475D0">
        <w:rPr>
          <w:color w:val="7E31A8"/>
        </w:rPr>
        <w:t>C.c.Q.</w:t>
      </w:r>
      <w:r w:rsidR="009F5AA2" w:rsidRPr="00B475D0">
        <w:t>)</w:t>
      </w:r>
    </w:p>
    <w:p w14:paraId="67F4F97F" w14:textId="77777777" w:rsidR="006839B6" w:rsidRPr="00B475D0" w:rsidRDefault="006839B6" w:rsidP="006839B6">
      <w:pPr>
        <w:pStyle w:val="ListParagraph"/>
      </w:pPr>
    </w:p>
    <w:p w14:paraId="11B57302" w14:textId="04043518" w:rsidR="00FA6089" w:rsidRDefault="006839B6" w:rsidP="00FA6089">
      <w:pPr>
        <w:pStyle w:val="ListParagraph"/>
        <w:numPr>
          <w:ilvl w:val="0"/>
          <w:numId w:val="24"/>
        </w:numPr>
      </w:pPr>
      <w:r>
        <w:t xml:space="preserve">Le report de l’hypothèque lorsque le bien meuble est aliéné dans le cours des activités de l’entreprise </w:t>
      </w:r>
      <w:r w:rsidR="009F5AA2" w:rsidRPr="006839B6">
        <w:t>(</w:t>
      </w:r>
      <w:r w:rsidR="009F5AA2" w:rsidRPr="00FA7E98">
        <w:rPr>
          <w:color w:val="7E31A8"/>
        </w:rPr>
        <w:t xml:space="preserve">art. </w:t>
      </w:r>
      <w:r w:rsidR="00A434A3" w:rsidRPr="00FA7E98">
        <w:rPr>
          <w:color w:val="7E31A8"/>
        </w:rPr>
        <w:t>2674</w:t>
      </w:r>
      <w:r w:rsidR="009F5AA2" w:rsidRPr="00FA7E98">
        <w:rPr>
          <w:color w:val="7E31A8"/>
        </w:rPr>
        <w:t xml:space="preserve"> C.c.Q.</w:t>
      </w:r>
      <w:r w:rsidR="009F5AA2" w:rsidRPr="00FA6089">
        <w:t>)</w:t>
      </w:r>
      <w:r w:rsidR="00CE38D7">
        <w:t xml:space="preserve"> : </w:t>
      </w:r>
    </w:p>
    <w:p w14:paraId="28352EA8" w14:textId="77777777" w:rsidR="00FA7E98" w:rsidRDefault="00FA7E98" w:rsidP="00FA7E98">
      <w:pPr>
        <w:pStyle w:val="ListParagraph"/>
      </w:pPr>
    </w:p>
    <w:p w14:paraId="1D04F995" w14:textId="03862383" w:rsidR="00FB260B" w:rsidRDefault="00FB260B" w:rsidP="00CD3723">
      <w:pPr>
        <w:pStyle w:val="ListParagraph"/>
        <w:numPr>
          <w:ilvl w:val="0"/>
          <w:numId w:val="2"/>
        </w:numPr>
      </w:pPr>
      <w:r>
        <w:t xml:space="preserve">Exemple : A achète une voiture d’un concessionnaire automobile qui avait hypothéqué l’universalité de ses voitures en stock. Par l’effet de </w:t>
      </w:r>
      <w:r w:rsidRPr="00FB260B">
        <w:t>l’</w:t>
      </w:r>
      <w:r w:rsidR="009F5AA2" w:rsidRPr="00FB260B">
        <w:rPr>
          <w:color w:val="7E31A8"/>
        </w:rPr>
        <w:t xml:space="preserve">art. </w:t>
      </w:r>
      <w:r w:rsidRPr="00FB260B">
        <w:rPr>
          <w:color w:val="7E31A8"/>
        </w:rPr>
        <w:t>2674</w:t>
      </w:r>
      <w:r w:rsidR="009F5AA2" w:rsidRPr="00FB260B">
        <w:rPr>
          <w:color w:val="7E31A8"/>
        </w:rPr>
        <w:t xml:space="preserve"> C.c.Q.</w:t>
      </w:r>
      <w:r w:rsidRPr="00FB260B">
        <w:t>, A acquiert le véhicule libre de l’hypothèque.</w:t>
      </w:r>
    </w:p>
    <w:p w14:paraId="3EF34AEC" w14:textId="23AE577E" w:rsidR="00FB260B" w:rsidRDefault="00FB260B" w:rsidP="00FB260B"/>
    <w:p w14:paraId="7783F62B" w14:textId="77777777" w:rsidR="00B36988" w:rsidRDefault="001149DF" w:rsidP="00FB260B">
      <w:pPr>
        <w:pStyle w:val="ListParagraph"/>
        <w:numPr>
          <w:ilvl w:val="0"/>
          <w:numId w:val="24"/>
        </w:numPr>
      </w:pPr>
      <w:r>
        <w:t xml:space="preserve">L’avis de conservation à publier lorsque le bien meuble hypothéqué n’est pas aliéné dans le cours des activités de l’entreprise </w:t>
      </w:r>
      <w:r w:rsidR="009F5AA2" w:rsidRPr="00FB260B">
        <w:t>(</w:t>
      </w:r>
      <w:r w:rsidR="009F5AA2" w:rsidRPr="0062129C">
        <w:rPr>
          <w:color w:val="7E31A8"/>
        </w:rPr>
        <w:t xml:space="preserve">art. </w:t>
      </w:r>
      <w:r w:rsidR="00822449">
        <w:rPr>
          <w:color w:val="7E31A8"/>
        </w:rPr>
        <w:t>2700</w:t>
      </w:r>
      <w:r w:rsidR="009F5AA2" w:rsidRPr="0062129C">
        <w:rPr>
          <w:color w:val="7E31A8"/>
        </w:rPr>
        <w:t xml:space="preserve"> </w:t>
      </w:r>
      <w:r w:rsidR="009F5AA2" w:rsidRPr="00B36988">
        <w:rPr>
          <w:color w:val="7E31A8"/>
        </w:rPr>
        <w:t>C.c.Q.</w:t>
      </w:r>
      <w:r w:rsidR="009F5AA2" w:rsidRPr="00B36988">
        <w:t>)</w:t>
      </w:r>
    </w:p>
    <w:p w14:paraId="22BAF220" w14:textId="43A2D2B8" w:rsidR="00B36988" w:rsidRDefault="00B36988" w:rsidP="00B36988">
      <w:pPr>
        <w:pStyle w:val="ListParagraph"/>
      </w:pPr>
    </w:p>
    <w:p w14:paraId="587AB449" w14:textId="604B8BC6" w:rsidR="00A613BF" w:rsidRDefault="00A613BF" w:rsidP="00A613BF">
      <w:pPr>
        <w:pStyle w:val="ListParagraph"/>
        <w:numPr>
          <w:ilvl w:val="0"/>
          <w:numId w:val="2"/>
        </w:numPr>
      </w:pPr>
      <w:r>
        <w:t xml:space="preserve">Exemple : </w:t>
      </w:r>
      <w:r w:rsidR="006D54DB">
        <w:t>le concessionnaire A, qui a hypothéqué l’universalité de ses voitures</w:t>
      </w:r>
      <w:r w:rsidR="00326EAD">
        <w:t xml:space="preserve"> e</w:t>
      </w:r>
      <w:r w:rsidR="00CD2185">
        <w:t>n</w:t>
      </w:r>
      <w:r w:rsidR="00326EAD">
        <w:t xml:space="preserve"> stock, les vend toutes au concessionnaire B, parce qu’il désire fermer son entreprise</w:t>
      </w:r>
      <w:r w:rsidR="00DF13E1">
        <w:t>. Dans les 15 jours où il est informé</w:t>
      </w:r>
      <w:r w:rsidR="00666A24">
        <w:t xml:space="preserve"> par écrit de cette vente, le créancier hypothécaire devra inscrire un avis de conservation de son hypothèque </w:t>
      </w:r>
      <w:r w:rsidR="00D11EA2">
        <w:t>sous le nom du concessionnaire B</w:t>
      </w:r>
    </w:p>
    <w:p w14:paraId="55D0F2C6" w14:textId="77777777" w:rsidR="00A613BF" w:rsidRDefault="00A613BF" w:rsidP="00B36988">
      <w:pPr>
        <w:pStyle w:val="ListParagraph"/>
      </w:pPr>
    </w:p>
    <w:p w14:paraId="1F2A9B47" w14:textId="77777777" w:rsidR="00176876" w:rsidRDefault="007C3D00" w:rsidP="00FB260B">
      <w:pPr>
        <w:pStyle w:val="ListParagraph"/>
        <w:numPr>
          <w:ilvl w:val="0"/>
          <w:numId w:val="24"/>
        </w:numPr>
      </w:pPr>
      <w:r w:rsidRPr="00D10807">
        <w:t>L’hypothèque mobilière</w:t>
      </w:r>
      <w:r w:rsidR="00D10807" w:rsidRPr="00D10807">
        <w:t xml:space="preserve"> sur un meuble incorporé à un immeuble</w:t>
      </w:r>
      <w:r w:rsidR="00D10807">
        <w:t xml:space="preserve"> : devient immobilier par l’inscription d’un avis et prend rang à la date de cet avis </w:t>
      </w:r>
      <w:r w:rsidR="009F5AA2" w:rsidRPr="00D10807">
        <w:t>(</w:t>
      </w:r>
      <w:r w:rsidR="009F5AA2" w:rsidRPr="00D10807">
        <w:rPr>
          <w:color w:val="7E31A8"/>
        </w:rPr>
        <w:t xml:space="preserve">art. </w:t>
      </w:r>
      <w:r w:rsidR="0016704E">
        <w:rPr>
          <w:color w:val="7E31A8"/>
        </w:rPr>
        <w:t>2951</w:t>
      </w:r>
      <w:r w:rsidR="009F5AA2" w:rsidRPr="00D10807">
        <w:rPr>
          <w:color w:val="7E31A8"/>
        </w:rPr>
        <w:t xml:space="preserve"> </w:t>
      </w:r>
      <w:r w:rsidR="009F5AA2" w:rsidRPr="00E573DB">
        <w:rPr>
          <w:color w:val="7E31A8"/>
        </w:rPr>
        <w:t>C.c.Q.</w:t>
      </w:r>
      <w:r w:rsidR="009F5AA2" w:rsidRPr="00E573DB">
        <w:t xml:space="preserve">) </w:t>
      </w:r>
    </w:p>
    <w:p w14:paraId="441332B9" w14:textId="77777777" w:rsidR="00176876" w:rsidRDefault="00176876" w:rsidP="00176876">
      <w:pPr>
        <w:pStyle w:val="ListParagraph"/>
        <w:rPr>
          <w:lang w:val="en-US"/>
        </w:rPr>
      </w:pPr>
    </w:p>
    <w:p w14:paraId="7A9F2DFB" w14:textId="77777777" w:rsidR="0002534D" w:rsidRPr="0002534D" w:rsidRDefault="002511E3" w:rsidP="00176876">
      <w:pPr>
        <w:pStyle w:val="ListParagraph"/>
        <w:numPr>
          <w:ilvl w:val="0"/>
          <w:numId w:val="24"/>
        </w:numPr>
      </w:pPr>
      <w:r w:rsidRPr="002511E3">
        <w:t xml:space="preserve">Les hypothèques sur des meubles transformés : prennent rang en concurrence à la </w:t>
      </w:r>
      <w:r>
        <w:t xml:space="preserve">date d’inscription sur le meuble nouveau </w:t>
      </w:r>
      <w:r w:rsidR="009F5AA2" w:rsidRPr="002511E3">
        <w:t>(</w:t>
      </w:r>
      <w:r w:rsidR="009F5AA2" w:rsidRPr="002511E3">
        <w:rPr>
          <w:color w:val="7E31A8"/>
        </w:rPr>
        <w:t xml:space="preserve">art. </w:t>
      </w:r>
      <w:r>
        <w:rPr>
          <w:color w:val="7E31A8"/>
        </w:rPr>
        <w:t>2953</w:t>
      </w:r>
      <w:r w:rsidR="009F5AA2" w:rsidRPr="002511E3">
        <w:rPr>
          <w:color w:val="7E31A8"/>
        </w:rPr>
        <w:t xml:space="preserve"> </w:t>
      </w:r>
      <w:r w:rsidR="009F5AA2" w:rsidRPr="0002534D">
        <w:rPr>
          <w:color w:val="7E31A8"/>
        </w:rPr>
        <w:t>C.c.Q.</w:t>
      </w:r>
      <w:r w:rsidR="009F5AA2" w:rsidRPr="0002534D">
        <w:t>)</w:t>
      </w:r>
    </w:p>
    <w:p w14:paraId="47B3FF61" w14:textId="77777777" w:rsidR="0002534D" w:rsidRPr="0002534D" w:rsidRDefault="0002534D" w:rsidP="0002534D">
      <w:pPr>
        <w:pStyle w:val="ListParagraph"/>
      </w:pPr>
    </w:p>
    <w:p w14:paraId="03A3C656" w14:textId="44FE92E5" w:rsidR="00C27A5B" w:rsidRDefault="00457C04" w:rsidP="00176876">
      <w:pPr>
        <w:pStyle w:val="ListParagraph"/>
        <w:numPr>
          <w:ilvl w:val="0"/>
          <w:numId w:val="24"/>
        </w:numPr>
      </w:pPr>
      <w:r>
        <w:t xml:space="preserve">Les </w:t>
      </w:r>
      <w:r w:rsidR="007E0BAD">
        <w:t>h</w:t>
      </w:r>
      <w:r>
        <w:t xml:space="preserve">ypothèques </w:t>
      </w:r>
      <w:r w:rsidR="008C281E">
        <w:t>constituées par un intermédiaire en valeurs mobilières</w:t>
      </w:r>
      <w:r w:rsidR="00CF0CD5">
        <w:t> : pub</w:t>
      </w:r>
      <w:r w:rsidR="00EF4819">
        <w:t>l</w:t>
      </w:r>
      <w:r w:rsidR="00CF0CD5">
        <w:t>iées par leur constitution sans inscription</w:t>
      </w:r>
      <w:r w:rsidR="00335996">
        <w:t xml:space="preserve"> au RDPRM</w:t>
      </w:r>
      <w:r w:rsidR="00CF0CD5">
        <w:t xml:space="preserve"> et viennent en concurrence </w:t>
      </w:r>
      <w:r w:rsidR="009F5AA2" w:rsidRPr="008C281E">
        <w:t>(</w:t>
      </w:r>
      <w:r w:rsidR="009F5AA2" w:rsidRPr="008C281E">
        <w:rPr>
          <w:color w:val="7E31A8"/>
        </w:rPr>
        <w:t xml:space="preserve">art. </w:t>
      </w:r>
      <w:r w:rsidR="00CB1044">
        <w:rPr>
          <w:color w:val="7E31A8"/>
        </w:rPr>
        <w:t>2701.1</w:t>
      </w:r>
      <w:r w:rsidR="009F5AA2" w:rsidRPr="008C281E">
        <w:rPr>
          <w:color w:val="7E31A8"/>
        </w:rPr>
        <w:t xml:space="preserve"> </w:t>
      </w:r>
      <w:r w:rsidR="009F5AA2" w:rsidRPr="00C27A5B">
        <w:rPr>
          <w:color w:val="7E31A8"/>
        </w:rPr>
        <w:t>C.c.Q.</w:t>
      </w:r>
      <w:r w:rsidR="009F5AA2" w:rsidRPr="00C27A5B">
        <w:t>)</w:t>
      </w:r>
    </w:p>
    <w:p w14:paraId="3CFC79C8" w14:textId="77777777" w:rsidR="00C27A5B" w:rsidRPr="00335996" w:rsidRDefault="00C27A5B" w:rsidP="00C27A5B">
      <w:pPr>
        <w:pStyle w:val="ListParagraph"/>
      </w:pPr>
    </w:p>
    <w:p w14:paraId="3E6BCBA5" w14:textId="77777777" w:rsidR="006425AA" w:rsidRPr="00031939" w:rsidRDefault="006425AA" w:rsidP="00176876">
      <w:pPr>
        <w:pStyle w:val="ListParagraph"/>
        <w:numPr>
          <w:ilvl w:val="0"/>
          <w:numId w:val="24"/>
        </w:numPr>
        <w:rPr>
          <w:highlight w:val="yellow"/>
        </w:rPr>
      </w:pPr>
      <w:r w:rsidRPr="00031939">
        <w:rPr>
          <w:highlight w:val="yellow"/>
        </w:rPr>
        <w:t>L’hypothèque de créances :</w:t>
      </w:r>
    </w:p>
    <w:p w14:paraId="487059D3" w14:textId="77777777" w:rsidR="006425AA" w:rsidRPr="00031939" w:rsidRDefault="006425AA" w:rsidP="006425AA">
      <w:pPr>
        <w:pStyle w:val="ListParagraph"/>
        <w:rPr>
          <w:highlight w:val="yellow"/>
          <w:lang w:val="en-US"/>
        </w:rPr>
      </w:pPr>
    </w:p>
    <w:p w14:paraId="050A18B5" w14:textId="77777777" w:rsidR="007A642F" w:rsidRPr="00031939" w:rsidRDefault="006425AA" w:rsidP="00BD4989">
      <w:pPr>
        <w:pStyle w:val="ListParagraph"/>
        <w:rPr>
          <w:highlight w:val="yellow"/>
        </w:rPr>
      </w:pPr>
      <w:r w:rsidRPr="00031939">
        <w:rPr>
          <w:highlight w:val="yellow"/>
          <w:lang w:val="en-US"/>
        </w:rPr>
        <w:sym w:font="Wingdings" w:char="F0E0"/>
      </w:r>
      <w:r w:rsidRPr="00031939">
        <w:rPr>
          <w:highlight w:val="yellow"/>
        </w:rPr>
        <w:t xml:space="preserve">En principe, rang selon la date de son inscription </w:t>
      </w:r>
      <w:r w:rsidR="009F5AA2" w:rsidRPr="00031939">
        <w:rPr>
          <w:highlight w:val="yellow"/>
        </w:rPr>
        <w:t>(</w:t>
      </w:r>
      <w:r w:rsidR="009F5AA2" w:rsidRPr="00031939">
        <w:rPr>
          <w:color w:val="7E31A8"/>
          <w:highlight w:val="yellow"/>
        </w:rPr>
        <w:t>art</w:t>
      </w:r>
      <w:r w:rsidR="00665576" w:rsidRPr="00031939">
        <w:rPr>
          <w:color w:val="7E31A8"/>
          <w:highlight w:val="yellow"/>
        </w:rPr>
        <w:t>s</w:t>
      </w:r>
      <w:r w:rsidR="009F5AA2" w:rsidRPr="00031939">
        <w:rPr>
          <w:color w:val="7E31A8"/>
          <w:highlight w:val="yellow"/>
        </w:rPr>
        <w:t xml:space="preserve">. </w:t>
      </w:r>
      <w:r w:rsidRPr="00031939">
        <w:rPr>
          <w:color w:val="7E31A8"/>
          <w:highlight w:val="yellow"/>
        </w:rPr>
        <w:t>2945</w:t>
      </w:r>
      <w:r w:rsidR="009F5AA2" w:rsidRPr="00031939">
        <w:rPr>
          <w:color w:val="7E31A8"/>
          <w:highlight w:val="yellow"/>
        </w:rPr>
        <w:t xml:space="preserve"> C.c.Q.</w:t>
      </w:r>
      <w:r w:rsidR="009F5AA2" w:rsidRPr="00031939">
        <w:rPr>
          <w:highlight w:val="yellow"/>
        </w:rPr>
        <w:t>)</w:t>
      </w:r>
      <w:r w:rsidR="00BD4989" w:rsidRPr="00031939">
        <w:rPr>
          <w:highlight w:val="yellow"/>
        </w:rPr>
        <w:t xml:space="preserve"> et pour les universalité </w:t>
      </w:r>
      <w:r w:rsidR="009F5AA2" w:rsidRPr="00031939">
        <w:rPr>
          <w:highlight w:val="yellow"/>
        </w:rPr>
        <w:t>(</w:t>
      </w:r>
      <w:r w:rsidR="009F5AA2" w:rsidRPr="00031939">
        <w:rPr>
          <w:color w:val="7E31A8"/>
          <w:highlight w:val="yellow"/>
        </w:rPr>
        <w:t xml:space="preserve">art. </w:t>
      </w:r>
      <w:r w:rsidR="00BD4989" w:rsidRPr="00031939">
        <w:rPr>
          <w:color w:val="7E31A8"/>
          <w:highlight w:val="yellow"/>
        </w:rPr>
        <w:t>2950</w:t>
      </w:r>
      <w:r w:rsidR="009F5AA2" w:rsidRPr="00031939">
        <w:rPr>
          <w:color w:val="7E31A8"/>
          <w:highlight w:val="yellow"/>
        </w:rPr>
        <w:t xml:space="preserve"> C.c.Q.</w:t>
      </w:r>
      <w:r w:rsidR="009F5AA2" w:rsidRPr="00031939">
        <w:rPr>
          <w:highlight w:val="yellow"/>
        </w:rPr>
        <w:t>)</w:t>
      </w:r>
    </w:p>
    <w:p w14:paraId="5874667A" w14:textId="4626484E" w:rsidR="005C32F0" w:rsidRPr="00031939" w:rsidRDefault="002A1FA4" w:rsidP="00BD4989">
      <w:pPr>
        <w:pStyle w:val="ListParagraph"/>
        <w:rPr>
          <w:highlight w:val="yellow"/>
        </w:rPr>
      </w:pPr>
      <w:r w:rsidRPr="00031939">
        <w:rPr>
          <w:highlight w:val="yellow"/>
          <w:lang w:val="en-US"/>
        </w:rPr>
        <w:sym w:font="Wingdings" w:char="F0E0"/>
      </w:r>
      <w:r w:rsidR="00B37147" w:rsidRPr="00031939">
        <w:rPr>
          <w:highlight w:val="yellow"/>
        </w:rPr>
        <w:t>Possibilité d’effet rétroactif de 10 jours, lorsque l’argent est décaissé</w:t>
      </w:r>
      <w:r w:rsidR="005C32F0" w:rsidRPr="00031939">
        <w:rPr>
          <w:highlight w:val="yellow"/>
        </w:rPr>
        <w:t xml:space="preserve"> </w:t>
      </w:r>
      <w:r w:rsidR="00B37147" w:rsidRPr="00031939">
        <w:rPr>
          <w:highlight w:val="yellow"/>
        </w:rPr>
        <w:t xml:space="preserve">par le créancier hypothécaire avant qu’il n’inscrive son hypothèque </w:t>
      </w:r>
      <w:r w:rsidR="009F5AA2" w:rsidRPr="00031939">
        <w:rPr>
          <w:highlight w:val="yellow"/>
        </w:rPr>
        <w:t>(</w:t>
      </w:r>
      <w:r w:rsidR="009F5AA2" w:rsidRPr="00031939">
        <w:rPr>
          <w:color w:val="7E31A8"/>
          <w:highlight w:val="yellow"/>
        </w:rPr>
        <w:t xml:space="preserve">art. </w:t>
      </w:r>
      <w:r w:rsidR="00BD0F64" w:rsidRPr="00031939">
        <w:rPr>
          <w:color w:val="7E31A8"/>
          <w:highlight w:val="yellow"/>
        </w:rPr>
        <w:t>2699</w:t>
      </w:r>
      <w:r w:rsidR="009F5AA2" w:rsidRPr="00031939">
        <w:rPr>
          <w:color w:val="7E31A8"/>
          <w:highlight w:val="yellow"/>
        </w:rPr>
        <w:t xml:space="preserve"> C.c.Q.</w:t>
      </w:r>
      <w:r w:rsidR="009F5AA2" w:rsidRPr="00031939">
        <w:rPr>
          <w:highlight w:val="yellow"/>
        </w:rPr>
        <w:t>)</w:t>
      </w:r>
      <w:r w:rsidR="00834953" w:rsidRPr="00031939">
        <w:rPr>
          <w:highlight w:val="yellow"/>
        </w:rPr>
        <w:t> : le cas de financement à très court terme</w:t>
      </w:r>
    </w:p>
    <w:p w14:paraId="4BB70928" w14:textId="5FE277AB" w:rsidR="00AF18A2" w:rsidRPr="00031939" w:rsidRDefault="006E5C3D" w:rsidP="00991E18">
      <w:pPr>
        <w:pStyle w:val="ListParagraph"/>
        <w:rPr>
          <w:highlight w:val="yellow"/>
          <w:lang w:val="en-US"/>
        </w:rPr>
      </w:pPr>
      <w:r w:rsidRPr="00031939">
        <w:rPr>
          <w:highlight w:val="yellow"/>
        </w:rPr>
        <w:sym w:font="Wingdings" w:char="F0E0"/>
      </w:r>
      <w:r w:rsidRPr="00031939">
        <w:rPr>
          <w:highlight w:val="yellow"/>
        </w:rPr>
        <w:t>Opposabilité aux débiteurs des créances</w:t>
      </w:r>
      <w:r w:rsidR="00811944" w:rsidRPr="00031939">
        <w:rPr>
          <w:highlight w:val="yellow"/>
        </w:rPr>
        <w:t xml:space="preserve"> hypothéquées lorsque les formalités prévues pour les cessions </w:t>
      </w:r>
      <w:r w:rsidR="006B1C6D" w:rsidRPr="00031939">
        <w:rPr>
          <w:highlight w:val="yellow"/>
        </w:rPr>
        <w:t>de créances sont remplies</w:t>
      </w:r>
      <w:r w:rsidR="00991E18" w:rsidRPr="00031939">
        <w:rPr>
          <w:highlight w:val="yellow"/>
        </w:rPr>
        <w:t xml:space="preserve"> </w:t>
      </w:r>
      <w:r w:rsidR="009F5AA2" w:rsidRPr="00031939">
        <w:rPr>
          <w:highlight w:val="yellow"/>
        </w:rPr>
        <w:t>(</w:t>
      </w:r>
      <w:r w:rsidR="009F5AA2" w:rsidRPr="00031939">
        <w:rPr>
          <w:color w:val="7E31A8"/>
          <w:highlight w:val="yellow"/>
        </w:rPr>
        <w:t>art</w:t>
      </w:r>
      <w:r w:rsidR="00991E18" w:rsidRPr="00031939">
        <w:rPr>
          <w:color w:val="7E31A8"/>
          <w:highlight w:val="yellow"/>
        </w:rPr>
        <w:t>s</w:t>
      </w:r>
      <w:r w:rsidR="009F5AA2" w:rsidRPr="00031939">
        <w:rPr>
          <w:color w:val="7E31A8"/>
          <w:highlight w:val="yellow"/>
        </w:rPr>
        <w:t xml:space="preserve">. </w:t>
      </w:r>
      <w:r w:rsidR="005E1D75" w:rsidRPr="00031939">
        <w:rPr>
          <w:color w:val="7E31A8"/>
          <w:highlight w:val="yellow"/>
        </w:rPr>
        <w:t>1641, 1642, 2710, al.2 et 2712</w:t>
      </w:r>
      <w:r w:rsidR="009F5AA2" w:rsidRPr="00031939">
        <w:rPr>
          <w:color w:val="7E31A8"/>
          <w:highlight w:val="yellow"/>
        </w:rPr>
        <w:t xml:space="preserve"> </w:t>
      </w:r>
      <w:r w:rsidR="009F5AA2" w:rsidRPr="00031939">
        <w:rPr>
          <w:color w:val="7E31A8"/>
          <w:highlight w:val="yellow"/>
          <w:lang w:val="en-US"/>
        </w:rPr>
        <w:t>C.c.Q.</w:t>
      </w:r>
      <w:r w:rsidR="009F5AA2" w:rsidRPr="00031939">
        <w:rPr>
          <w:highlight w:val="yellow"/>
          <w:lang w:val="en-US"/>
        </w:rPr>
        <w:t>)</w:t>
      </w:r>
    </w:p>
    <w:p w14:paraId="0E15B7E3" w14:textId="723C2DFE" w:rsidR="00151143" w:rsidRPr="00031939" w:rsidRDefault="00151143" w:rsidP="00991E18">
      <w:pPr>
        <w:pStyle w:val="ListParagraph"/>
        <w:rPr>
          <w:highlight w:val="yellow"/>
          <w:lang w:val="en-US"/>
        </w:rPr>
      </w:pPr>
    </w:p>
    <w:p w14:paraId="09BD61C3" w14:textId="73B54859" w:rsidR="00151143" w:rsidRPr="00151143" w:rsidRDefault="00151143" w:rsidP="00991E18">
      <w:pPr>
        <w:pStyle w:val="ListParagraph"/>
      </w:pPr>
      <w:r w:rsidRPr="00031939">
        <w:rPr>
          <w:highlight w:val="yellow"/>
        </w:rPr>
        <w:t xml:space="preserve">Lorsque tous les créanciers hypothécaires auront rendu leur hypothèque de créances opposables aux débiteurs, c’est le créancier hypothécaire de meilleur rang qui a le droit de </w:t>
      </w:r>
      <w:r w:rsidR="00DE0D8A" w:rsidRPr="00031939">
        <w:rPr>
          <w:highlight w:val="yellow"/>
        </w:rPr>
        <w:t xml:space="preserve">la </w:t>
      </w:r>
      <w:r w:rsidRPr="00031939">
        <w:rPr>
          <w:highlight w:val="yellow"/>
        </w:rPr>
        <w:t>percevoir</w:t>
      </w:r>
      <w:r>
        <w:t xml:space="preserve">  </w:t>
      </w:r>
    </w:p>
    <w:p w14:paraId="20BF2D0D" w14:textId="622A37F0" w:rsidR="00AF18A2" w:rsidRDefault="00AF18A2" w:rsidP="00AF18A2"/>
    <w:p w14:paraId="08B0D0E7" w14:textId="4499B59C" w:rsidR="00331ED1" w:rsidRDefault="001E4A84" w:rsidP="001E4A84">
      <w:pPr>
        <w:pStyle w:val="Heading2"/>
      </w:pPr>
      <w:r>
        <w:t xml:space="preserve">Les conditions de validité et d’opposabilité des hypothèques mobilières </w:t>
      </w:r>
      <w:r w:rsidRPr="00E8633C">
        <w:rPr>
          <w:u w:val="single"/>
        </w:rPr>
        <w:t>avec</w:t>
      </w:r>
      <w:r>
        <w:t xml:space="preserve"> dépossession</w:t>
      </w:r>
    </w:p>
    <w:p w14:paraId="0B5FCC44" w14:textId="77777777" w:rsidR="00331ED1" w:rsidRPr="00151143" w:rsidRDefault="00331ED1" w:rsidP="00AF18A2"/>
    <w:p w14:paraId="0C26F921" w14:textId="74016434" w:rsidR="00AF18A2" w:rsidRPr="00151143" w:rsidRDefault="00430A6E" w:rsidP="0093681C">
      <w:pPr>
        <w:pStyle w:val="Heading2"/>
        <w:numPr>
          <w:ilvl w:val="0"/>
          <w:numId w:val="25"/>
        </w:numPr>
      </w:pPr>
      <w:r>
        <w:t xml:space="preserve">Qui peut constituer une </w:t>
      </w:r>
      <w:r w:rsidRPr="00DA6DA4">
        <w:t xml:space="preserve">hypothèque mobilière </w:t>
      </w:r>
      <w:r w:rsidR="00CE5732">
        <w:t xml:space="preserve">avec </w:t>
      </w:r>
      <w:r w:rsidRPr="00DA6DA4">
        <w:t>dépossession</w:t>
      </w:r>
      <w:r w:rsidR="00C53025">
        <w:t xml:space="preserve"> (le gage)</w:t>
      </w:r>
      <w:r>
        <w:t xml:space="preserve"> ?</w:t>
      </w:r>
    </w:p>
    <w:p w14:paraId="28DAA6F8" w14:textId="77777777" w:rsidR="0093681C" w:rsidRDefault="0093681C" w:rsidP="00AF18A2"/>
    <w:p w14:paraId="747E7EA5" w14:textId="77777777" w:rsidR="00521709" w:rsidRDefault="00025F92" w:rsidP="00AF18A2">
      <w:r>
        <w:t>Aucune restriction</w:t>
      </w:r>
      <w:r w:rsidR="008F0C42">
        <w:t xml:space="preserve"> puisque l’</w:t>
      </w:r>
      <w:r w:rsidR="009F5AA2" w:rsidRPr="00151143">
        <w:rPr>
          <w:color w:val="7E31A8"/>
        </w:rPr>
        <w:t xml:space="preserve">art. </w:t>
      </w:r>
      <w:r w:rsidR="008F0C42">
        <w:rPr>
          <w:color w:val="7E31A8"/>
        </w:rPr>
        <w:t>2683</w:t>
      </w:r>
      <w:r w:rsidR="009F5AA2" w:rsidRPr="00151143">
        <w:rPr>
          <w:color w:val="7E31A8"/>
        </w:rPr>
        <w:t xml:space="preserve"> </w:t>
      </w:r>
      <w:r w:rsidR="009F5AA2" w:rsidRPr="008F0C42">
        <w:rPr>
          <w:color w:val="7E31A8"/>
        </w:rPr>
        <w:t>C.c.Q.</w:t>
      </w:r>
      <w:r w:rsidR="008F0C42">
        <w:t xml:space="preserve"> ne s’applique pas en </w:t>
      </w:r>
      <w:r w:rsidR="00856207">
        <w:t>ma</w:t>
      </w:r>
      <w:r w:rsidR="008F0C42">
        <w:t>tière de gage</w:t>
      </w:r>
      <w:r w:rsidR="00020CB6">
        <w:t>.</w:t>
      </w:r>
      <w:r w:rsidR="009F5AA2" w:rsidRPr="008F0C42">
        <w:t xml:space="preserve"> </w:t>
      </w:r>
    </w:p>
    <w:p w14:paraId="6EB6D1CE" w14:textId="77777777" w:rsidR="00521709" w:rsidRDefault="00521709" w:rsidP="00AF18A2"/>
    <w:p w14:paraId="504EA035" w14:textId="1B822EFF" w:rsidR="00521709" w:rsidRDefault="00521709" w:rsidP="008B457E">
      <w:pPr>
        <w:pStyle w:val="Heading2"/>
        <w:numPr>
          <w:ilvl w:val="0"/>
          <w:numId w:val="25"/>
        </w:numPr>
      </w:pPr>
      <w:r>
        <w:t>Les conditions de validité de forme</w:t>
      </w:r>
    </w:p>
    <w:p w14:paraId="43018683" w14:textId="77777777" w:rsidR="000D167F" w:rsidRDefault="000D167F" w:rsidP="00AF18A2"/>
    <w:p w14:paraId="28D49C4F" w14:textId="77777777" w:rsidR="001B036B" w:rsidRDefault="00790593" w:rsidP="00AF18A2">
      <w:r>
        <w:t xml:space="preserve">La remise matérielle du bien au créancier constitue l’hypothèque </w:t>
      </w:r>
      <w:r w:rsidR="009F5AA2" w:rsidRPr="008F0C42">
        <w:t>(</w:t>
      </w:r>
      <w:r w:rsidR="009F5AA2" w:rsidRPr="008F0C42">
        <w:rPr>
          <w:color w:val="7E31A8"/>
        </w:rPr>
        <w:t xml:space="preserve">art. </w:t>
      </w:r>
      <w:r>
        <w:rPr>
          <w:color w:val="7E31A8"/>
        </w:rPr>
        <w:t>2702</w:t>
      </w:r>
      <w:r w:rsidR="009F5AA2" w:rsidRPr="008F0C42">
        <w:rPr>
          <w:color w:val="7E31A8"/>
        </w:rPr>
        <w:t xml:space="preserve"> </w:t>
      </w:r>
      <w:r w:rsidR="009F5AA2" w:rsidRPr="00790593">
        <w:rPr>
          <w:color w:val="7E31A8"/>
        </w:rPr>
        <w:t>C.c.Q.</w:t>
      </w:r>
      <w:r w:rsidR="009F5AA2" w:rsidRPr="00790593">
        <w:t>)</w:t>
      </w:r>
      <w:r>
        <w:t xml:space="preserve">. </w:t>
      </w:r>
      <w:r w:rsidRPr="00790593">
        <w:t xml:space="preserve">Le C.c.Q. n’exige pas l’existence d’un écrit pour constituer un écrit. </w:t>
      </w:r>
    </w:p>
    <w:p w14:paraId="03463A7F" w14:textId="77777777" w:rsidR="001B036B" w:rsidRDefault="001B036B" w:rsidP="00AF18A2"/>
    <w:p w14:paraId="019F2E0D" w14:textId="589F2CD8" w:rsidR="001B036B" w:rsidRDefault="00790593" w:rsidP="00AF18A2">
      <w:r w:rsidRPr="00AD496B">
        <w:t xml:space="preserve">Cependant, </w:t>
      </w:r>
      <w:r w:rsidR="00AD496B" w:rsidRPr="00AD496B">
        <w:t>da</w:t>
      </w:r>
      <w:r w:rsidR="00AD496B">
        <w:t>n</w:t>
      </w:r>
      <w:r w:rsidR="00AD496B" w:rsidRPr="00AD496B">
        <w:t xml:space="preserve">s le cas particulier </w:t>
      </w:r>
      <w:r w:rsidR="00E31C5E">
        <w:t>où</w:t>
      </w:r>
      <w:r w:rsidR="00AD496B" w:rsidRPr="00AD496B">
        <w:t xml:space="preserve"> la d</w:t>
      </w:r>
      <w:r w:rsidR="001B036B">
        <w:t>é</w:t>
      </w:r>
      <w:r w:rsidR="00AD496B" w:rsidRPr="00AD496B">
        <w:t>tention</w:t>
      </w:r>
      <w:r w:rsidR="0066719D">
        <w:t xml:space="preserve"> du bien se ferait pas l’intermédiaire d’un tiers,</w:t>
      </w:r>
      <w:r w:rsidR="00606510">
        <w:t xml:space="preserve"> exige tout de même un écrit</w:t>
      </w:r>
      <w:r w:rsidR="00AD496B" w:rsidRPr="00AD496B">
        <w:t xml:space="preserve"> </w:t>
      </w:r>
      <w:r w:rsidR="009F5AA2" w:rsidRPr="00AD496B">
        <w:t>(</w:t>
      </w:r>
      <w:r w:rsidR="009F5AA2" w:rsidRPr="00AD496B">
        <w:rPr>
          <w:color w:val="7E31A8"/>
        </w:rPr>
        <w:t xml:space="preserve">art. </w:t>
      </w:r>
      <w:r w:rsidR="00AD496B" w:rsidRPr="00AD496B">
        <w:rPr>
          <w:color w:val="7E31A8"/>
        </w:rPr>
        <w:t>2705</w:t>
      </w:r>
      <w:r w:rsidR="009F5AA2" w:rsidRPr="00AD496B">
        <w:rPr>
          <w:color w:val="7E31A8"/>
        </w:rPr>
        <w:t xml:space="preserve"> C.c.Q.</w:t>
      </w:r>
      <w:r w:rsidR="009F5AA2" w:rsidRPr="00AD496B">
        <w:t>)</w:t>
      </w:r>
      <w:r w:rsidR="001B036B">
        <w:t>.</w:t>
      </w:r>
    </w:p>
    <w:p w14:paraId="3AC20DC4" w14:textId="226F86E0" w:rsidR="001B036B" w:rsidRDefault="001B036B" w:rsidP="00AF18A2"/>
    <w:p w14:paraId="2B961266" w14:textId="1B5594C3" w:rsidR="007039AB" w:rsidRDefault="007039AB" w:rsidP="00AF18A2">
      <w:r>
        <w:t>Deux cas particuliers :</w:t>
      </w:r>
    </w:p>
    <w:p w14:paraId="3D38B6E9" w14:textId="43CDD9B8" w:rsidR="007039AB" w:rsidRDefault="007039AB" w:rsidP="00AF18A2"/>
    <w:p w14:paraId="505B5871" w14:textId="3DF39D87" w:rsidR="00814272" w:rsidRDefault="007039AB" w:rsidP="00814272">
      <w:pPr>
        <w:pStyle w:val="ListParagraph"/>
        <w:numPr>
          <w:ilvl w:val="0"/>
          <w:numId w:val="26"/>
        </w:numPr>
      </w:pPr>
      <w:r>
        <w:t xml:space="preserve">L’hypothèque mobilière avec dépossession </w:t>
      </w:r>
      <w:r w:rsidR="00814272">
        <w:t xml:space="preserve">sur des valeurs mobilières ou des titres intermédiés : se créé </w:t>
      </w:r>
      <w:r w:rsidR="0007605F">
        <w:t xml:space="preserve">par la maitrise de ces valeurs ou titres </w:t>
      </w:r>
      <w:r w:rsidR="00814272" w:rsidRPr="00D45347">
        <w:t>(</w:t>
      </w:r>
      <w:r w:rsidR="00814272" w:rsidRPr="00814272">
        <w:rPr>
          <w:color w:val="7E31A8"/>
        </w:rPr>
        <w:t xml:space="preserve">art. </w:t>
      </w:r>
      <w:r w:rsidR="0007605F">
        <w:rPr>
          <w:color w:val="7E31A8"/>
        </w:rPr>
        <w:t>2714.1</w:t>
      </w:r>
      <w:r w:rsidR="00814272" w:rsidRPr="00814272">
        <w:rPr>
          <w:color w:val="7E31A8"/>
        </w:rPr>
        <w:t xml:space="preserve"> </w:t>
      </w:r>
      <w:r w:rsidR="00814272" w:rsidRPr="0007605F">
        <w:rPr>
          <w:color w:val="7E31A8"/>
        </w:rPr>
        <w:t>C.c.Q.</w:t>
      </w:r>
      <w:r w:rsidR="00814272" w:rsidRPr="0007605F">
        <w:t>)</w:t>
      </w:r>
    </w:p>
    <w:p w14:paraId="45EF291F" w14:textId="77777777" w:rsidR="00993EE6" w:rsidRPr="00814272" w:rsidRDefault="00993EE6" w:rsidP="00993EE6">
      <w:pPr>
        <w:pStyle w:val="ListParagraph"/>
      </w:pPr>
    </w:p>
    <w:p w14:paraId="0F4D5003" w14:textId="1A14BBD1" w:rsidR="007039AB" w:rsidRDefault="00993EE6" w:rsidP="00814272">
      <w:pPr>
        <w:pStyle w:val="ListParagraph"/>
        <w:numPr>
          <w:ilvl w:val="0"/>
          <w:numId w:val="26"/>
        </w:numPr>
      </w:pPr>
      <w:r>
        <w:t>L’hypothèque mobilière avec dépossession sur certaines créances pécuniaires tel que des comptes financiers</w:t>
      </w:r>
      <w:r w:rsidR="007443C2">
        <w:t xml:space="preserve"> </w:t>
      </w:r>
      <w:r w:rsidR="00814272" w:rsidRPr="00993EE6">
        <w:t>(</w:t>
      </w:r>
      <w:r w:rsidR="00814272" w:rsidRPr="00993EE6">
        <w:rPr>
          <w:color w:val="7E31A8"/>
        </w:rPr>
        <w:t xml:space="preserve">art. </w:t>
      </w:r>
      <w:r w:rsidR="007443C2">
        <w:rPr>
          <w:color w:val="7E31A8"/>
        </w:rPr>
        <w:t>2713.6</w:t>
      </w:r>
      <w:r w:rsidR="00814272" w:rsidRPr="00993EE6">
        <w:rPr>
          <w:color w:val="7E31A8"/>
        </w:rPr>
        <w:t xml:space="preserve"> </w:t>
      </w:r>
      <w:r w:rsidR="00814272" w:rsidRPr="000711EC">
        <w:rPr>
          <w:color w:val="7E31A8"/>
        </w:rPr>
        <w:t>C.c.Q.</w:t>
      </w:r>
      <w:r w:rsidR="00814272" w:rsidRPr="000711EC">
        <w:t>)</w:t>
      </w:r>
      <w:r w:rsidR="000711EC">
        <w:t xml:space="preserve"> : constitue aussi par la maitrise </w:t>
      </w:r>
      <w:r w:rsidR="00814272" w:rsidRPr="000711EC">
        <w:t>(</w:t>
      </w:r>
      <w:r w:rsidR="00814272" w:rsidRPr="000711EC">
        <w:rPr>
          <w:color w:val="7E31A8"/>
        </w:rPr>
        <w:t>art</w:t>
      </w:r>
      <w:r w:rsidR="00A021D1">
        <w:rPr>
          <w:color w:val="7E31A8"/>
        </w:rPr>
        <w:t>s</w:t>
      </w:r>
      <w:r w:rsidR="00814272" w:rsidRPr="000711EC">
        <w:rPr>
          <w:color w:val="7E31A8"/>
        </w:rPr>
        <w:t xml:space="preserve">. </w:t>
      </w:r>
      <w:r w:rsidR="000711EC">
        <w:rPr>
          <w:color w:val="7E31A8"/>
        </w:rPr>
        <w:t>2713.1</w:t>
      </w:r>
      <w:r w:rsidR="00CC1A8F">
        <w:rPr>
          <w:color w:val="7E31A8"/>
        </w:rPr>
        <w:t>-2713.4</w:t>
      </w:r>
      <w:r w:rsidR="00814272" w:rsidRPr="000711EC">
        <w:rPr>
          <w:color w:val="7E31A8"/>
        </w:rPr>
        <w:t xml:space="preserve"> C.c.Q.</w:t>
      </w:r>
      <w:r w:rsidR="00814272" w:rsidRPr="000711EC">
        <w:t>)</w:t>
      </w:r>
    </w:p>
    <w:p w14:paraId="2875F6CD" w14:textId="77777777" w:rsidR="00B31591" w:rsidRPr="000711EC" w:rsidRDefault="00B31591" w:rsidP="00B31591"/>
    <w:p w14:paraId="3C96F2BE" w14:textId="6F6A27E2" w:rsidR="00D45347" w:rsidRDefault="00D45347" w:rsidP="008B457E">
      <w:pPr>
        <w:pStyle w:val="Heading2"/>
        <w:numPr>
          <w:ilvl w:val="0"/>
          <w:numId w:val="25"/>
        </w:numPr>
      </w:pPr>
      <w:r>
        <w:lastRenderedPageBreak/>
        <w:t xml:space="preserve">Les conditions de validité </w:t>
      </w:r>
      <w:r w:rsidR="00B31591">
        <w:t>de fond</w:t>
      </w:r>
    </w:p>
    <w:p w14:paraId="6DA937E3" w14:textId="77777777" w:rsidR="00FE4BE9" w:rsidRDefault="00FE4BE9" w:rsidP="00AF18A2"/>
    <w:p w14:paraId="1D6F1FFD" w14:textId="77777777" w:rsidR="00825CF9" w:rsidRDefault="00374063" w:rsidP="00AF18A2">
      <w:r>
        <w:t xml:space="preserve">Il n’y a pas d’exige de fond </w:t>
      </w:r>
      <w:r w:rsidR="00825CF9">
        <w:t xml:space="preserve">puisqu’un tel écrit n’est pas nécessaire. </w:t>
      </w:r>
    </w:p>
    <w:p w14:paraId="48E8F0E0" w14:textId="77777777" w:rsidR="00825CF9" w:rsidRDefault="00825CF9" w:rsidP="00AF18A2"/>
    <w:p w14:paraId="24D6DD24" w14:textId="08DEB07A" w:rsidR="009F5AA2" w:rsidRPr="005C3981" w:rsidRDefault="005A080B" w:rsidP="008B457E">
      <w:pPr>
        <w:pStyle w:val="Heading2"/>
        <w:numPr>
          <w:ilvl w:val="0"/>
          <w:numId w:val="25"/>
        </w:numPr>
      </w:pPr>
      <w:r>
        <w:t xml:space="preserve">L’opposabilité </w:t>
      </w:r>
      <w:r w:rsidR="005C3981">
        <w:t>de ce gage</w:t>
      </w:r>
    </w:p>
    <w:p w14:paraId="43BABF3B" w14:textId="77777777" w:rsidR="002D73F6" w:rsidRDefault="002D73F6" w:rsidP="00CD237A"/>
    <w:p w14:paraId="6F53D904" w14:textId="77777777" w:rsidR="00023A3E" w:rsidRDefault="002D73F6" w:rsidP="00CD237A">
      <w:r>
        <w:t>L’</w:t>
      </w:r>
      <w:r w:rsidR="00CD237A" w:rsidRPr="005C3981">
        <w:rPr>
          <w:color w:val="7E31A8"/>
        </w:rPr>
        <w:t xml:space="preserve">art. </w:t>
      </w:r>
      <w:r>
        <w:rPr>
          <w:color w:val="7E31A8"/>
        </w:rPr>
        <w:t xml:space="preserve">2703 </w:t>
      </w:r>
      <w:r w:rsidR="00CD237A" w:rsidRPr="002D73F6">
        <w:rPr>
          <w:color w:val="7E31A8"/>
        </w:rPr>
        <w:t>C.c.Q.</w:t>
      </w:r>
      <w:r w:rsidR="00CD237A" w:rsidRPr="002D73F6">
        <w:t xml:space="preserve">) </w:t>
      </w:r>
      <w:r w:rsidRPr="002D73F6">
        <w:t>: par la d</w:t>
      </w:r>
      <w:r w:rsidR="002E3C28">
        <w:t>é</w:t>
      </w:r>
      <w:r w:rsidRPr="002D73F6">
        <w:t>tention qu’en fera le créancier</w:t>
      </w:r>
      <w:r w:rsidR="002E3C28">
        <w:t xml:space="preserve"> puisque la détention en cons</w:t>
      </w:r>
      <w:r w:rsidR="00697092">
        <w:t>t</w:t>
      </w:r>
      <w:r w:rsidR="002E3C28">
        <w:t xml:space="preserve">itue la publicité. </w:t>
      </w:r>
    </w:p>
    <w:p w14:paraId="29614598" w14:textId="77777777" w:rsidR="00023A3E" w:rsidRDefault="00023A3E" w:rsidP="00CD237A"/>
    <w:p w14:paraId="39983A8B" w14:textId="1DE4B284" w:rsidR="0026659E" w:rsidRDefault="00023A3E" w:rsidP="00CD237A">
      <w:r>
        <w:t>Quant au rang</w:t>
      </w:r>
      <w:r w:rsidR="00C84302">
        <w:t>, l’</w:t>
      </w:r>
      <w:r w:rsidR="00CD237A" w:rsidRPr="002D73F6">
        <w:rPr>
          <w:color w:val="7E31A8"/>
        </w:rPr>
        <w:t xml:space="preserve">art. </w:t>
      </w:r>
      <w:r w:rsidR="00C84302">
        <w:rPr>
          <w:color w:val="7E31A8"/>
        </w:rPr>
        <w:t>2945, al.2</w:t>
      </w:r>
      <w:r w:rsidR="00CD237A" w:rsidRPr="002D73F6">
        <w:rPr>
          <w:color w:val="7E31A8"/>
        </w:rPr>
        <w:t xml:space="preserve"> </w:t>
      </w:r>
      <w:r w:rsidR="00CD237A" w:rsidRPr="00C84302">
        <w:rPr>
          <w:color w:val="7E31A8"/>
        </w:rPr>
        <w:t>C.c.Q.</w:t>
      </w:r>
      <w:r w:rsidR="00C84302">
        <w:t xml:space="preserve"> indique que c’est la date de remise du bien au créancier. </w:t>
      </w:r>
    </w:p>
    <w:p w14:paraId="5681A06C" w14:textId="77777777" w:rsidR="0026659E" w:rsidRDefault="0026659E" w:rsidP="00CD237A"/>
    <w:p w14:paraId="37354EF6" w14:textId="27A340FE" w:rsidR="00C865B8" w:rsidRDefault="004325A2" w:rsidP="00CD237A">
      <w:r>
        <w:t>Que se passe</w:t>
      </w:r>
      <w:r w:rsidR="00F54435">
        <w:t>-t-il en cas de conflit entre l’un avec dépossession sur un bien et l’autre sans dépossession sur le même bien ?</w:t>
      </w:r>
    </w:p>
    <w:p w14:paraId="3D010F5D" w14:textId="6CB73A60" w:rsidR="003C20A2" w:rsidRDefault="003C20A2" w:rsidP="00CD237A"/>
    <w:p w14:paraId="4C475BAD" w14:textId="6EA89A43" w:rsidR="003C20A2" w:rsidRDefault="00CE107B" w:rsidP="00CD237A">
      <w:r>
        <w:t xml:space="preserve">= </w:t>
      </w:r>
      <w:r w:rsidR="001D4C46">
        <w:t xml:space="preserve">C’est celui qui a le meilleure rang que les droits vont primer. </w:t>
      </w:r>
      <w:r w:rsidR="00A15438">
        <w:t xml:space="preserve">Sans dépossession, on regarde l’inscription et avec, la remise. </w:t>
      </w:r>
    </w:p>
    <w:p w14:paraId="41938960" w14:textId="33410E0D" w:rsidR="00C865B8" w:rsidRDefault="00C865B8" w:rsidP="00CD237A"/>
    <w:p w14:paraId="61C4D66C" w14:textId="38873DD6" w:rsidR="003758CF" w:rsidRDefault="003758CF" w:rsidP="003758CF">
      <w:pPr>
        <w:pStyle w:val="Heading2"/>
        <w:numPr>
          <w:ilvl w:val="0"/>
          <w:numId w:val="25"/>
        </w:numPr>
      </w:pPr>
      <w:r>
        <w:t>Les exceptions</w:t>
      </w:r>
    </w:p>
    <w:p w14:paraId="058FBDA7" w14:textId="77777777" w:rsidR="003758CF" w:rsidRDefault="003758CF" w:rsidP="00CD237A"/>
    <w:p w14:paraId="7A897095" w14:textId="77777777" w:rsidR="00DE06FA" w:rsidRDefault="00692777" w:rsidP="00CD237A">
      <w:r>
        <w:t xml:space="preserve">Exceptions en matière d’hypothèque sur des valeurs mobilières ou des titres intermédiés </w:t>
      </w:r>
      <w:r w:rsidR="00CD237A" w:rsidRPr="00C84302">
        <w:t>(</w:t>
      </w:r>
      <w:r w:rsidR="00CD237A" w:rsidRPr="00C84302">
        <w:rPr>
          <w:color w:val="7E31A8"/>
        </w:rPr>
        <w:t xml:space="preserve">art. </w:t>
      </w:r>
      <w:r>
        <w:rPr>
          <w:color w:val="7E31A8"/>
        </w:rPr>
        <w:t>2714.2 et ss</w:t>
      </w:r>
      <w:r w:rsidR="00CD237A" w:rsidRPr="00C84302">
        <w:rPr>
          <w:color w:val="7E31A8"/>
        </w:rPr>
        <w:t xml:space="preserve"> </w:t>
      </w:r>
      <w:r w:rsidR="00CD237A" w:rsidRPr="00692777">
        <w:rPr>
          <w:color w:val="7E31A8"/>
        </w:rPr>
        <w:t>C.c.Q.</w:t>
      </w:r>
      <w:r w:rsidR="00CD237A" w:rsidRPr="00692777">
        <w:t xml:space="preserve">) </w:t>
      </w:r>
      <w:r w:rsidR="00ED05D1">
        <w:t xml:space="preserve">ou sur certaines créances pécuniaires </w:t>
      </w:r>
      <w:r w:rsidR="00CD237A" w:rsidRPr="00C1732D">
        <w:t>(</w:t>
      </w:r>
      <w:r w:rsidR="00CD237A" w:rsidRPr="00C1732D">
        <w:rPr>
          <w:color w:val="7E31A8"/>
        </w:rPr>
        <w:t xml:space="preserve">art. </w:t>
      </w:r>
      <w:r w:rsidR="00202549">
        <w:rPr>
          <w:color w:val="7E31A8"/>
        </w:rPr>
        <w:t>2713.1 et ss</w:t>
      </w:r>
      <w:r w:rsidR="00CD237A" w:rsidRPr="00C1732D">
        <w:rPr>
          <w:color w:val="7E31A8"/>
        </w:rPr>
        <w:t xml:space="preserve"> </w:t>
      </w:r>
      <w:r w:rsidR="00CD237A" w:rsidRPr="00DE06FA">
        <w:rPr>
          <w:color w:val="7E31A8"/>
        </w:rPr>
        <w:t>C.c.Q.</w:t>
      </w:r>
      <w:r w:rsidR="00CD237A" w:rsidRPr="00DE06FA">
        <w:t>)</w:t>
      </w:r>
      <w:r w:rsidR="00DE06FA">
        <w:t> :</w:t>
      </w:r>
    </w:p>
    <w:p w14:paraId="71BE111C" w14:textId="77777777" w:rsidR="00DE06FA" w:rsidRDefault="00DE06FA" w:rsidP="00CD237A"/>
    <w:p w14:paraId="5586E60B" w14:textId="455A9EA9" w:rsidR="004E2472" w:rsidRDefault="00C62AB6" w:rsidP="00B77D71">
      <w:pPr>
        <w:pStyle w:val="ListParagraph"/>
        <w:numPr>
          <w:ilvl w:val="0"/>
          <w:numId w:val="27"/>
        </w:numPr>
      </w:pPr>
      <w:r>
        <w:t xml:space="preserve">L’hypothèque mobilière avec dépossession opérée par la maitrise sur des valeurs mobilières ou des titres intermédiés prend rang avant toute autre hypothèque </w:t>
      </w:r>
      <w:r w:rsidR="00FB2F24">
        <w:t xml:space="preserve">mobilière portant sur les mêmes valeurs ou titres </w:t>
      </w:r>
      <w:r w:rsidR="00CD237A" w:rsidRPr="00C62AB6">
        <w:t>(</w:t>
      </w:r>
      <w:r w:rsidR="00CD237A" w:rsidRPr="00C62AB6">
        <w:rPr>
          <w:color w:val="7E31A8"/>
        </w:rPr>
        <w:t xml:space="preserve">art. </w:t>
      </w:r>
      <w:r w:rsidR="00A95E30">
        <w:rPr>
          <w:color w:val="7E31A8"/>
        </w:rPr>
        <w:t>2714.2</w:t>
      </w:r>
      <w:r w:rsidR="00CD237A" w:rsidRPr="00C62AB6">
        <w:rPr>
          <w:color w:val="7E31A8"/>
        </w:rPr>
        <w:t xml:space="preserve"> </w:t>
      </w:r>
      <w:r w:rsidR="00CD237A" w:rsidRPr="004E2472">
        <w:rPr>
          <w:color w:val="7E31A8"/>
        </w:rPr>
        <w:t>C.c.Q.</w:t>
      </w:r>
      <w:r w:rsidR="00CD237A" w:rsidRPr="004E2472">
        <w:t>)</w:t>
      </w:r>
    </w:p>
    <w:p w14:paraId="3962876F" w14:textId="77777777" w:rsidR="00C269F1" w:rsidRDefault="00C269F1" w:rsidP="00C269F1">
      <w:pPr>
        <w:pStyle w:val="ListParagraph"/>
        <w:ind w:left="1080"/>
      </w:pPr>
    </w:p>
    <w:p w14:paraId="6ADAA4EC" w14:textId="77777777" w:rsidR="00AA734E" w:rsidRDefault="009B24C5" w:rsidP="00B77D71">
      <w:pPr>
        <w:pStyle w:val="ListParagraph"/>
        <w:numPr>
          <w:ilvl w:val="0"/>
          <w:numId w:val="27"/>
        </w:numPr>
      </w:pPr>
      <w:r>
        <w:t>L’hypothèque mobilière avec dépossession en faveur d’un intermédiaire</w:t>
      </w:r>
      <w:r w:rsidR="000C6AF7">
        <w:t xml:space="preserve"> en valeurs mobilières prend rang avant toute autre hypothèque grevant les titres intermédiés</w:t>
      </w:r>
      <w:r w:rsidR="00127BAE">
        <w:t xml:space="preserve"> dans le compte du constituant</w:t>
      </w:r>
      <w:r w:rsidR="00B4069C">
        <w:t xml:space="preserve"> tenu par cet intermédiaire</w:t>
      </w:r>
      <w:r w:rsidR="008118A7">
        <w:t xml:space="preserve"> </w:t>
      </w:r>
      <w:r w:rsidR="00CD237A" w:rsidRPr="009B24C5">
        <w:t>(</w:t>
      </w:r>
      <w:r w:rsidR="00CD237A" w:rsidRPr="009B24C5">
        <w:rPr>
          <w:color w:val="7E31A8"/>
        </w:rPr>
        <w:t xml:space="preserve">art. </w:t>
      </w:r>
      <w:r w:rsidR="009F0667">
        <w:rPr>
          <w:color w:val="7E31A8"/>
        </w:rPr>
        <w:t>2714.3</w:t>
      </w:r>
      <w:r w:rsidR="00CD237A" w:rsidRPr="009B24C5">
        <w:rPr>
          <w:color w:val="7E31A8"/>
        </w:rPr>
        <w:t xml:space="preserve"> </w:t>
      </w:r>
      <w:r w:rsidR="00CD237A" w:rsidRPr="00AB6B22">
        <w:rPr>
          <w:color w:val="7E31A8"/>
        </w:rPr>
        <w:t>C.c.Q.</w:t>
      </w:r>
      <w:r w:rsidR="00CD237A" w:rsidRPr="00AB6B22">
        <w:t>)</w:t>
      </w:r>
    </w:p>
    <w:p w14:paraId="60F5D0F7" w14:textId="77777777" w:rsidR="00AA734E" w:rsidRPr="00AA734E" w:rsidRDefault="00AA734E" w:rsidP="00AA734E">
      <w:pPr>
        <w:pStyle w:val="ListParagraph"/>
        <w:rPr>
          <w:lang w:val="en-US"/>
        </w:rPr>
      </w:pPr>
    </w:p>
    <w:p w14:paraId="46495E21" w14:textId="63F7AC02" w:rsidR="00CD237A" w:rsidRPr="00220AD9" w:rsidRDefault="00AA734E" w:rsidP="00B77D71">
      <w:pPr>
        <w:pStyle w:val="ListParagraph"/>
        <w:numPr>
          <w:ilvl w:val="0"/>
          <w:numId w:val="27"/>
        </w:numPr>
      </w:pPr>
      <w:r>
        <w:t>L’hypothèque mobilière avec dépossession sur des valeurs mobilières représentés</w:t>
      </w:r>
      <w:r w:rsidR="00980EB1">
        <w:t xml:space="preserve"> par un certificat nominatif prend rang avant toute hypothèque sans dépossession </w:t>
      </w:r>
      <w:r w:rsidR="00CD237A" w:rsidRPr="00AA734E">
        <w:t>(</w:t>
      </w:r>
      <w:r w:rsidR="00CD237A" w:rsidRPr="00AA734E">
        <w:rPr>
          <w:color w:val="7E31A8"/>
        </w:rPr>
        <w:t xml:space="preserve">art. </w:t>
      </w:r>
      <w:r w:rsidR="00980EB1">
        <w:rPr>
          <w:color w:val="7E31A8"/>
        </w:rPr>
        <w:t>2714.4</w:t>
      </w:r>
      <w:r w:rsidR="00CD237A" w:rsidRPr="00AA734E">
        <w:rPr>
          <w:color w:val="7E31A8"/>
        </w:rPr>
        <w:t xml:space="preserve"> </w:t>
      </w:r>
      <w:r w:rsidR="00CD237A" w:rsidRPr="00220AD9">
        <w:rPr>
          <w:color w:val="7E31A8"/>
        </w:rPr>
        <w:t>C.c.Q.</w:t>
      </w:r>
      <w:r w:rsidR="00CD237A" w:rsidRPr="00220AD9">
        <w:t>)</w:t>
      </w:r>
    </w:p>
    <w:p w14:paraId="1323EB1F" w14:textId="77777777" w:rsidR="00220AD9" w:rsidRDefault="00220AD9" w:rsidP="00220AD9">
      <w:pPr>
        <w:pStyle w:val="ListParagraph"/>
      </w:pPr>
    </w:p>
    <w:p w14:paraId="0F44A1C3" w14:textId="77777777" w:rsidR="00670A63" w:rsidRDefault="002B2632" w:rsidP="00CD237A">
      <w:pPr>
        <w:pStyle w:val="ListParagraph"/>
        <w:numPr>
          <w:ilvl w:val="0"/>
          <w:numId w:val="27"/>
        </w:numPr>
      </w:pPr>
      <w:r>
        <w:t xml:space="preserve">L’hypothèque mobilière avec dépossession sur certaines </w:t>
      </w:r>
      <w:r w:rsidR="002060D7">
        <w:t xml:space="preserve">créances </w:t>
      </w:r>
      <w:r w:rsidR="00D00040">
        <w:t>pécuniaires</w:t>
      </w:r>
      <w:r w:rsidR="007C5B0C">
        <w:t>, dont les comptes</w:t>
      </w:r>
      <w:r w:rsidR="008A5D70">
        <w:t xml:space="preserve"> financiers définis</w:t>
      </w:r>
      <w:r w:rsidR="00CE3288">
        <w:t xml:space="preserve"> à l’</w:t>
      </w:r>
      <w:r w:rsidR="00CD237A" w:rsidRPr="00CE3288">
        <w:rPr>
          <w:color w:val="7E31A8"/>
        </w:rPr>
        <w:t xml:space="preserve">art. </w:t>
      </w:r>
      <w:r w:rsidR="00FF454D">
        <w:rPr>
          <w:color w:val="7E31A8"/>
        </w:rPr>
        <w:t>2713.6</w:t>
      </w:r>
      <w:r w:rsidR="00CD237A" w:rsidRPr="00CE3288">
        <w:rPr>
          <w:color w:val="7E31A8"/>
        </w:rPr>
        <w:t xml:space="preserve"> </w:t>
      </w:r>
      <w:r w:rsidR="00CD237A" w:rsidRPr="006E287D">
        <w:rPr>
          <w:color w:val="7E31A8"/>
        </w:rPr>
        <w:t>C.c.Q.</w:t>
      </w:r>
      <w:r w:rsidR="00C310D4">
        <w:t xml:space="preserve"> prend rang avant tout autre hypothèque grevant </w:t>
      </w:r>
      <w:r w:rsidR="00A94696">
        <w:t xml:space="preserve">cette créance dès l’obtention de la maitrise </w:t>
      </w:r>
      <w:r w:rsidR="004A2741">
        <w:t>selon l’</w:t>
      </w:r>
      <w:r w:rsidR="00CD237A" w:rsidRPr="00C310D4">
        <w:rPr>
          <w:color w:val="7E31A8"/>
        </w:rPr>
        <w:t xml:space="preserve">art. </w:t>
      </w:r>
      <w:r w:rsidR="005541DE">
        <w:rPr>
          <w:color w:val="7E31A8"/>
        </w:rPr>
        <w:t>2713.8</w:t>
      </w:r>
      <w:r w:rsidR="00CD237A" w:rsidRPr="00C310D4">
        <w:rPr>
          <w:color w:val="7E31A8"/>
        </w:rPr>
        <w:t xml:space="preserve"> </w:t>
      </w:r>
      <w:r w:rsidR="00CD237A" w:rsidRPr="00670A63">
        <w:rPr>
          <w:color w:val="7E31A8"/>
        </w:rPr>
        <w:t>C.c.Q.</w:t>
      </w:r>
    </w:p>
    <w:p w14:paraId="56FE7F6B" w14:textId="77777777" w:rsidR="00670A63" w:rsidRDefault="00670A63" w:rsidP="00670A63">
      <w:pPr>
        <w:pStyle w:val="ListParagraph"/>
      </w:pPr>
    </w:p>
    <w:p w14:paraId="36651765" w14:textId="25125711" w:rsidR="008A27AB" w:rsidRDefault="00CD237A" w:rsidP="00FB317F">
      <w:pPr>
        <w:pStyle w:val="ListParagraph"/>
        <w:numPr>
          <w:ilvl w:val="0"/>
          <w:numId w:val="27"/>
        </w:numPr>
      </w:pPr>
      <w:r w:rsidRPr="00670A63">
        <w:t xml:space="preserve"> </w:t>
      </w:r>
      <w:r w:rsidR="00C96FEF">
        <w:t xml:space="preserve">L’effet rétroactif </w:t>
      </w:r>
      <w:r w:rsidRPr="00670A63">
        <w:t>(</w:t>
      </w:r>
      <w:r w:rsidRPr="00FB317F">
        <w:rPr>
          <w:color w:val="7E31A8"/>
        </w:rPr>
        <w:t xml:space="preserve">art. </w:t>
      </w:r>
      <w:r w:rsidR="002F704A">
        <w:rPr>
          <w:color w:val="7E31A8"/>
        </w:rPr>
        <w:t>2708</w:t>
      </w:r>
      <w:r w:rsidRPr="00FB317F">
        <w:rPr>
          <w:color w:val="7E31A8"/>
        </w:rPr>
        <w:t xml:space="preserve"> </w:t>
      </w:r>
      <w:r w:rsidRPr="008A27AB">
        <w:rPr>
          <w:color w:val="7E31A8"/>
        </w:rPr>
        <w:t>C.c.Q.</w:t>
      </w:r>
      <w:r w:rsidRPr="008A27AB">
        <w:t>)</w:t>
      </w:r>
      <w:r w:rsidR="008A27AB">
        <w:t xml:space="preserve"> : </w:t>
      </w:r>
      <w:r w:rsidR="00BC2715" w:rsidRPr="00BC2715">
        <w:t>L’hypothèque mobilière qui grève des biens représentés par un connaissement ou un autre titre négociable ou qui grève des créances, est opposable aux créanciers du constituant depuis le moment où le créancier a exécuté sa prestation, si le titre lui est remis dans les 10 jours qui suivent.</w:t>
      </w:r>
    </w:p>
    <w:p w14:paraId="44CD0642" w14:textId="77777777" w:rsidR="00132A04" w:rsidRDefault="00132A04" w:rsidP="00132A04">
      <w:pPr>
        <w:pStyle w:val="ListParagraph"/>
      </w:pPr>
    </w:p>
    <w:p w14:paraId="5A1319D2" w14:textId="77777777" w:rsidR="00955032" w:rsidRDefault="00D64305" w:rsidP="008A27AB">
      <w:pPr>
        <w:pStyle w:val="ListParagraph"/>
        <w:numPr>
          <w:ilvl w:val="0"/>
          <w:numId w:val="27"/>
        </w:numPr>
      </w:pPr>
      <w:r>
        <w:t xml:space="preserve">L’hypothèque de créance où il faut </w:t>
      </w:r>
      <w:r w:rsidR="008547DD">
        <w:t xml:space="preserve">rendre en plus le </w:t>
      </w:r>
      <w:r w:rsidR="00222776">
        <w:t>gag</w:t>
      </w:r>
      <w:r w:rsidR="008547DD">
        <w:t xml:space="preserve">e opposable a débiteur comme pour une cession de créance </w:t>
      </w:r>
      <w:r w:rsidR="00CD237A" w:rsidRPr="008A27AB">
        <w:t>(</w:t>
      </w:r>
      <w:r w:rsidR="00CD237A" w:rsidRPr="00D53A39">
        <w:rPr>
          <w:color w:val="7E31A8"/>
        </w:rPr>
        <w:t xml:space="preserve">art. </w:t>
      </w:r>
      <w:r w:rsidR="001C0C30">
        <w:rPr>
          <w:color w:val="7E31A8"/>
        </w:rPr>
        <w:t>1647, 2709 et 2719, al.2</w:t>
      </w:r>
      <w:r w:rsidR="00CD237A" w:rsidRPr="00D53A39">
        <w:rPr>
          <w:color w:val="7E31A8"/>
        </w:rPr>
        <w:t xml:space="preserve"> </w:t>
      </w:r>
      <w:r w:rsidR="00CD237A" w:rsidRPr="003900E1">
        <w:rPr>
          <w:color w:val="7E31A8"/>
        </w:rPr>
        <w:t>C.c.Q.</w:t>
      </w:r>
      <w:r w:rsidR="00CD237A" w:rsidRPr="003900E1">
        <w:t>)</w:t>
      </w:r>
    </w:p>
    <w:p w14:paraId="7EA22714" w14:textId="77777777" w:rsidR="00955032" w:rsidRDefault="00955032" w:rsidP="00955032">
      <w:pPr>
        <w:rPr>
          <w:lang w:val="en-US"/>
        </w:rPr>
      </w:pPr>
    </w:p>
    <w:p w14:paraId="45FACA14" w14:textId="1AB80E52" w:rsidR="00DB5645" w:rsidRDefault="00DB5645" w:rsidP="00DB5645">
      <w:pPr>
        <w:pStyle w:val="Heading2"/>
      </w:pPr>
      <w:r w:rsidRPr="00DB5645">
        <w:t>Les recours en matière d’hypoth</w:t>
      </w:r>
      <w:r>
        <w:t>èque</w:t>
      </w:r>
      <w:r w:rsidR="003D0A94">
        <w:t>s conventionnelles</w:t>
      </w:r>
    </w:p>
    <w:p w14:paraId="220A2DB7" w14:textId="77777777" w:rsidR="00E21E11" w:rsidRPr="00E21E11" w:rsidRDefault="00E21E11" w:rsidP="00E21E11"/>
    <w:p w14:paraId="6BA7EC92" w14:textId="77777777" w:rsidR="00AA7F5D" w:rsidRDefault="00A23966" w:rsidP="00955032">
      <w:r>
        <w:lastRenderedPageBreak/>
        <w:t>Une fois que l’opposabilité est établie</w:t>
      </w:r>
      <w:r w:rsidR="00C83C4B">
        <w:t xml:space="preserve"> dans une hypothèque conventionnelle, notamment le rang. </w:t>
      </w:r>
    </w:p>
    <w:p w14:paraId="36451BD4" w14:textId="77777777" w:rsidR="00AA7F5D" w:rsidRDefault="00AA7F5D" w:rsidP="00955032"/>
    <w:p w14:paraId="0A55553B" w14:textId="1A5FB56E" w:rsidR="00E33EB5" w:rsidRDefault="00AA7F5D" w:rsidP="00AA7F5D">
      <w:pPr>
        <w:pStyle w:val="ListParagraph"/>
        <w:numPr>
          <w:ilvl w:val="0"/>
          <w:numId w:val="28"/>
        </w:numPr>
      </w:pPr>
      <w:r>
        <w:t>Le recours hypothécaire</w:t>
      </w:r>
      <w:r w:rsidR="00032270">
        <w:t> </w:t>
      </w:r>
      <w:r w:rsidR="00CD237A" w:rsidRPr="00DB5645">
        <w:t>(</w:t>
      </w:r>
      <w:r w:rsidR="00CD237A" w:rsidRPr="00AA7F5D">
        <w:rPr>
          <w:color w:val="7E31A8"/>
        </w:rPr>
        <w:t xml:space="preserve">art. </w:t>
      </w:r>
      <w:r w:rsidR="00E33EB5">
        <w:rPr>
          <w:color w:val="7E31A8"/>
        </w:rPr>
        <w:t>2748</w:t>
      </w:r>
      <w:r w:rsidR="00CD237A" w:rsidRPr="00AA7F5D">
        <w:rPr>
          <w:color w:val="7E31A8"/>
        </w:rPr>
        <w:t xml:space="preserve"> </w:t>
      </w:r>
      <w:r w:rsidR="00CD237A" w:rsidRPr="00E33EB5">
        <w:rPr>
          <w:color w:val="7E31A8"/>
        </w:rPr>
        <w:t>C.c.Q.</w:t>
      </w:r>
      <w:r w:rsidR="00CD237A" w:rsidRPr="00E33EB5">
        <w:t>)</w:t>
      </w:r>
    </w:p>
    <w:p w14:paraId="2D64CE20" w14:textId="77777777" w:rsidR="00E33EB5" w:rsidRDefault="00E33EB5" w:rsidP="00E33EB5">
      <w:pPr>
        <w:pStyle w:val="ListParagraph"/>
      </w:pPr>
    </w:p>
    <w:p w14:paraId="4C176B7A" w14:textId="3CE363E9" w:rsidR="00843310" w:rsidRDefault="00DF7272" w:rsidP="00AA7F5D">
      <w:pPr>
        <w:pStyle w:val="ListParagraph"/>
        <w:numPr>
          <w:ilvl w:val="0"/>
          <w:numId w:val="28"/>
        </w:numPr>
      </w:pPr>
      <w:r w:rsidRPr="0031133C">
        <w:t xml:space="preserve">Le recours personnel </w:t>
      </w:r>
      <w:r w:rsidR="00CD237A" w:rsidRPr="0031133C">
        <w:t>(</w:t>
      </w:r>
      <w:r w:rsidR="00CD237A" w:rsidRPr="0031133C">
        <w:rPr>
          <w:color w:val="7E31A8"/>
        </w:rPr>
        <w:t xml:space="preserve">art. </w:t>
      </w:r>
      <w:r w:rsidRPr="0031133C">
        <w:rPr>
          <w:color w:val="7E31A8"/>
        </w:rPr>
        <w:t>2748</w:t>
      </w:r>
      <w:r w:rsidR="00CD237A" w:rsidRPr="0031133C">
        <w:rPr>
          <w:color w:val="7E31A8"/>
        </w:rPr>
        <w:t xml:space="preserve"> C.c.Q.</w:t>
      </w:r>
      <w:r w:rsidR="00CD237A" w:rsidRPr="0031133C">
        <w:t>)</w:t>
      </w:r>
      <w:r w:rsidR="00BE3C44">
        <w:t xml:space="preserve"> : au moment de la vente des biens de l’ordre de collation, il pourra </w:t>
      </w:r>
      <w:r w:rsidR="00C91FC6">
        <w:t>faire valoir s</w:t>
      </w:r>
      <w:r w:rsidR="00EA4B23">
        <w:t>on droit à un rang</w:t>
      </w:r>
      <w:r w:rsidR="00E91CB6">
        <w:t xml:space="preserve"> en tant que c</w:t>
      </w:r>
      <w:r w:rsidR="003039CF">
        <w:t>ré</w:t>
      </w:r>
      <w:r w:rsidR="00E91CB6">
        <w:t xml:space="preserve">ancier détenant une hypothèque conventionnelle. </w:t>
      </w:r>
    </w:p>
    <w:p w14:paraId="3983019C" w14:textId="77777777" w:rsidR="00843310" w:rsidRDefault="00843310" w:rsidP="00843310">
      <w:pPr>
        <w:pStyle w:val="ListParagraph"/>
      </w:pPr>
    </w:p>
    <w:p w14:paraId="7E2EC878" w14:textId="77777777" w:rsidR="00392513" w:rsidRDefault="00C91FC6" w:rsidP="00AA7F5D">
      <w:pPr>
        <w:pStyle w:val="ListParagraph"/>
        <w:numPr>
          <w:ilvl w:val="0"/>
          <w:numId w:val="28"/>
        </w:numPr>
      </w:pPr>
      <w:r>
        <w:t xml:space="preserve"> </w:t>
      </w:r>
      <w:r w:rsidR="00A57C57">
        <w:t xml:space="preserve">Si un autre créancier hypothécaire intente contre le même </w:t>
      </w:r>
      <w:r w:rsidR="00164759">
        <w:t>débiteur</w:t>
      </w:r>
      <w:r w:rsidR="0016139A">
        <w:t xml:space="preserve">, </w:t>
      </w:r>
      <w:r w:rsidR="00687DAA">
        <w:t>notre créancier pourra faire valoir ses droits</w:t>
      </w:r>
      <w:r w:rsidR="009B2C52">
        <w:t xml:space="preserve"> par la vente par le créancier ou par la vente sous contrôle de justice</w:t>
      </w:r>
    </w:p>
    <w:p w14:paraId="63CDAF42" w14:textId="77777777" w:rsidR="00392513" w:rsidRDefault="00392513" w:rsidP="00392513">
      <w:pPr>
        <w:pStyle w:val="ListParagraph"/>
      </w:pPr>
    </w:p>
    <w:p w14:paraId="07ACFA26" w14:textId="37928366" w:rsidR="00CD237A" w:rsidRDefault="00422BFA" w:rsidP="00AA7F5D">
      <w:pPr>
        <w:pStyle w:val="ListParagraph"/>
        <w:numPr>
          <w:ilvl w:val="0"/>
          <w:numId w:val="28"/>
        </w:numPr>
      </w:pPr>
      <w:r>
        <w:t xml:space="preserve">Si un sinistre survient sur les biens visés par l’hypothèque conventionnel, il est commun que le </w:t>
      </w:r>
      <w:r w:rsidR="00AC290C">
        <w:t xml:space="preserve">créancier </w:t>
      </w:r>
      <w:r>
        <w:t xml:space="preserve">soit </w:t>
      </w:r>
      <w:r w:rsidR="009512B3">
        <w:t xml:space="preserve">désigné dans la </w:t>
      </w:r>
      <w:r w:rsidR="00AC290C">
        <w:t>police d’assurance du débiteur comme un assuré</w:t>
      </w:r>
      <w:r w:rsidR="00A630D8">
        <w:t xml:space="preserve"> additionnel. </w:t>
      </w:r>
      <w:r w:rsidR="00337746">
        <w:t xml:space="preserve">Fait en sorte que celui-ci percevra automatiquement le montant de sa créance sans qu’il n’ait à produire </w:t>
      </w:r>
      <w:r w:rsidR="002C3CFD">
        <w:t>une réclamation formelle auprès de l’assureur</w:t>
      </w:r>
      <w:r w:rsidR="00337746">
        <w:t xml:space="preserve"> </w:t>
      </w:r>
      <w:r w:rsidR="002C3CFD">
        <w:t>(</w:t>
      </w:r>
      <w:r w:rsidR="00CD237A" w:rsidRPr="00BE3C44">
        <w:rPr>
          <w:color w:val="7E31A8"/>
        </w:rPr>
        <w:t xml:space="preserve">art. </w:t>
      </w:r>
      <w:r w:rsidR="002C3CFD">
        <w:rPr>
          <w:color w:val="7E31A8"/>
        </w:rPr>
        <w:t>2497</w:t>
      </w:r>
      <w:r w:rsidR="00CD237A" w:rsidRPr="00BE3C44">
        <w:rPr>
          <w:color w:val="7E31A8"/>
        </w:rPr>
        <w:t xml:space="preserve"> </w:t>
      </w:r>
      <w:r w:rsidR="00CD237A" w:rsidRPr="002C3CFD">
        <w:rPr>
          <w:color w:val="7E31A8"/>
        </w:rPr>
        <w:t>C.c.Q.</w:t>
      </w:r>
      <w:r w:rsidR="00CD237A" w:rsidRPr="002C3CFD">
        <w:t>)</w:t>
      </w:r>
    </w:p>
    <w:p w14:paraId="28C953AC" w14:textId="77777777" w:rsidR="0053039C" w:rsidRDefault="0053039C" w:rsidP="0053039C">
      <w:pPr>
        <w:pStyle w:val="ListParagraph"/>
      </w:pPr>
    </w:p>
    <w:p w14:paraId="11066458" w14:textId="77777777" w:rsidR="00295A42" w:rsidRDefault="0053039C" w:rsidP="00CD237A">
      <w:pPr>
        <w:pStyle w:val="ListParagraph"/>
        <w:numPr>
          <w:ilvl w:val="0"/>
          <w:numId w:val="28"/>
        </w:numPr>
      </w:pPr>
      <w:r>
        <w:t xml:space="preserve">Les </w:t>
      </w:r>
      <w:r w:rsidR="0038278E">
        <w:t>h</w:t>
      </w:r>
      <w:r>
        <w:t>ypothèques sur créance</w:t>
      </w:r>
      <w:r w:rsidR="00540493">
        <w:t xml:space="preserve">, </w:t>
      </w:r>
      <w:r>
        <w:t>ajoutons un droit supplémentaire</w:t>
      </w:r>
      <w:r w:rsidR="00540493">
        <w:t xml:space="preserve"> : celui de percevoir autant le revenu </w:t>
      </w:r>
      <w:r w:rsidR="006200B3">
        <w:t xml:space="preserve">que le capital de ces créances </w:t>
      </w:r>
      <w:r w:rsidR="00CD237A" w:rsidRPr="006200B3">
        <w:t>(</w:t>
      </w:r>
      <w:r w:rsidR="00CD237A" w:rsidRPr="006200B3">
        <w:rPr>
          <w:color w:val="7E31A8"/>
        </w:rPr>
        <w:t xml:space="preserve">art. </w:t>
      </w:r>
      <w:r w:rsidR="006200B3" w:rsidRPr="006200B3">
        <w:rPr>
          <w:color w:val="7E31A8"/>
        </w:rPr>
        <w:t>2743 et ss</w:t>
      </w:r>
      <w:r w:rsidR="00CD237A" w:rsidRPr="006200B3">
        <w:rPr>
          <w:color w:val="7E31A8"/>
        </w:rPr>
        <w:t xml:space="preserve"> C.c.Q.</w:t>
      </w:r>
      <w:r w:rsidR="00CD237A" w:rsidRPr="006200B3">
        <w:t>)</w:t>
      </w:r>
      <w:r w:rsidR="006200B3">
        <w:t xml:space="preserve">. Attention, le droit de perception des créances n’est pas un droit </w:t>
      </w:r>
      <w:r w:rsidR="00BC69EC">
        <w:t>hypothécaire</w:t>
      </w:r>
      <w:r w:rsidR="00BE328A">
        <w:t xml:space="preserve"> donc, un créancier d’une hypothèque sur créance qui désire percevoir du revenu et du capital n’aura pas à transmettre une préavis d’exercice</w:t>
      </w:r>
      <w:r w:rsidR="00F73D13">
        <w:t xml:space="preserve">, n’a pas </w:t>
      </w:r>
      <w:r w:rsidR="005D3D72">
        <w:t>à</w:t>
      </w:r>
      <w:r w:rsidR="00F73D13">
        <w:t xml:space="preserve"> intenter une action contre le débiteur. Il</w:t>
      </w:r>
      <w:r w:rsidR="00262222">
        <w:t xml:space="preserve"> </w:t>
      </w:r>
      <w:r w:rsidR="00F73D13">
        <w:t xml:space="preserve">n’aura qu’à lui transmettre un avis </w:t>
      </w:r>
      <w:r w:rsidR="00F95805">
        <w:t>comme quoi il lui retire l’autorisation d percevoir les créances et il demande donc aux débiteurs hypothéqués de payer directeme</w:t>
      </w:r>
      <w:r w:rsidR="005D3D72">
        <w:t xml:space="preserve">nt </w:t>
      </w:r>
      <w:r w:rsidR="00D018DD">
        <w:t>ce créancier hypothécaire. Ce refus d’autorisation, visé à l’</w:t>
      </w:r>
      <w:r w:rsidR="00CD237A" w:rsidRPr="00BC69EC">
        <w:rPr>
          <w:color w:val="7E31A8"/>
        </w:rPr>
        <w:t xml:space="preserve">art. </w:t>
      </w:r>
      <w:r w:rsidR="00D018DD">
        <w:rPr>
          <w:color w:val="7E31A8"/>
        </w:rPr>
        <w:t>2710, al.2</w:t>
      </w:r>
      <w:r w:rsidR="00CD237A" w:rsidRPr="00BC69EC">
        <w:rPr>
          <w:color w:val="7E31A8"/>
        </w:rPr>
        <w:t xml:space="preserve"> </w:t>
      </w:r>
      <w:r w:rsidR="00CD237A" w:rsidRPr="00D018DD">
        <w:rPr>
          <w:color w:val="7E31A8"/>
        </w:rPr>
        <w:t>C.c.Q.</w:t>
      </w:r>
      <w:r w:rsidR="00D018DD">
        <w:t xml:space="preserve"> renvoi aux </w:t>
      </w:r>
      <w:r w:rsidR="00CD237A" w:rsidRPr="00D018DD">
        <w:rPr>
          <w:color w:val="7E31A8"/>
        </w:rPr>
        <w:t>art</w:t>
      </w:r>
      <w:r w:rsidR="00D018DD">
        <w:rPr>
          <w:color w:val="7E31A8"/>
        </w:rPr>
        <w:t>s</w:t>
      </w:r>
      <w:r w:rsidR="00CD237A" w:rsidRPr="00D018DD">
        <w:rPr>
          <w:color w:val="7E31A8"/>
        </w:rPr>
        <w:t xml:space="preserve">. </w:t>
      </w:r>
      <w:r w:rsidR="00D018DD">
        <w:rPr>
          <w:color w:val="7E31A8"/>
        </w:rPr>
        <w:t>1641 et ss</w:t>
      </w:r>
      <w:r w:rsidR="00CD237A" w:rsidRPr="00D018DD">
        <w:rPr>
          <w:color w:val="7E31A8"/>
        </w:rPr>
        <w:t xml:space="preserve"> </w:t>
      </w:r>
      <w:r w:rsidR="00CD237A" w:rsidRPr="00FC1F69">
        <w:rPr>
          <w:color w:val="7E31A8"/>
        </w:rPr>
        <w:t>C.c.Q.</w:t>
      </w:r>
      <w:r w:rsidR="00CD237A" w:rsidRPr="00FC1F69">
        <w:t>)</w:t>
      </w:r>
      <w:r w:rsidR="00FC1F69" w:rsidRPr="00FC1F69">
        <w:t>. Le retrait de percevoir</w:t>
      </w:r>
      <w:r w:rsidR="007135E0">
        <w:t xml:space="preserve"> est prévue à l’</w:t>
      </w:r>
      <w:r w:rsidR="00CD237A" w:rsidRPr="00FC1F69">
        <w:rPr>
          <w:color w:val="7E31A8"/>
        </w:rPr>
        <w:t xml:space="preserve">art. </w:t>
      </w:r>
      <w:r w:rsidR="00FC1F69" w:rsidRPr="00FC1F69">
        <w:rPr>
          <w:color w:val="7E31A8"/>
        </w:rPr>
        <w:t>2</w:t>
      </w:r>
      <w:r w:rsidR="00FC1F69">
        <w:rPr>
          <w:color w:val="7E31A8"/>
        </w:rPr>
        <w:t>745</w:t>
      </w:r>
      <w:r w:rsidR="00CD237A" w:rsidRPr="00FC1F69">
        <w:rPr>
          <w:color w:val="7E31A8"/>
        </w:rPr>
        <w:t xml:space="preserve"> C.c.Q.</w:t>
      </w:r>
    </w:p>
    <w:p w14:paraId="3D444BFA" w14:textId="77777777" w:rsidR="00295A42" w:rsidRPr="00295A42" w:rsidRDefault="00295A42" w:rsidP="00295A42">
      <w:pPr>
        <w:pStyle w:val="ListParagraph"/>
        <w:rPr>
          <w:lang w:val="en-US"/>
        </w:rPr>
      </w:pPr>
    </w:p>
    <w:p w14:paraId="18F28A3F" w14:textId="77777777" w:rsidR="00540D41" w:rsidRDefault="00295A42" w:rsidP="00CD237A">
      <w:pPr>
        <w:pStyle w:val="ListParagraph"/>
        <w:numPr>
          <w:ilvl w:val="0"/>
          <w:numId w:val="28"/>
        </w:numPr>
      </w:pPr>
      <w:r w:rsidRPr="00295A42">
        <w:t>Dans le cas d’une hypothèque</w:t>
      </w:r>
      <w:r w:rsidR="00741093">
        <w:t xml:space="preserve"> </w:t>
      </w:r>
      <w:r w:rsidRPr="00295A42">
        <w:t>portant sur une cr</w:t>
      </w:r>
      <w:r w:rsidR="0079591E">
        <w:t>é</w:t>
      </w:r>
      <w:r w:rsidRPr="00295A42">
        <w:t>ance pécun</w:t>
      </w:r>
      <w:r>
        <w:t>iaire</w:t>
      </w:r>
      <w:r w:rsidR="002B7C6C">
        <w:t xml:space="preserve">, </w:t>
      </w:r>
      <w:r w:rsidR="00741093">
        <w:t xml:space="preserve">dont le créancier a la maitrise </w:t>
      </w:r>
      <w:r w:rsidR="00CD237A" w:rsidRPr="00295A42">
        <w:t>(</w:t>
      </w:r>
      <w:r w:rsidR="00CD237A" w:rsidRPr="00295A42">
        <w:rPr>
          <w:color w:val="7E31A8"/>
        </w:rPr>
        <w:t xml:space="preserve">art.  </w:t>
      </w:r>
      <w:r w:rsidR="00741093">
        <w:rPr>
          <w:color w:val="7E31A8"/>
        </w:rPr>
        <w:t xml:space="preserve">2713.1 </w:t>
      </w:r>
      <w:r w:rsidR="00CD237A" w:rsidRPr="00BB5E9C">
        <w:rPr>
          <w:color w:val="7E31A8"/>
        </w:rPr>
        <w:t>C.c.Q.</w:t>
      </w:r>
      <w:r w:rsidR="00BB5E9C" w:rsidRPr="00BB5E9C">
        <w:t xml:space="preserve">), le retrait </w:t>
      </w:r>
      <w:r w:rsidR="00BB5E9C">
        <w:t>d’autorisa</w:t>
      </w:r>
      <w:r w:rsidR="009F1EF5">
        <w:t>ti</w:t>
      </w:r>
      <w:r w:rsidR="00BB5E9C">
        <w:t xml:space="preserve">on </w:t>
      </w:r>
      <w:r w:rsidR="00BB5E9C" w:rsidRPr="00BB5E9C">
        <w:t>s’effectue par le biais de l’</w:t>
      </w:r>
      <w:r w:rsidR="00CD237A" w:rsidRPr="00BB5E9C">
        <w:rPr>
          <w:color w:val="7E31A8"/>
        </w:rPr>
        <w:t xml:space="preserve">art. </w:t>
      </w:r>
      <w:r w:rsidR="009F1EF5">
        <w:rPr>
          <w:color w:val="7E31A8"/>
        </w:rPr>
        <w:t>2713.7</w:t>
      </w:r>
      <w:r w:rsidR="00CD237A" w:rsidRPr="00BB5E9C">
        <w:rPr>
          <w:color w:val="7E31A8"/>
        </w:rPr>
        <w:t xml:space="preserve"> </w:t>
      </w:r>
      <w:r w:rsidR="00CD237A" w:rsidRPr="00540D41">
        <w:rPr>
          <w:color w:val="7E31A8"/>
        </w:rPr>
        <w:t>C.c.Q.</w:t>
      </w:r>
    </w:p>
    <w:p w14:paraId="2BAE4E62" w14:textId="77777777" w:rsidR="00540D41" w:rsidRDefault="00540D41" w:rsidP="00540D41">
      <w:pPr>
        <w:pStyle w:val="ListParagraph"/>
      </w:pPr>
    </w:p>
    <w:p w14:paraId="12053556" w14:textId="7C4DE37B" w:rsidR="00CD237A" w:rsidRDefault="00890891" w:rsidP="00540D41">
      <w:r>
        <w:t>En matière de rang l’</w:t>
      </w:r>
      <w:r w:rsidR="00CD237A" w:rsidRPr="00890891">
        <w:rPr>
          <w:color w:val="7E31A8"/>
        </w:rPr>
        <w:t xml:space="preserve">art. </w:t>
      </w:r>
      <w:r>
        <w:rPr>
          <w:color w:val="7E31A8"/>
        </w:rPr>
        <w:t>2945</w:t>
      </w:r>
      <w:r w:rsidR="00CD237A" w:rsidRPr="00890891">
        <w:rPr>
          <w:color w:val="7E31A8"/>
        </w:rPr>
        <w:t xml:space="preserve"> C.c.Q.</w:t>
      </w:r>
      <w:r>
        <w:t xml:space="preserve"> est une disposition de principe. </w:t>
      </w:r>
    </w:p>
    <w:p w14:paraId="531CF1E0" w14:textId="1877F286" w:rsidR="008824A8" w:rsidRDefault="008824A8" w:rsidP="00540D41"/>
    <w:p w14:paraId="706961B4" w14:textId="49AD7EBD" w:rsidR="00E318FB" w:rsidRDefault="00E95E49" w:rsidP="00BC1BE4">
      <w:r>
        <w:t xml:space="preserve">Les banques disposent de la </w:t>
      </w:r>
      <w:r w:rsidRPr="00E95E49">
        <w:rPr>
          <w:i/>
          <w:iCs/>
        </w:rPr>
        <w:t>loi sur les banques</w:t>
      </w:r>
      <w:r>
        <w:t xml:space="preserve"> : </w:t>
      </w:r>
      <w:r w:rsidR="00CD237A" w:rsidRPr="00E95E49">
        <w:t>(</w:t>
      </w:r>
      <w:r w:rsidR="00CD237A" w:rsidRPr="00E95E49">
        <w:rPr>
          <w:color w:val="7E31A8"/>
        </w:rPr>
        <w:t xml:space="preserve">art. </w:t>
      </w:r>
      <w:r>
        <w:rPr>
          <w:color w:val="7E31A8"/>
        </w:rPr>
        <w:t>427</w:t>
      </w:r>
      <w:r w:rsidR="00CD237A" w:rsidRPr="00E95E49">
        <w:rPr>
          <w:color w:val="7E31A8"/>
        </w:rPr>
        <w:t xml:space="preserve"> C.c.Q.</w:t>
      </w:r>
      <w:r w:rsidR="00CD237A" w:rsidRPr="00E95E49">
        <w:t xml:space="preserve">) </w:t>
      </w:r>
      <w:r>
        <w:t xml:space="preserve">confère le droit d’obtenir sur certains biens du débiteur </w:t>
      </w:r>
      <w:r w:rsidR="00193401">
        <w:t xml:space="preserve">des garanties. </w:t>
      </w:r>
      <w:r w:rsidR="00A31D5B">
        <w:t xml:space="preserve">Celles sont gérés par les banques et ils possèdent un registre pour les tenir. </w:t>
      </w:r>
      <w:r w:rsidR="00041A75">
        <w:t xml:space="preserve">La consultation de ce registre </w:t>
      </w:r>
      <w:r w:rsidR="00593241">
        <w:t xml:space="preserve">de la banque du Canada </w:t>
      </w:r>
      <w:r w:rsidR="00041A75">
        <w:t xml:space="preserve">nous permet de savoir si une </w:t>
      </w:r>
      <w:r w:rsidR="00593241">
        <w:t>institution financière</w:t>
      </w:r>
      <w:r w:rsidR="0047294F">
        <w:t xml:space="preserve"> n’a</w:t>
      </w:r>
      <w:r w:rsidR="00BC1BE4">
        <w:t xml:space="preserve"> pa</w:t>
      </w:r>
      <w:r w:rsidR="0047294F">
        <w:t>s une garantie sur des biens déj</w:t>
      </w:r>
      <w:r w:rsidR="0038073E">
        <w:t>à</w:t>
      </w:r>
      <w:r w:rsidR="0047294F">
        <w:t xml:space="preserve"> ou qu’un nouveau créancier est sur le point d’obtenir</w:t>
      </w:r>
      <w:r w:rsidR="00873210">
        <w:t xml:space="preserve"> une hypothèque.</w:t>
      </w:r>
    </w:p>
    <w:p w14:paraId="7EED6F99" w14:textId="77777777" w:rsidR="00E318FB" w:rsidRDefault="00E318FB" w:rsidP="005872F2"/>
    <w:p w14:paraId="528E4EDC" w14:textId="77777777" w:rsidR="003555AA" w:rsidRDefault="003555AA" w:rsidP="005872F2"/>
    <w:p w14:paraId="5D201EC0" w14:textId="77777777" w:rsidR="003555AA" w:rsidRDefault="003555AA" w:rsidP="005872F2"/>
    <w:p w14:paraId="5DB27E18" w14:textId="77777777" w:rsidR="003555AA" w:rsidRDefault="003555AA" w:rsidP="005872F2"/>
    <w:p w14:paraId="3DEFF811" w14:textId="77777777" w:rsidR="003555AA" w:rsidRDefault="003555AA" w:rsidP="005872F2"/>
    <w:p w14:paraId="0B037FDF" w14:textId="77777777" w:rsidR="003555AA" w:rsidRDefault="003555AA" w:rsidP="005872F2"/>
    <w:p w14:paraId="502F1A90" w14:textId="77777777" w:rsidR="003555AA" w:rsidRDefault="003555AA" w:rsidP="005872F2"/>
    <w:p w14:paraId="34A5C360" w14:textId="77777777" w:rsidR="003555AA" w:rsidRDefault="003555AA" w:rsidP="005872F2"/>
    <w:p w14:paraId="30DEBE80" w14:textId="77777777" w:rsidR="003555AA" w:rsidRDefault="003555AA" w:rsidP="005872F2"/>
    <w:p w14:paraId="4A552E6F" w14:textId="77777777" w:rsidR="003555AA" w:rsidRDefault="003555AA" w:rsidP="005872F2"/>
    <w:p w14:paraId="64E05FC2" w14:textId="77777777" w:rsidR="003555AA" w:rsidRDefault="003555AA" w:rsidP="005872F2"/>
    <w:p w14:paraId="712FDF7D" w14:textId="77777777" w:rsidR="003555AA" w:rsidRDefault="003555AA" w:rsidP="005872F2"/>
    <w:p w14:paraId="05EC3F47" w14:textId="18F950CE" w:rsidR="003555AA" w:rsidRDefault="003555AA" w:rsidP="005872F2">
      <w:pPr>
        <w:rPr>
          <w:b/>
          <w:bCs/>
        </w:rPr>
      </w:pPr>
      <w:r>
        <w:rPr>
          <w:b/>
          <w:bCs/>
        </w:rPr>
        <w:t>Vidéo d’Arthur</w:t>
      </w:r>
    </w:p>
    <w:p w14:paraId="4D3D8AAC" w14:textId="77777777" w:rsidR="003555AA" w:rsidRDefault="003555AA" w:rsidP="005872F2">
      <w:pPr>
        <w:rPr>
          <w:b/>
          <w:bCs/>
        </w:rPr>
      </w:pPr>
    </w:p>
    <w:p w14:paraId="4187341F" w14:textId="4F258F92" w:rsidR="003555AA" w:rsidRDefault="003555AA" w:rsidP="005872F2">
      <w:r>
        <w:t xml:space="preserve">2653 – créance de l’état est seulement sur les biens meubles. </w:t>
      </w:r>
    </w:p>
    <w:p w14:paraId="01033D83" w14:textId="77777777" w:rsidR="00176783" w:rsidRDefault="00176783" w:rsidP="005872F2"/>
    <w:p w14:paraId="775608F2" w14:textId="0664F200" w:rsidR="00176783" w:rsidRDefault="00176783" w:rsidP="005872F2">
      <w:r>
        <w:t>Nous n’avons pas à publier l’hypo pour le rendre opposable entre les parties… mais pour les tiers, oui. (Art 2663)</w:t>
      </w:r>
    </w:p>
    <w:p w14:paraId="687422EF" w14:textId="77777777" w:rsidR="00176783" w:rsidRDefault="00176783" w:rsidP="005872F2"/>
    <w:p w14:paraId="04BF9B8D" w14:textId="77777777" w:rsidR="00176783" w:rsidRDefault="00176783" w:rsidP="005872F2">
      <w:r>
        <w:t xml:space="preserve">Art 2670 – une personne qui achète une maison, signe une hypo avec la banque sur la maison…. Bien qu’il </w:t>
      </w:r>
      <w:proofErr w:type="gramStart"/>
      <w:r>
        <w:t>n’est</w:t>
      </w:r>
      <w:proofErr w:type="gramEnd"/>
      <w:r>
        <w:t xml:space="preserve"> pas encore propriétaire de la maison, elle va commencer à grever la maison à partir du moment qu’il devient propriétaire (donc l’acte de vente est publiée).</w:t>
      </w:r>
    </w:p>
    <w:p w14:paraId="50E05AAA" w14:textId="77777777" w:rsidR="00176783" w:rsidRDefault="00176783" w:rsidP="005872F2"/>
    <w:p w14:paraId="1A3C6113" w14:textId="77777777" w:rsidR="00E174B6" w:rsidRDefault="00176783" w:rsidP="005872F2">
      <w:r>
        <w:t xml:space="preserve">Universalité de biens : le matériel de l’entreprise </w:t>
      </w:r>
    </w:p>
    <w:p w14:paraId="4B20F950" w14:textId="77777777" w:rsidR="00E174B6" w:rsidRDefault="00E174B6" w:rsidP="005872F2"/>
    <w:p w14:paraId="1ADD8760" w14:textId="77777777" w:rsidR="00E174B6" w:rsidRDefault="00E174B6" w:rsidP="005872F2">
      <w:r>
        <w:t xml:space="preserve">Si on parle d’un magasin qui vend des ordinateurs, l’activité d’entreprise est la vente de l’ordinateur. </w:t>
      </w:r>
    </w:p>
    <w:p w14:paraId="56483172" w14:textId="77777777" w:rsidR="00E174B6" w:rsidRDefault="00E174B6" w:rsidP="005872F2"/>
    <w:p w14:paraId="56583CE6" w14:textId="310C9DFD" w:rsidR="00176783" w:rsidRDefault="00E174B6" w:rsidP="005872F2">
      <w:r>
        <w:t>Une personne physique ne peut pas consentir un hypo sans dépossession, sauf exception 2683</w:t>
      </w:r>
      <w:r w:rsidR="00176783">
        <w:t xml:space="preserve">  </w:t>
      </w:r>
    </w:p>
    <w:p w14:paraId="3360B841" w14:textId="77777777" w:rsidR="0062457A" w:rsidRDefault="0062457A" w:rsidP="005872F2"/>
    <w:p w14:paraId="539C85C7" w14:textId="77777777" w:rsidR="0062457A" w:rsidRDefault="0062457A" w:rsidP="005872F2"/>
    <w:p w14:paraId="3EED8A7D" w14:textId="2057827E" w:rsidR="0062457A" w:rsidRDefault="0062457A" w:rsidP="005872F2">
      <w:r>
        <w:t xml:space="preserve">Art 2699 – ex : nous avons un papier qui nous dit « je vous livre une Tesla le 15 janvier » et nous avons une hypothèque sur ce papier d’avertissement. Au moment de la livraison, la Tesla rentre dans le garage et il décide le 18 janvier de garantir le prêt qu’il prend sur la Tesla à l’aide d’une autre hypothèque (techniquement, la banque va publier une hypo mobilière sans dépossession sur le véhicule le 18 janvier) … Mais avec l’article 2699, nous avons 10 jours pour transférer l’hypothèque de connaissement en une hypothèque sur la Tesla et l’hypothèque va avoir priorité. Donc nous avons jusqu’au 25 janvier pour transférer cette garantie pour avoir une priorité. </w:t>
      </w:r>
    </w:p>
    <w:p w14:paraId="25E63EB2" w14:textId="77777777" w:rsidR="0062457A" w:rsidRDefault="0062457A" w:rsidP="005872F2"/>
    <w:p w14:paraId="544315AD" w14:textId="77777777" w:rsidR="0062457A" w:rsidRDefault="0062457A" w:rsidP="005872F2"/>
    <w:p w14:paraId="1326E41D" w14:textId="4D8789FA" w:rsidR="0062457A" w:rsidRDefault="0062457A" w:rsidP="005872F2">
      <w:r>
        <w:t>Si nous avons une hypo mobilière sur les actions de notre courtier, nous n’avons pas à la publier, elle prend rang au moment de la constitution</w:t>
      </w:r>
      <w:r w:rsidR="002379B9">
        <w:t xml:space="preserve">. </w:t>
      </w:r>
    </w:p>
    <w:p w14:paraId="1B94BDCB" w14:textId="77777777" w:rsidR="002379B9" w:rsidRDefault="002379B9" w:rsidP="005872F2"/>
    <w:p w14:paraId="5B51BCE0" w14:textId="40421254" w:rsidR="002379B9" w:rsidRDefault="002379B9" w:rsidP="005872F2">
      <w:r>
        <w:t xml:space="preserve">L’hypothèque ouverte est comme une hypo qui est suspendu jusqu’à ce que le débiteur </w:t>
      </w:r>
      <w:r w:rsidR="005252B8">
        <w:t>soit</w:t>
      </w:r>
      <w:r>
        <w:t xml:space="preserve"> en défaut. Au moment qu’il est en défaut, l’hypothèque est activée et continue jusqu’à ce que le débiteur remédie à son défaut. (</w:t>
      </w:r>
      <w:r w:rsidR="005252B8">
        <w:t>R</w:t>
      </w:r>
      <w:r>
        <w:t>emédier à son défaut = désactivation de l’hypo)</w:t>
      </w:r>
    </w:p>
    <w:p w14:paraId="2A30DBD9" w14:textId="77777777" w:rsidR="008955B8" w:rsidRDefault="008955B8" w:rsidP="005872F2"/>
    <w:p w14:paraId="4BAF6787" w14:textId="77777777" w:rsidR="008955B8" w:rsidRDefault="008955B8" w:rsidP="005872F2"/>
    <w:p w14:paraId="27380CE2" w14:textId="7C1D430F" w:rsidR="008955B8" w:rsidRDefault="008955B8" w:rsidP="005872F2">
      <w:r>
        <w:t xml:space="preserve">1069 – les charges communes </w:t>
      </w:r>
    </w:p>
    <w:p w14:paraId="307F2F94" w14:textId="77777777" w:rsidR="0064687A" w:rsidRDefault="0064687A" w:rsidP="005872F2"/>
    <w:p w14:paraId="305A6D51" w14:textId="77777777" w:rsidR="0064687A" w:rsidRDefault="0064687A" w:rsidP="005872F2"/>
    <w:p w14:paraId="31322E6B" w14:textId="67FC7E7C" w:rsidR="0064687A" w:rsidRDefault="0064687A" w:rsidP="005872F2">
      <w:r>
        <w:t xml:space="preserve">Art 2769 – exemple : nous avons une hypo de 100,000$ sur la maison que nous avons achetée. Nous ne sommes pas la personne qui a constitué l’hypo. </w:t>
      </w:r>
      <w:r w:rsidR="005252B8">
        <w:t xml:space="preserve">Si on refus de délaisser le bien, nous sommes personnellement responsables de la dette même si nous n’avons pas personnellement constitué le bien. </w:t>
      </w:r>
    </w:p>
    <w:p w14:paraId="092F4A95" w14:textId="77777777" w:rsidR="005252B8" w:rsidRDefault="005252B8" w:rsidP="005872F2"/>
    <w:p w14:paraId="00099838" w14:textId="5C612F65" w:rsidR="005252B8" w:rsidRDefault="005252B8" w:rsidP="005872F2">
      <w:r>
        <w:t xml:space="preserve">Art 2770 – si la banque veut venir saisir le bien, mais le garagiste veut retenir le bien… il est tenu de délaisser le bien à la banque, mais lors de la collocation, il va recevoir sa quote-part. </w:t>
      </w:r>
    </w:p>
    <w:p w14:paraId="62842DD7" w14:textId="77777777" w:rsidR="005252B8" w:rsidRDefault="005252B8" w:rsidP="005872F2"/>
    <w:p w14:paraId="323DFC3A" w14:textId="0366992B" w:rsidR="005252B8" w:rsidRDefault="007B34B2" w:rsidP="005872F2">
      <w:r>
        <w:lastRenderedPageBreak/>
        <w:t xml:space="preserve">ATTENTION : si on fait une prise en paiement en vertu de l’article 1743 (une clause résolutoire), les hypo de constructions perdre leur priorité conférée par l’article 2952. </w:t>
      </w:r>
    </w:p>
    <w:p w14:paraId="27F0DA7E" w14:textId="291ED0E3" w:rsidR="007B34B2" w:rsidRDefault="007B34B2" w:rsidP="007B34B2">
      <w:pPr>
        <w:pStyle w:val="ListParagraph"/>
        <w:numPr>
          <w:ilvl w:val="0"/>
          <w:numId w:val="2"/>
        </w:numPr>
      </w:pPr>
      <w:r>
        <w:t xml:space="preserve">Regarder le dossier </w:t>
      </w:r>
      <w:proofErr w:type="spellStart"/>
      <w:r>
        <w:t>Khadar</w:t>
      </w:r>
      <w:proofErr w:type="spellEnd"/>
      <w:r>
        <w:t xml:space="preserve"> dans les exercices. </w:t>
      </w:r>
    </w:p>
    <w:p w14:paraId="7916AFC8" w14:textId="77777777" w:rsidR="007B34B2" w:rsidRDefault="007B34B2" w:rsidP="005872F2"/>
    <w:p w14:paraId="5C1FAA92" w14:textId="77777777" w:rsidR="007B34B2" w:rsidRDefault="007B34B2" w:rsidP="005872F2"/>
    <w:p w14:paraId="2933FC02" w14:textId="0FFAF7C5" w:rsidR="007B34B2" w:rsidRPr="003555AA" w:rsidRDefault="007B34B2" w:rsidP="005872F2">
      <w:r>
        <w:t xml:space="preserve">Donc quand on prévoit de l’article 1743, elle reprend l’immeuble libre de l’hypo même si nous avons une hypothèque légale de construction. </w:t>
      </w:r>
    </w:p>
    <w:sectPr w:rsidR="007B34B2" w:rsidRPr="003555AA" w:rsidSect="005872F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A2E"/>
    <w:multiLevelType w:val="hybridMultilevel"/>
    <w:tmpl w:val="4002E216"/>
    <w:lvl w:ilvl="0" w:tplc="CB26F2A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5F3CE8"/>
    <w:multiLevelType w:val="hybridMultilevel"/>
    <w:tmpl w:val="1E0CF68C"/>
    <w:lvl w:ilvl="0" w:tplc="16FADF2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C6C320F"/>
    <w:multiLevelType w:val="hybridMultilevel"/>
    <w:tmpl w:val="935825E2"/>
    <w:lvl w:ilvl="0" w:tplc="CEB2032A">
      <w:start w:val="1"/>
      <w:numFmt w:val="lowerLetter"/>
      <w:lvlText w:val="%1."/>
      <w:lvlJc w:val="left"/>
      <w:pPr>
        <w:ind w:left="1080" w:hanging="360"/>
      </w:pPr>
      <w:rPr>
        <w:rFonts w:hint="default"/>
        <w:b/>
        <w:bCs/>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0EB86611"/>
    <w:multiLevelType w:val="hybridMultilevel"/>
    <w:tmpl w:val="E6CEFD7C"/>
    <w:lvl w:ilvl="0" w:tplc="27DEBCD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F3C15E8"/>
    <w:multiLevelType w:val="hybridMultilevel"/>
    <w:tmpl w:val="A2DA1A16"/>
    <w:lvl w:ilvl="0" w:tplc="4E72C0D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0A37F78"/>
    <w:multiLevelType w:val="hybridMultilevel"/>
    <w:tmpl w:val="06FEC104"/>
    <w:lvl w:ilvl="0" w:tplc="36548C4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0AD754E"/>
    <w:multiLevelType w:val="hybridMultilevel"/>
    <w:tmpl w:val="13E6B53A"/>
    <w:lvl w:ilvl="0" w:tplc="6AD2778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1C02F84"/>
    <w:multiLevelType w:val="hybridMultilevel"/>
    <w:tmpl w:val="68424290"/>
    <w:lvl w:ilvl="0" w:tplc="1A7ED74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46A667C"/>
    <w:multiLevelType w:val="hybridMultilevel"/>
    <w:tmpl w:val="ADA4F9DA"/>
    <w:lvl w:ilvl="0" w:tplc="E6F033C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7B127D7"/>
    <w:multiLevelType w:val="hybridMultilevel"/>
    <w:tmpl w:val="585C30D0"/>
    <w:lvl w:ilvl="0" w:tplc="A156EFB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BFA0BD9"/>
    <w:multiLevelType w:val="hybridMultilevel"/>
    <w:tmpl w:val="1F403674"/>
    <w:lvl w:ilvl="0" w:tplc="4E70A29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7AD5332"/>
    <w:multiLevelType w:val="hybridMultilevel"/>
    <w:tmpl w:val="0CD0ED22"/>
    <w:lvl w:ilvl="0" w:tplc="F4E8000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15:restartNumberingAfterBreak="0">
    <w:nsid w:val="32A9373D"/>
    <w:multiLevelType w:val="hybridMultilevel"/>
    <w:tmpl w:val="7856001E"/>
    <w:lvl w:ilvl="0" w:tplc="51B4C70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5A07146"/>
    <w:multiLevelType w:val="hybridMultilevel"/>
    <w:tmpl w:val="00507100"/>
    <w:lvl w:ilvl="0" w:tplc="1444C79A">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4" w15:restartNumberingAfterBreak="0">
    <w:nsid w:val="38B700EF"/>
    <w:multiLevelType w:val="hybridMultilevel"/>
    <w:tmpl w:val="B254B936"/>
    <w:lvl w:ilvl="0" w:tplc="62F835A6">
      <w:start w:val="1"/>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A2E40CB"/>
    <w:multiLevelType w:val="hybridMultilevel"/>
    <w:tmpl w:val="D3342BCE"/>
    <w:lvl w:ilvl="0" w:tplc="07F0C52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6" w15:restartNumberingAfterBreak="0">
    <w:nsid w:val="3AA10060"/>
    <w:multiLevelType w:val="hybridMultilevel"/>
    <w:tmpl w:val="53D8E98E"/>
    <w:lvl w:ilvl="0" w:tplc="92789CB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7B44C5D"/>
    <w:multiLevelType w:val="hybridMultilevel"/>
    <w:tmpl w:val="9DEE32FE"/>
    <w:lvl w:ilvl="0" w:tplc="F4E8000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5C4C20F6"/>
    <w:multiLevelType w:val="hybridMultilevel"/>
    <w:tmpl w:val="AEF8CE02"/>
    <w:lvl w:ilvl="0" w:tplc="DE40EDC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D7F21C9"/>
    <w:multiLevelType w:val="hybridMultilevel"/>
    <w:tmpl w:val="39DE87B8"/>
    <w:lvl w:ilvl="0" w:tplc="111CB450">
      <w:start w:val="1"/>
      <w:numFmt w:val="lowerLetter"/>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0" w15:restartNumberingAfterBreak="0">
    <w:nsid w:val="640E3046"/>
    <w:multiLevelType w:val="hybridMultilevel"/>
    <w:tmpl w:val="F5B6DC58"/>
    <w:lvl w:ilvl="0" w:tplc="2A7412B4">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1" w15:restartNumberingAfterBreak="0">
    <w:nsid w:val="65FF2C38"/>
    <w:multiLevelType w:val="hybridMultilevel"/>
    <w:tmpl w:val="9DEE32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6103403"/>
    <w:multiLevelType w:val="hybridMultilevel"/>
    <w:tmpl w:val="4DA8B8C4"/>
    <w:lvl w:ilvl="0" w:tplc="CCE64CE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88E5E51"/>
    <w:multiLevelType w:val="hybridMultilevel"/>
    <w:tmpl w:val="EB14071A"/>
    <w:lvl w:ilvl="0" w:tplc="DF10EB9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A435468"/>
    <w:multiLevelType w:val="hybridMultilevel"/>
    <w:tmpl w:val="6354203E"/>
    <w:lvl w:ilvl="0" w:tplc="E266139A">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5" w15:restartNumberingAfterBreak="0">
    <w:nsid w:val="6D2A2426"/>
    <w:multiLevelType w:val="hybridMultilevel"/>
    <w:tmpl w:val="0B0C2DCC"/>
    <w:lvl w:ilvl="0" w:tplc="DD9E7BC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61E286C"/>
    <w:multiLevelType w:val="hybridMultilevel"/>
    <w:tmpl w:val="AED83BCA"/>
    <w:lvl w:ilvl="0" w:tplc="031A6716">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F9F385D"/>
    <w:multiLevelType w:val="hybridMultilevel"/>
    <w:tmpl w:val="D2906FEC"/>
    <w:lvl w:ilvl="0" w:tplc="2D1021E0">
      <w:start w:val="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42967043">
    <w:abstractNumId w:val="10"/>
  </w:num>
  <w:num w:numId="2" w16cid:durableId="1941061516">
    <w:abstractNumId w:val="14"/>
  </w:num>
  <w:num w:numId="3" w16cid:durableId="662053519">
    <w:abstractNumId w:val="7"/>
  </w:num>
  <w:num w:numId="4" w16cid:durableId="315426562">
    <w:abstractNumId w:val="1"/>
  </w:num>
  <w:num w:numId="5" w16cid:durableId="1226910466">
    <w:abstractNumId w:val="23"/>
  </w:num>
  <w:num w:numId="6" w16cid:durableId="650327385">
    <w:abstractNumId w:val="2"/>
  </w:num>
  <w:num w:numId="7" w16cid:durableId="741831405">
    <w:abstractNumId w:val="16"/>
  </w:num>
  <w:num w:numId="8" w16cid:durableId="794374011">
    <w:abstractNumId w:val="19"/>
  </w:num>
  <w:num w:numId="9" w16cid:durableId="146287553">
    <w:abstractNumId w:val="6"/>
  </w:num>
  <w:num w:numId="10" w16cid:durableId="1474256317">
    <w:abstractNumId w:val="24"/>
  </w:num>
  <w:num w:numId="11" w16cid:durableId="1528055181">
    <w:abstractNumId w:val="18"/>
  </w:num>
  <w:num w:numId="12" w16cid:durableId="517810476">
    <w:abstractNumId w:val="22"/>
  </w:num>
  <w:num w:numId="13" w16cid:durableId="980039592">
    <w:abstractNumId w:val="26"/>
  </w:num>
  <w:num w:numId="14" w16cid:durableId="1229073438">
    <w:abstractNumId w:val="5"/>
  </w:num>
  <w:num w:numId="15" w16cid:durableId="595557915">
    <w:abstractNumId w:val="27"/>
  </w:num>
  <w:num w:numId="16" w16cid:durableId="1018119608">
    <w:abstractNumId w:val="8"/>
  </w:num>
  <w:num w:numId="17" w16cid:durableId="320159444">
    <w:abstractNumId w:val="3"/>
  </w:num>
  <w:num w:numId="18" w16cid:durableId="1458642828">
    <w:abstractNumId w:val="15"/>
  </w:num>
  <w:num w:numId="19" w16cid:durableId="1620453704">
    <w:abstractNumId w:val="25"/>
  </w:num>
  <w:num w:numId="20" w16cid:durableId="406193684">
    <w:abstractNumId w:val="0"/>
  </w:num>
  <w:num w:numId="21" w16cid:durableId="661273860">
    <w:abstractNumId w:val="17"/>
  </w:num>
  <w:num w:numId="22" w16cid:durableId="308704974">
    <w:abstractNumId w:val="21"/>
  </w:num>
  <w:num w:numId="23" w16cid:durableId="1476949964">
    <w:abstractNumId w:val="20"/>
  </w:num>
  <w:num w:numId="24" w16cid:durableId="1116679578">
    <w:abstractNumId w:val="12"/>
  </w:num>
  <w:num w:numId="25" w16cid:durableId="1419131537">
    <w:abstractNumId w:val="13"/>
  </w:num>
  <w:num w:numId="26" w16cid:durableId="2117947474">
    <w:abstractNumId w:val="4"/>
  </w:num>
  <w:num w:numId="27" w16cid:durableId="1907035843">
    <w:abstractNumId w:val="11"/>
  </w:num>
  <w:num w:numId="28" w16cid:durableId="1353455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D2"/>
    <w:rsid w:val="00001830"/>
    <w:rsid w:val="00001FE2"/>
    <w:rsid w:val="00010921"/>
    <w:rsid w:val="000120FB"/>
    <w:rsid w:val="000133D6"/>
    <w:rsid w:val="00014952"/>
    <w:rsid w:val="00015B00"/>
    <w:rsid w:val="00020CB6"/>
    <w:rsid w:val="00023A3E"/>
    <w:rsid w:val="00024A1D"/>
    <w:rsid w:val="00024C02"/>
    <w:rsid w:val="00024FEC"/>
    <w:rsid w:val="0002534D"/>
    <w:rsid w:val="00025F92"/>
    <w:rsid w:val="00026E84"/>
    <w:rsid w:val="00027DDE"/>
    <w:rsid w:val="00031939"/>
    <w:rsid w:val="00032270"/>
    <w:rsid w:val="00032FEE"/>
    <w:rsid w:val="00034995"/>
    <w:rsid w:val="00041A75"/>
    <w:rsid w:val="000428CF"/>
    <w:rsid w:val="000432E0"/>
    <w:rsid w:val="00043A24"/>
    <w:rsid w:val="00046A86"/>
    <w:rsid w:val="00052524"/>
    <w:rsid w:val="00055581"/>
    <w:rsid w:val="00056435"/>
    <w:rsid w:val="000604B5"/>
    <w:rsid w:val="00061E3C"/>
    <w:rsid w:val="00063EBE"/>
    <w:rsid w:val="00065D05"/>
    <w:rsid w:val="000672FD"/>
    <w:rsid w:val="000706DF"/>
    <w:rsid w:val="000711EC"/>
    <w:rsid w:val="0007605F"/>
    <w:rsid w:val="00083AC7"/>
    <w:rsid w:val="00087CD7"/>
    <w:rsid w:val="00097868"/>
    <w:rsid w:val="000A090D"/>
    <w:rsid w:val="000A26D0"/>
    <w:rsid w:val="000A3230"/>
    <w:rsid w:val="000A471B"/>
    <w:rsid w:val="000A54A3"/>
    <w:rsid w:val="000B0D36"/>
    <w:rsid w:val="000B1B4E"/>
    <w:rsid w:val="000B1D9C"/>
    <w:rsid w:val="000B339C"/>
    <w:rsid w:val="000B3FD7"/>
    <w:rsid w:val="000B41A4"/>
    <w:rsid w:val="000B5C81"/>
    <w:rsid w:val="000B778A"/>
    <w:rsid w:val="000C022E"/>
    <w:rsid w:val="000C03EE"/>
    <w:rsid w:val="000C49B0"/>
    <w:rsid w:val="000C6AF7"/>
    <w:rsid w:val="000D0785"/>
    <w:rsid w:val="000D167F"/>
    <w:rsid w:val="000D25E2"/>
    <w:rsid w:val="000D55C3"/>
    <w:rsid w:val="000E25D2"/>
    <w:rsid w:val="000E3252"/>
    <w:rsid w:val="000E4448"/>
    <w:rsid w:val="000E53B7"/>
    <w:rsid w:val="000F0759"/>
    <w:rsid w:val="00101B83"/>
    <w:rsid w:val="001026BF"/>
    <w:rsid w:val="00103809"/>
    <w:rsid w:val="00105614"/>
    <w:rsid w:val="001140F0"/>
    <w:rsid w:val="00114798"/>
    <w:rsid w:val="001149DF"/>
    <w:rsid w:val="00116CF4"/>
    <w:rsid w:val="0012083C"/>
    <w:rsid w:val="0012408E"/>
    <w:rsid w:val="00125CCB"/>
    <w:rsid w:val="00126208"/>
    <w:rsid w:val="0012658C"/>
    <w:rsid w:val="00127BAE"/>
    <w:rsid w:val="0013090D"/>
    <w:rsid w:val="00132A04"/>
    <w:rsid w:val="001340F5"/>
    <w:rsid w:val="001345A9"/>
    <w:rsid w:val="00136A56"/>
    <w:rsid w:val="0013796A"/>
    <w:rsid w:val="00142783"/>
    <w:rsid w:val="00146EF9"/>
    <w:rsid w:val="0014785C"/>
    <w:rsid w:val="00151143"/>
    <w:rsid w:val="00152475"/>
    <w:rsid w:val="00155031"/>
    <w:rsid w:val="00157652"/>
    <w:rsid w:val="0016139A"/>
    <w:rsid w:val="0016192E"/>
    <w:rsid w:val="00164759"/>
    <w:rsid w:val="00164F0F"/>
    <w:rsid w:val="00165667"/>
    <w:rsid w:val="0016704E"/>
    <w:rsid w:val="0017193B"/>
    <w:rsid w:val="00175814"/>
    <w:rsid w:val="00176783"/>
    <w:rsid w:val="00176876"/>
    <w:rsid w:val="001871AB"/>
    <w:rsid w:val="00190830"/>
    <w:rsid w:val="0019160C"/>
    <w:rsid w:val="00193401"/>
    <w:rsid w:val="001A2773"/>
    <w:rsid w:val="001B036B"/>
    <w:rsid w:val="001B276F"/>
    <w:rsid w:val="001B5C27"/>
    <w:rsid w:val="001C059C"/>
    <w:rsid w:val="001C0C30"/>
    <w:rsid w:val="001C1B21"/>
    <w:rsid w:val="001C1F53"/>
    <w:rsid w:val="001D4C46"/>
    <w:rsid w:val="001D4F79"/>
    <w:rsid w:val="001D73B9"/>
    <w:rsid w:val="001E229A"/>
    <w:rsid w:val="001E342F"/>
    <w:rsid w:val="001E4A84"/>
    <w:rsid w:val="001F168D"/>
    <w:rsid w:val="001F3635"/>
    <w:rsid w:val="00200E51"/>
    <w:rsid w:val="00202549"/>
    <w:rsid w:val="00202A77"/>
    <w:rsid w:val="002030CD"/>
    <w:rsid w:val="002060D7"/>
    <w:rsid w:val="00206CEC"/>
    <w:rsid w:val="00220584"/>
    <w:rsid w:val="00220AD9"/>
    <w:rsid w:val="00221E3F"/>
    <w:rsid w:val="00222776"/>
    <w:rsid w:val="00222A5E"/>
    <w:rsid w:val="0023359D"/>
    <w:rsid w:val="002339B7"/>
    <w:rsid w:val="002356D6"/>
    <w:rsid w:val="002379B9"/>
    <w:rsid w:val="00237E10"/>
    <w:rsid w:val="00241F58"/>
    <w:rsid w:val="00241F64"/>
    <w:rsid w:val="00246D68"/>
    <w:rsid w:val="00247754"/>
    <w:rsid w:val="002509F9"/>
    <w:rsid w:val="002511E3"/>
    <w:rsid w:val="00256A3D"/>
    <w:rsid w:val="00260114"/>
    <w:rsid w:val="00262222"/>
    <w:rsid w:val="0026636D"/>
    <w:rsid w:val="0026659E"/>
    <w:rsid w:val="00266C94"/>
    <w:rsid w:val="00266E42"/>
    <w:rsid w:val="0027095B"/>
    <w:rsid w:val="002718DA"/>
    <w:rsid w:val="0027199D"/>
    <w:rsid w:val="00274D32"/>
    <w:rsid w:val="00274E77"/>
    <w:rsid w:val="002753AA"/>
    <w:rsid w:val="0028005D"/>
    <w:rsid w:val="002817ED"/>
    <w:rsid w:val="00281B0D"/>
    <w:rsid w:val="00282167"/>
    <w:rsid w:val="00283A02"/>
    <w:rsid w:val="002840E0"/>
    <w:rsid w:val="0028445A"/>
    <w:rsid w:val="002844ED"/>
    <w:rsid w:val="00292B83"/>
    <w:rsid w:val="00295A42"/>
    <w:rsid w:val="00296E9F"/>
    <w:rsid w:val="00297FA5"/>
    <w:rsid w:val="002A027C"/>
    <w:rsid w:val="002A0E4D"/>
    <w:rsid w:val="002A1FA4"/>
    <w:rsid w:val="002A2EFF"/>
    <w:rsid w:val="002A3DE5"/>
    <w:rsid w:val="002B206A"/>
    <w:rsid w:val="002B2632"/>
    <w:rsid w:val="002B4F2A"/>
    <w:rsid w:val="002B512F"/>
    <w:rsid w:val="002B7C6C"/>
    <w:rsid w:val="002C1768"/>
    <w:rsid w:val="002C1A4A"/>
    <w:rsid w:val="002C2583"/>
    <w:rsid w:val="002C2EDE"/>
    <w:rsid w:val="002C3CFD"/>
    <w:rsid w:val="002C6E84"/>
    <w:rsid w:val="002D1FF6"/>
    <w:rsid w:val="002D3685"/>
    <w:rsid w:val="002D73F6"/>
    <w:rsid w:val="002E23EA"/>
    <w:rsid w:val="002E3556"/>
    <w:rsid w:val="002E3C28"/>
    <w:rsid w:val="002E579F"/>
    <w:rsid w:val="002E5D67"/>
    <w:rsid w:val="002E675F"/>
    <w:rsid w:val="002E680C"/>
    <w:rsid w:val="002E7F42"/>
    <w:rsid w:val="002F137F"/>
    <w:rsid w:val="002F33AB"/>
    <w:rsid w:val="002F4566"/>
    <w:rsid w:val="002F704A"/>
    <w:rsid w:val="00300895"/>
    <w:rsid w:val="003031FE"/>
    <w:rsid w:val="0030341D"/>
    <w:rsid w:val="003039CF"/>
    <w:rsid w:val="0030434D"/>
    <w:rsid w:val="00307EBD"/>
    <w:rsid w:val="0031133C"/>
    <w:rsid w:val="003124CD"/>
    <w:rsid w:val="00315F58"/>
    <w:rsid w:val="0032122F"/>
    <w:rsid w:val="00323D85"/>
    <w:rsid w:val="003257A2"/>
    <w:rsid w:val="00326EAD"/>
    <w:rsid w:val="00327DAC"/>
    <w:rsid w:val="00331700"/>
    <w:rsid w:val="00331ED1"/>
    <w:rsid w:val="003329DE"/>
    <w:rsid w:val="00335597"/>
    <w:rsid w:val="00335996"/>
    <w:rsid w:val="00337746"/>
    <w:rsid w:val="00342B2D"/>
    <w:rsid w:val="00346A8F"/>
    <w:rsid w:val="003472F8"/>
    <w:rsid w:val="003477EA"/>
    <w:rsid w:val="00350EED"/>
    <w:rsid w:val="00353F3D"/>
    <w:rsid w:val="003555AA"/>
    <w:rsid w:val="00355AAF"/>
    <w:rsid w:val="003563CC"/>
    <w:rsid w:val="00356E06"/>
    <w:rsid w:val="0036780B"/>
    <w:rsid w:val="003702D2"/>
    <w:rsid w:val="00370600"/>
    <w:rsid w:val="00370732"/>
    <w:rsid w:val="00374063"/>
    <w:rsid w:val="003758CF"/>
    <w:rsid w:val="0038073E"/>
    <w:rsid w:val="0038278E"/>
    <w:rsid w:val="00383B8E"/>
    <w:rsid w:val="00383C11"/>
    <w:rsid w:val="00383F82"/>
    <w:rsid w:val="00385612"/>
    <w:rsid w:val="00387521"/>
    <w:rsid w:val="003900E1"/>
    <w:rsid w:val="00391617"/>
    <w:rsid w:val="00392513"/>
    <w:rsid w:val="003937B7"/>
    <w:rsid w:val="0039386D"/>
    <w:rsid w:val="0039467A"/>
    <w:rsid w:val="003971EB"/>
    <w:rsid w:val="003A03FF"/>
    <w:rsid w:val="003A23C6"/>
    <w:rsid w:val="003A28B7"/>
    <w:rsid w:val="003A4E8A"/>
    <w:rsid w:val="003A6134"/>
    <w:rsid w:val="003B6285"/>
    <w:rsid w:val="003B76A3"/>
    <w:rsid w:val="003C20A2"/>
    <w:rsid w:val="003C3318"/>
    <w:rsid w:val="003C7C9F"/>
    <w:rsid w:val="003D0A08"/>
    <w:rsid w:val="003D0A94"/>
    <w:rsid w:val="003D1FA0"/>
    <w:rsid w:val="003D2D82"/>
    <w:rsid w:val="003D43D3"/>
    <w:rsid w:val="003D5347"/>
    <w:rsid w:val="003D74EA"/>
    <w:rsid w:val="003E0DA8"/>
    <w:rsid w:val="003E1AFE"/>
    <w:rsid w:val="003E3C5A"/>
    <w:rsid w:val="003E40C1"/>
    <w:rsid w:val="003E4655"/>
    <w:rsid w:val="003F3887"/>
    <w:rsid w:val="00400C77"/>
    <w:rsid w:val="00405A6B"/>
    <w:rsid w:val="00407FB3"/>
    <w:rsid w:val="00415623"/>
    <w:rsid w:val="0042056D"/>
    <w:rsid w:val="00420A04"/>
    <w:rsid w:val="00422BFA"/>
    <w:rsid w:val="00427120"/>
    <w:rsid w:val="004275BE"/>
    <w:rsid w:val="00430A6E"/>
    <w:rsid w:val="004325A2"/>
    <w:rsid w:val="00432B03"/>
    <w:rsid w:val="004349E2"/>
    <w:rsid w:val="00435D36"/>
    <w:rsid w:val="004362EB"/>
    <w:rsid w:val="00442996"/>
    <w:rsid w:val="00443CB3"/>
    <w:rsid w:val="004440DE"/>
    <w:rsid w:val="0044539F"/>
    <w:rsid w:val="00446333"/>
    <w:rsid w:val="00447A69"/>
    <w:rsid w:val="00451242"/>
    <w:rsid w:val="0045304A"/>
    <w:rsid w:val="00454B3D"/>
    <w:rsid w:val="00454ED6"/>
    <w:rsid w:val="004571C4"/>
    <w:rsid w:val="00457C04"/>
    <w:rsid w:val="004612CE"/>
    <w:rsid w:val="0046408D"/>
    <w:rsid w:val="00464260"/>
    <w:rsid w:val="00467FCA"/>
    <w:rsid w:val="00470F7D"/>
    <w:rsid w:val="0047294F"/>
    <w:rsid w:val="00473CC1"/>
    <w:rsid w:val="00475533"/>
    <w:rsid w:val="00480FF3"/>
    <w:rsid w:val="0048239B"/>
    <w:rsid w:val="004827DA"/>
    <w:rsid w:val="00485DF9"/>
    <w:rsid w:val="004865C9"/>
    <w:rsid w:val="00486EE3"/>
    <w:rsid w:val="004902C7"/>
    <w:rsid w:val="0049125D"/>
    <w:rsid w:val="00494F41"/>
    <w:rsid w:val="00495E87"/>
    <w:rsid w:val="00496813"/>
    <w:rsid w:val="00496FAB"/>
    <w:rsid w:val="004A1887"/>
    <w:rsid w:val="004A216D"/>
    <w:rsid w:val="004A2741"/>
    <w:rsid w:val="004A610D"/>
    <w:rsid w:val="004B0001"/>
    <w:rsid w:val="004B45C3"/>
    <w:rsid w:val="004B5CFE"/>
    <w:rsid w:val="004B71E8"/>
    <w:rsid w:val="004C0BF8"/>
    <w:rsid w:val="004C0EB6"/>
    <w:rsid w:val="004C2EFA"/>
    <w:rsid w:val="004C69E3"/>
    <w:rsid w:val="004D1247"/>
    <w:rsid w:val="004D2E62"/>
    <w:rsid w:val="004D38C5"/>
    <w:rsid w:val="004D4A43"/>
    <w:rsid w:val="004E08FB"/>
    <w:rsid w:val="004E2472"/>
    <w:rsid w:val="004F0E35"/>
    <w:rsid w:val="004F148C"/>
    <w:rsid w:val="004F227E"/>
    <w:rsid w:val="004F771F"/>
    <w:rsid w:val="00504D2D"/>
    <w:rsid w:val="00505CFE"/>
    <w:rsid w:val="00511192"/>
    <w:rsid w:val="00517464"/>
    <w:rsid w:val="00517B71"/>
    <w:rsid w:val="0052069E"/>
    <w:rsid w:val="00521709"/>
    <w:rsid w:val="005252B8"/>
    <w:rsid w:val="00525930"/>
    <w:rsid w:val="0053039C"/>
    <w:rsid w:val="00531A1B"/>
    <w:rsid w:val="00531BFE"/>
    <w:rsid w:val="00534E1B"/>
    <w:rsid w:val="00540493"/>
    <w:rsid w:val="00540D41"/>
    <w:rsid w:val="00541CB5"/>
    <w:rsid w:val="005541DE"/>
    <w:rsid w:val="0055464E"/>
    <w:rsid w:val="00555BE4"/>
    <w:rsid w:val="00562A8B"/>
    <w:rsid w:val="00564941"/>
    <w:rsid w:val="00565ED2"/>
    <w:rsid w:val="00573CB8"/>
    <w:rsid w:val="00581BF1"/>
    <w:rsid w:val="005856B9"/>
    <w:rsid w:val="005872F2"/>
    <w:rsid w:val="00593241"/>
    <w:rsid w:val="00594129"/>
    <w:rsid w:val="005A080B"/>
    <w:rsid w:val="005A1B41"/>
    <w:rsid w:val="005A221C"/>
    <w:rsid w:val="005A2581"/>
    <w:rsid w:val="005A4A9F"/>
    <w:rsid w:val="005A4CEF"/>
    <w:rsid w:val="005A6439"/>
    <w:rsid w:val="005B4411"/>
    <w:rsid w:val="005B5B11"/>
    <w:rsid w:val="005B7290"/>
    <w:rsid w:val="005C03C6"/>
    <w:rsid w:val="005C0C47"/>
    <w:rsid w:val="005C0FE5"/>
    <w:rsid w:val="005C32F0"/>
    <w:rsid w:val="005C3981"/>
    <w:rsid w:val="005D178A"/>
    <w:rsid w:val="005D3568"/>
    <w:rsid w:val="005D3D72"/>
    <w:rsid w:val="005D5F1D"/>
    <w:rsid w:val="005D5F92"/>
    <w:rsid w:val="005D7164"/>
    <w:rsid w:val="005E04A9"/>
    <w:rsid w:val="005E1D75"/>
    <w:rsid w:val="005E3960"/>
    <w:rsid w:val="005E4220"/>
    <w:rsid w:val="005E4C2F"/>
    <w:rsid w:val="005E59E8"/>
    <w:rsid w:val="005E6BE1"/>
    <w:rsid w:val="005E7499"/>
    <w:rsid w:val="005F0335"/>
    <w:rsid w:val="005F7361"/>
    <w:rsid w:val="00602DE0"/>
    <w:rsid w:val="00604AD3"/>
    <w:rsid w:val="00606510"/>
    <w:rsid w:val="00611515"/>
    <w:rsid w:val="00614E32"/>
    <w:rsid w:val="00615110"/>
    <w:rsid w:val="00617BA2"/>
    <w:rsid w:val="006200B3"/>
    <w:rsid w:val="00620E76"/>
    <w:rsid w:val="0062129C"/>
    <w:rsid w:val="00622939"/>
    <w:rsid w:val="00622B9A"/>
    <w:rsid w:val="006234F3"/>
    <w:rsid w:val="00623E0A"/>
    <w:rsid w:val="0062457A"/>
    <w:rsid w:val="00633CFF"/>
    <w:rsid w:val="0063544B"/>
    <w:rsid w:val="006425AA"/>
    <w:rsid w:val="00642CB6"/>
    <w:rsid w:val="00643F96"/>
    <w:rsid w:val="0064499A"/>
    <w:rsid w:val="0064687A"/>
    <w:rsid w:val="00654F1D"/>
    <w:rsid w:val="00661E31"/>
    <w:rsid w:val="00663DC4"/>
    <w:rsid w:val="00664745"/>
    <w:rsid w:val="00665576"/>
    <w:rsid w:val="00666A24"/>
    <w:rsid w:val="0066719D"/>
    <w:rsid w:val="00670A63"/>
    <w:rsid w:val="00671E35"/>
    <w:rsid w:val="00672A83"/>
    <w:rsid w:val="00673614"/>
    <w:rsid w:val="00673F1E"/>
    <w:rsid w:val="00677D97"/>
    <w:rsid w:val="00681283"/>
    <w:rsid w:val="00682A27"/>
    <w:rsid w:val="00682F8C"/>
    <w:rsid w:val="006839B6"/>
    <w:rsid w:val="00685B87"/>
    <w:rsid w:val="0068667E"/>
    <w:rsid w:val="006867E0"/>
    <w:rsid w:val="00687DAA"/>
    <w:rsid w:val="0069085B"/>
    <w:rsid w:val="006909C1"/>
    <w:rsid w:val="0069250D"/>
    <w:rsid w:val="00692777"/>
    <w:rsid w:val="006939AC"/>
    <w:rsid w:val="006960AC"/>
    <w:rsid w:val="00697092"/>
    <w:rsid w:val="006A3042"/>
    <w:rsid w:val="006A3B5E"/>
    <w:rsid w:val="006A4459"/>
    <w:rsid w:val="006A7B64"/>
    <w:rsid w:val="006B04FA"/>
    <w:rsid w:val="006B1337"/>
    <w:rsid w:val="006B13B5"/>
    <w:rsid w:val="006B1C6D"/>
    <w:rsid w:val="006B2BFE"/>
    <w:rsid w:val="006B3914"/>
    <w:rsid w:val="006C0EEE"/>
    <w:rsid w:val="006C116B"/>
    <w:rsid w:val="006C5BFC"/>
    <w:rsid w:val="006C785E"/>
    <w:rsid w:val="006D1C63"/>
    <w:rsid w:val="006D54DB"/>
    <w:rsid w:val="006E287D"/>
    <w:rsid w:val="006E4817"/>
    <w:rsid w:val="006E5C3D"/>
    <w:rsid w:val="006F0CCE"/>
    <w:rsid w:val="006F0FBF"/>
    <w:rsid w:val="006F4FC1"/>
    <w:rsid w:val="006F5512"/>
    <w:rsid w:val="006F5DE9"/>
    <w:rsid w:val="006F7809"/>
    <w:rsid w:val="00700925"/>
    <w:rsid w:val="00700EDB"/>
    <w:rsid w:val="00703005"/>
    <w:rsid w:val="007039AB"/>
    <w:rsid w:val="007104D7"/>
    <w:rsid w:val="00710D8C"/>
    <w:rsid w:val="007135E0"/>
    <w:rsid w:val="00713C02"/>
    <w:rsid w:val="00714202"/>
    <w:rsid w:val="007143AA"/>
    <w:rsid w:val="007147EC"/>
    <w:rsid w:val="00717F35"/>
    <w:rsid w:val="007216D3"/>
    <w:rsid w:val="00723BE1"/>
    <w:rsid w:val="00734044"/>
    <w:rsid w:val="00734BDD"/>
    <w:rsid w:val="00740C95"/>
    <w:rsid w:val="00741093"/>
    <w:rsid w:val="007443C2"/>
    <w:rsid w:val="00745101"/>
    <w:rsid w:val="00747709"/>
    <w:rsid w:val="00753E33"/>
    <w:rsid w:val="00753E71"/>
    <w:rsid w:val="0075491E"/>
    <w:rsid w:val="007608AD"/>
    <w:rsid w:val="007626D6"/>
    <w:rsid w:val="0076275A"/>
    <w:rsid w:val="007676FB"/>
    <w:rsid w:val="0077374C"/>
    <w:rsid w:val="007742CF"/>
    <w:rsid w:val="00780104"/>
    <w:rsid w:val="00780A83"/>
    <w:rsid w:val="00780CA8"/>
    <w:rsid w:val="00780E69"/>
    <w:rsid w:val="007902B9"/>
    <w:rsid w:val="00790593"/>
    <w:rsid w:val="00790D0E"/>
    <w:rsid w:val="00792F17"/>
    <w:rsid w:val="0079591E"/>
    <w:rsid w:val="007A434A"/>
    <w:rsid w:val="007A642F"/>
    <w:rsid w:val="007A747A"/>
    <w:rsid w:val="007B34B2"/>
    <w:rsid w:val="007B3BC1"/>
    <w:rsid w:val="007B3FE9"/>
    <w:rsid w:val="007B6EC4"/>
    <w:rsid w:val="007C2908"/>
    <w:rsid w:val="007C3D00"/>
    <w:rsid w:val="007C3D48"/>
    <w:rsid w:val="007C4D5B"/>
    <w:rsid w:val="007C5B0C"/>
    <w:rsid w:val="007C5C43"/>
    <w:rsid w:val="007C7CC2"/>
    <w:rsid w:val="007D109B"/>
    <w:rsid w:val="007D47E8"/>
    <w:rsid w:val="007D552C"/>
    <w:rsid w:val="007D5CA6"/>
    <w:rsid w:val="007D7F24"/>
    <w:rsid w:val="007E0220"/>
    <w:rsid w:val="007E0BAD"/>
    <w:rsid w:val="007E2813"/>
    <w:rsid w:val="007E4A9A"/>
    <w:rsid w:val="007E7115"/>
    <w:rsid w:val="007E7924"/>
    <w:rsid w:val="007F0A66"/>
    <w:rsid w:val="007F2807"/>
    <w:rsid w:val="007F785F"/>
    <w:rsid w:val="008038B4"/>
    <w:rsid w:val="00804F4E"/>
    <w:rsid w:val="00805C35"/>
    <w:rsid w:val="008118A7"/>
    <w:rsid w:val="00811944"/>
    <w:rsid w:val="00812767"/>
    <w:rsid w:val="0081293E"/>
    <w:rsid w:val="00812BC4"/>
    <w:rsid w:val="00813CCF"/>
    <w:rsid w:val="00814057"/>
    <w:rsid w:val="00814272"/>
    <w:rsid w:val="008142F3"/>
    <w:rsid w:val="00815585"/>
    <w:rsid w:val="00815BBE"/>
    <w:rsid w:val="00816820"/>
    <w:rsid w:val="00821519"/>
    <w:rsid w:val="00822449"/>
    <w:rsid w:val="00825219"/>
    <w:rsid w:val="00825CF9"/>
    <w:rsid w:val="008337AC"/>
    <w:rsid w:val="00834953"/>
    <w:rsid w:val="008368BE"/>
    <w:rsid w:val="00837439"/>
    <w:rsid w:val="0084252B"/>
    <w:rsid w:val="0084316F"/>
    <w:rsid w:val="00843310"/>
    <w:rsid w:val="00843668"/>
    <w:rsid w:val="00843E8E"/>
    <w:rsid w:val="00844187"/>
    <w:rsid w:val="00845E0E"/>
    <w:rsid w:val="00851F06"/>
    <w:rsid w:val="008547DD"/>
    <w:rsid w:val="00855AF1"/>
    <w:rsid w:val="008560E1"/>
    <w:rsid w:val="00856207"/>
    <w:rsid w:val="00857134"/>
    <w:rsid w:val="00860D5F"/>
    <w:rsid w:val="008611E7"/>
    <w:rsid w:val="008676FA"/>
    <w:rsid w:val="00870811"/>
    <w:rsid w:val="00873210"/>
    <w:rsid w:val="008739E8"/>
    <w:rsid w:val="00873C94"/>
    <w:rsid w:val="008805CE"/>
    <w:rsid w:val="00880E1E"/>
    <w:rsid w:val="008824A8"/>
    <w:rsid w:val="00882F8E"/>
    <w:rsid w:val="008837E5"/>
    <w:rsid w:val="008858C9"/>
    <w:rsid w:val="00885BC0"/>
    <w:rsid w:val="008860DB"/>
    <w:rsid w:val="00890891"/>
    <w:rsid w:val="00893CE4"/>
    <w:rsid w:val="008955B8"/>
    <w:rsid w:val="008A1EB4"/>
    <w:rsid w:val="008A27AB"/>
    <w:rsid w:val="008A5D70"/>
    <w:rsid w:val="008B0754"/>
    <w:rsid w:val="008B3093"/>
    <w:rsid w:val="008B36E0"/>
    <w:rsid w:val="008B3C06"/>
    <w:rsid w:val="008B457E"/>
    <w:rsid w:val="008B528A"/>
    <w:rsid w:val="008B59EC"/>
    <w:rsid w:val="008B5EF5"/>
    <w:rsid w:val="008C281E"/>
    <w:rsid w:val="008C28DB"/>
    <w:rsid w:val="008C3B1F"/>
    <w:rsid w:val="008C6B8C"/>
    <w:rsid w:val="008C7B43"/>
    <w:rsid w:val="008D05CF"/>
    <w:rsid w:val="008D3638"/>
    <w:rsid w:val="008D3A3D"/>
    <w:rsid w:val="008F080F"/>
    <w:rsid w:val="008F0C42"/>
    <w:rsid w:val="008F1771"/>
    <w:rsid w:val="008F1EF2"/>
    <w:rsid w:val="008F7C69"/>
    <w:rsid w:val="00901561"/>
    <w:rsid w:val="00902D9F"/>
    <w:rsid w:val="009030C7"/>
    <w:rsid w:val="00903D45"/>
    <w:rsid w:val="009040A4"/>
    <w:rsid w:val="00904CE0"/>
    <w:rsid w:val="00907DCD"/>
    <w:rsid w:val="00907FC7"/>
    <w:rsid w:val="009166D5"/>
    <w:rsid w:val="009177E6"/>
    <w:rsid w:val="0092687A"/>
    <w:rsid w:val="00927764"/>
    <w:rsid w:val="00931431"/>
    <w:rsid w:val="0093219B"/>
    <w:rsid w:val="0093681C"/>
    <w:rsid w:val="00941B3B"/>
    <w:rsid w:val="009512B3"/>
    <w:rsid w:val="00952EBC"/>
    <w:rsid w:val="00954BCF"/>
    <w:rsid w:val="00955032"/>
    <w:rsid w:val="009578CB"/>
    <w:rsid w:val="009600D9"/>
    <w:rsid w:val="00960414"/>
    <w:rsid w:val="00963089"/>
    <w:rsid w:val="009631D8"/>
    <w:rsid w:val="009672BD"/>
    <w:rsid w:val="00967B08"/>
    <w:rsid w:val="00977890"/>
    <w:rsid w:val="00980EB1"/>
    <w:rsid w:val="009820F6"/>
    <w:rsid w:val="0098677E"/>
    <w:rsid w:val="0098783C"/>
    <w:rsid w:val="00991E18"/>
    <w:rsid w:val="009922B2"/>
    <w:rsid w:val="009936B6"/>
    <w:rsid w:val="00993EE6"/>
    <w:rsid w:val="00996D98"/>
    <w:rsid w:val="00997208"/>
    <w:rsid w:val="009A19B3"/>
    <w:rsid w:val="009A2FD5"/>
    <w:rsid w:val="009A402B"/>
    <w:rsid w:val="009A534C"/>
    <w:rsid w:val="009A74E9"/>
    <w:rsid w:val="009B051F"/>
    <w:rsid w:val="009B24C5"/>
    <w:rsid w:val="009B26C1"/>
    <w:rsid w:val="009B2C52"/>
    <w:rsid w:val="009B3BD2"/>
    <w:rsid w:val="009B4237"/>
    <w:rsid w:val="009B6FA2"/>
    <w:rsid w:val="009C583C"/>
    <w:rsid w:val="009C5BCE"/>
    <w:rsid w:val="009C62FB"/>
    <w:rsid w:val="009C6804"/>
    <w:rsid w:val="009E10E5"/>
    <w:rsid w:val="009F0667"/>
    <w:rsid w:val="009F1EF5"/>
    <w:rsid w:val="009F388E"/>
    <w:rsid w:val="009F5AA2"/>
    <w:rsid w:val="009F6ABD"/>
    <w:rsid w:val="009F78FB"/>
    <w:rsid w:val="009F7BD4"/>
    <w:rsid w:val="00A00F03"/>
    <w:rsid w:val="00A01379"/>
    <w:rsid w:val="00A01FE6"/>
    <w:rsid w:val="00A021D1"/>
    <w:rsid w:val="00A02AB6"/>
    <w:rsid w:val="00A045F3"/>
    <w:rsid w:val="00A0472E"/>
    <w:rsid w:val="00A0564D"/>
    <w:rsid w:val="00A06016"/>
    <w:rsid w:val="00A0744B"/>
    <w:rsid w:val="00A11FB0"/>
    <w:rsid w:val="00A14287"/>
    <w:rsid w:val="00A14544"/>
    <w:rsid w:val="00A15438"/>
    <w:rsid w:val="00A15BE6"/>
    <w:rsid w:val="00A1734C"/>
    <w:rsid w:val="00A17BA2"/>
    <w:rsid w:val="00A22AC5"/>
    <w:rsid w:val="00A23966"/>
    <w:rsid w:val="00A23B9F"/>
    <w:rsid w:val="00A31D5B"/>
    <w:rsid w:val="00A37382"/>
    <w:rsid w:val="00A37A0B"/>
    <w:rsid w:val="00A434A3"/>
    <w:rsid w:val="00A453A7"/>
    <w:rsid w:val="00A45584"/>
    <w:rsid w:val="00A477BD"/>
    <w:rsid w:val="00A47B70"/>
    <w:rsid w:val="00A5139A"/>
    <w:rsid w:val="00A519A9"/>
    <w:rsid w:val="00A52335"/>
    <w:rsid w:val="00A56A62"/>
    <w:rsid w:val="00A56CB7"/>
    <w:rsid w:val="00A57C57"/>
    <w:rsid w:val="00A613BF"/>
    <w:rsid w:val="00A630D8"/>
    <w:rsid w:val="00A640BE"/>
    <w:rsid w:val="00A644E5"/>
    <w:rsid w:val="00A64540"/>
    <w:rsid w:val="00A67A87"/>
    <w:rsid w:val="00A746D6"/>
    <w:rsid w:val="00A76151"/>
    <w:rsid w:val="00A76E0F"/>
    <w:rsid w:val="00A8083E"/>
    <w:rsid w:val="00A8140E"/>
    <w:rsid w:val="00A81460"/>
    <w:rsid w:val="00A81ECD"/>
    <w:rsid w:val="00A82254"/>
    <w:rsid w:val="00A84E7A"/>
    <w:rsid w:val="00A86E69"/>
    <w:rsid w:val="00A90085"/>
    <w:rsid w:val="00A93235"/>
    <w:rsid w:val="00A939A1"/>
    <w:rsid w:val="00A94428"/>
    <w:rsid w:val="00A94696"/>
    <w:rsid w:val="00A95E30"/>
    <w:rsid w:val="00A9738B"/>
    <w:rsid w:val="00AA32C9"/>
    <w:rsid w:val="00AA734E"/>
    <w:rsid w:val="00AA7F5D"/>
    <w:rsid w:val="00AB06AA"/>
    <w:rsid w:val="00AB6B22"/>
    <w:rsid w:val="00AB7E3A"/>
    <w:rsid w:val="00AC0F15"/>
    <w:rsid w:val="00AC290C"/>
    <w:rsid w:val="00AC2AD9"/>
    <w:rsid w:val="00AC4D63"/>
    <w:rsid w:val="00AC5115"/>
    <w:rsid w:val="00AC5156"/>
    <w:rsid w:val="00AD496B"/>
    <w:rsid w:val="00AD549D"/>
    <w:rsid w:val="00AD780C"/>
    <w:rsid w:val="00AE2357"/>
    <w:rsid w:val="00AE46E8"/>
    <w:rsid w:val="00AE47CF"/>
    <w:rsid w:val="00AF0E69"/>
    <w:rsid w:val="00AF18A2"/>
    <w:rsid w:val="00AF7B30"/>
    <w:rsid w:val="00B0778E"/>
    <w:rsid w:val="00B169E6"/>
    <w:rsid w:val="00B17492"/>
    <w:rsid w:val="00B232A3"/>
    <w:rsid w:val="00B2382D"/>
    <w:rsid w:val="00B24180"/>
    <w:rsid w:val="00B2780E"/>
    <w:rsid w:val="00B27D48"/>
    <w:rsid w:val="00B31591"/>
    <w:rsid w:val="00B32BAC"/>
    <w:rsid w:val="00B3497F"/>
    <w:rsid w:val="00B36988"/>
    <w:rsid w:val="00B37147"/>
    <w:rsid w:val="00B373B6"/>
    <w:rsid w:val="00B37C47"/>
    <w:rsid w:val="00B4069A"/>
    <w:rsid w:val="00B4069C"/>
    <w:rsid w:val="00B4088F"/>
    <w:rsid w:val="00B432AA"/>
    <w:rsid w:val="00B441F9"/>
    <w:rsid w:val="00B44977"/>
    <w:rsid w:val="00B461FE"/>
    <w:rsid w:val="00B475D0"/>
    <w:rsid w:val="00B51138"/>
    <w:rsid w:val="00B556FF"/>
    <w:rsid w:val="00B5754A"/>
    <w:rsid w:val="00B6116B"/>
    <w:rsid w:val="00B70302"/>
    <w:rsid w:val="00B7223A"/>
    <w:rsid w:val="00B73AD3"/>
    <w:rsid w:val="00B74247"/>
    <w:rsid w:val="00B75BB0"/>
    <w:rsid w:val="00B77CC7"/>
    <w:rsid w:val="00B77D71"/>
    <w:rsid w:val="00B8482D"/>
    <w:rsid w:val="00B84B88"/>
    <w:rsid w:val="00B86127"/>
    <w:rsid w:val="00B8730B"/>
    <w:rsid w:val="00B87823"/>
    <w:rsid w:val="00B92EFA"/>
    <w:rsid w:val="00B94BC0"/>
    <w:rsid w:val="00B96E7C"/>
    <w:rsid w:val="00BA29DD"/>
    <w:rsid w:val="00BA4F2A"/>
    <w:rsid w:val="00BB1510"/>
    <w:rsid w:val="00BB1BF1"/>
    <w:rsid w:val="00BB2A64"/>
    <w:rsid w:val="00BB52EF"/>
    <w:rsid w:val="00BB5E9C"/>
    <w:rsid w:val="00BC0436"/>
    <w:rsid w:val="00BC0B3F"/>
    <w:rsid w:val="00BC1BE4"/>
    <w:rsid w:val="00BC2715"/>
    <w:rsid w:val="00BC597C"/>
    <w:rsid w:val="00BC69EC"/>
    <w:rsid w:val="00BC701E"/>
    <w:rsid w:val="00BD00C0"/>
    <w:rsid w:val="00BD0F64"/>
    <w:rsid w:val="00BD4989"/>
    <w:rsid w:val="00BD65D0"/>
    <w:rsid w:val="00BD6A4B"/>
    <w:rsid w:val="00BE2267"/>
    <w:rsid w:val="00BE2A97"/>
    <w:rsid w:val="00BE328A"/>
    <w:rsid w:val="00BE3C44"/>
    <w:rsid w:val="00BE5DC0"/>
    <w:rsid w:val="00BE6328"/>
    <w:rsid w:val="00BF0332"/>
    <w:rsid w:val="00BF3E51"/>
    <w:rsid w:val="00BF696B"/>
    <w:rsid w:val="00BF697C"/>
    <w:rsid w:val="00C01EB6"/>
    <w:rsid w:val="00C0579E"/>
    <w:rsid w:val="00C12222"/>
    <w:rsid w:val="00C1516A"/>
    <w:rsid w:val="00C1522C"/>
    <w:rsid w:val="00C164B0"/>
    <w:rsid w:val="00C1732D"/>
    <w:rsid w:val="00C20CCE"/>
    <w:rsid w:val="00C21D37"/>
    <w:rsid w:val="00C228B7"/>
    <w:rsid w:val="00C248AA"/>
    <w:rsid w:val="00C24DDA"/>
    <w:rsid w:val="00C26484"/>
    <w:rsid w:val="00C268D4"/>
    <w:rsid w:val="00C269F1"/>
    <w:rsid w:val="00C27A5B"/>
    <w:rsid w:val="00C3068F"/>
    <w:rsid w:val="00C310D4"/>
    <w:rsid w:val="00C31FE6"/>
    <w:rsid w:val="00C32C80"/>
    <w:rsid w:val="00C33F3D"/>
    <w:rsid w:val="00C34C94"/>
    <w:rsid w:val="00C353C9"/>
    <w:rsid w:val="00C371F5"/>
    <w:rsid w:val="00C40751"/>
    <w:rsid w:val="00C45BCB"/>
    <w:rsid w:val="00C45C35"/>
    <w:rsid w:val="00C466E1"/>
    <w:rsid w:val="00C47187"/>
    <w:rsid w:val="00C51D45"/>
    <w:rsid w:val="00C52EF6"/>
    <w:rsid w:val="00C53025"/>
    <w:rsid w:val="00C55409"/>
    <w:rsid w:val="00C574F9"/>
    <w:rsid w:val="00C57EA9"/>
    <w:rsid w:val="00C603C8"/>
    <w:rsid w:val="00C60BBF"/>
    <w:rsid w:val="00C6212D"/>
    <w:rsid w:val="00C62AB6"/>
    <w:rsid w:val="00C66617"/>
    <w:rsid w:val="00C71247"/>
    <w:rsid w:val="00C72DB6"/>
    <w:rsid w:val="00C75124"/>
    <w:rsid w:val="00C76EFA"/>
    <w:rsid w:val="00C83B2A"/>
    <w:rsid w:val="00C83C4B"/>
    <w:rsid w:val="00C84302"/>
    <w:rsid w:val="00C865B8"/>
    <w:rsid w:val="00C91FC6"/>
    <w:rsid w:val="00C94B2C"/>
    <w:rsid w:val="00C9633B"/>
    <w:rsid w:val="00C9655D"/>
    <w:rsid w:val="00C96E74"/>
    <w:rsid w:val="00C96FEF"/>
    <w:rsid w:val="00CA309B"/>
    <w:rsid w:val="00CA377B"/>
    <w:rsid w:val="00CB1044"/>
    <w:rsid w:val="00CB2E6B"/>
    <w:rsid w:val="00CB4037"/>
    <w:rsid w:val="00CB7EF9"/>
    <w:rsid w:val="00CC1A8F"/>
    <w:rsid w:val="00CC4E41"/>
    <w:rsid w:val="00CC5721"/>
    <w:rsid w:val="00CC6567"/>
    <w:rsid w:val="00CD2185"/>
    <w:rsid w:val="00CD237A"/>
    <w:rsid w:val="00CD24CE"/>
    <w:rsid w:val="00CD350B"/>
    <w:rsid w:val="00CD3723"/>
    <w:rsid w:val="00CD667E"/>
    <w:rsid w:val="00CD7CBD"/>
    <w:rsid w:val="00CE107B"/>
    <w:rsid w:val="00CE3288"/>
    <w:rsid w:val="00CE38D7"/>
    <w:rsid w:val="00CE4D7E"/>
    <w:rsid w:val="00CE5732"/>
    <w:rsid w:val="00CE6FDA"/>
    <w:rsid w:val="00CF0CD5"/>
    <w:rsid w:val="00CF0D5E"/>
    <w:rsid w:val="00CF43CD"/>
    <w:rsid w:val="00D00040"/>
    <w:rsid w:val="00D01249"/>
    <w:rsid w:val="00D018DD"/>
    <w:rsid w:val="00D02D4B"/>
    <w:rsid w:val="00D03D6A"/>
    <w:rsid w:val="00D03E2F"/>
    <w:rsid w:val="00D1019A"/>
    <w:rsid w:val="00D10807"/>
    <w:rsid w:val="00D11EA2"/>
    <w:rsid w:val="00D160CA"/>
    <w:rsid w:val="00D1685F"/>
    <w:rsid w:val="00D20B8A"/>
    <w:rsid w:val="00D22B9B"/>
    <w:rsid w:val="00D244B4"/>
    <w:rsid w:val="00D26546"/>
    <w:rsid w:val="00D27047"/>
    <w:rsid w:val="00D30613"/>
    <w:rsid w:val="00D3194C"/>
    <w:rsid w:val="00D364C0"/>
    <w:rsid w:val="00D40242"/>
    <w:rsid w:val="00D41A53"/>
    <w:rsid w:val="00D41F5F"/>
    <w:rsid w:val="00D45347"/>
    <w:rsid w:val="00D52FED"/>
    <w:rsid w:val="00D5318D"/>
    <w:rsid w:val="00D53A39"/>
    <w:rsid w:val="00D56B2C"/>
    <w:rsid w:val="00D60566"/>
    <w:rsid w:val="00D62006"/>
    <w:rsid w:val="00D64305"/>
    <w:rsid w:val="00D67F1B"/>
    <w:rsid w:val="00D74809"/>
    <w:rsid w:val="00D75BD6"/>
    <w:rsid w:val="00D81B98"/>
    <w:rsid w:val="00D81CF1"/>
    <w:rsid w:val="00D81EA8"/>
    <w:rsid w:val="00D83058"/>
    <w:rsid w:val="00D850B7"/>
    <w:rsid w:val="00D85B4F"/>
    <w:rsid w:val="00D85BDC"/>
    <w:rsid w:val="00D908B3"/>
    <w:rsid w:val="00D94C6E"/>
    <w:rsid w:val="00D95005"/>
    <w:rsid w:val="00DA03F4"/>
    <w:rsid w:val="00DA16DC"/>
    <w:rsid w:val="00DA6C69"/>
    <w:rsid w:val="00DA6D11"/>
    <w:rsid w:val="00DA6DA4"/>
    <w:rsid w:val="00DA7167"/>
    <w:rsid w:val="00DB02FE"/>
    <w:rsid w:val="00DB1CC4"/>
    <w:rsid w:val="00DB5645"/>
    <w:rsid w:val="00DC718C"/>
    <w:rsid w:val="00DD49BE"/>
    <w:rsid w:val="00DE06FA"/>
    <w:rsid w:val="00DE0D8A"/>
    <w:rsid w:val="00DE1979"/>
    <w:rsid w:val="00DE1E52"/>
    <w:rsid w:val="00DE2142"/>
    <w:rsid w:val="00DE28C8"/>
    <w:rsid w:val="00DE7573"/>
    <w:rsid w:val="00DF13E1"/>
    <w:rsid w:val="00DF5056"/>
    <w:rsid w:val="00DF7272"/>
    <w:rsid w:val="00E005E2"/>
    <w:rsid w:val="00E00BAD"/>
    <w:rsid w:val="00E0442D"/>
    <w:rsid w:val="00E04E64"/>
    <w:rsid w:val="00E05701"/>
    <w:rsid w:val="00E06592"/>
    <w:rsid w:val="00E11444"/>
    <w:rsid w:val="00E170F3"/>
    <w:rsid w:val="00E174B6"/>
    <w:rsid w:val="00E179BA"/>
    <w:rsid w:val="00E21E11"/>
    <w:rsid w:val="00E23506"/>
    <w:rsid w:val="00E24548"/>
    <w:rsid w:val="00E318FB"/>
    <w:rsid w:val="00E31C5E"/>
    <w:rsid w:val="00E33EB5"/>
    <w:rsid w:val="00E34988"/>
    <w:rsid w:val="00E4065B"/>
    <w:rsid w:val="00E4533B"/>
    <w:rsid w:val="00E45C18"/>
    <w:rsid w:val="00E462D9"/>
    <w:rsid w:val="00E4749C"/>
    <w:rsid w:val="00E534C6"/>
    <w:rsid w:val="00E5384C"/>
    <w:rsid w:val="00E54519"/>
    <w:rsid w:val="00E55639"/>
    <w:rsid w:val="00E5580A"/>
    <w:rsid w:val="00E573DB"/>
    <w:rsid w:val="00E640CA"/>
    <w:rsid w:val="00E642A7"/>
    <w:rsid w:val="00E6762E"/>
    <w:rsid w:val="00E70FDD"/>
    <w:rsid w:val="00E74FC9"/>
    <w:rsid w:val="00E83BB4"/>
    <w:rsid w:val="00E84213"/>
    <w:rsid w:val="00E8633C"/>
    <w:rsid w:val="00E8642F"/>
    <w:rsid w:val="00E8656F"/>
    <w:rsid w:val="00E8673D"/>
    <w:rsid w:val="00E91CB6"/>
    <w:rsid w:val="00E95A6B"/>
    <w:rsid w:val="00E95E49"/>
    <w:rsid w:val="00E9672A"/>
    <w:rsid w:val="00E968B4"/>
    <w:rsid w:val="00E971DA"/>
    <w:rsid w:val="00EA06DA"/>
    <w:rsid w:val="00EA483D"/>
    <w:rsid w:val="00EA4B23"/>
    <w:rsid w:val="00EA4C97"/>
    <w:rsid w:val="00EA51D7"/>
    <w:rsid w:val="00EA74BB"/>
    <w:rsid w:val="00EB15D8"/>
    <w:rsid w:val="00EB1FFF"/>
    <w:rsid w:val="00EB2A1A"/>
    <w:rsid w:val="00EB3680"/>
    <w:rsid w:val="00EB3BD7"/>
    <w:rsid w:val="00EB6E34"/>
    <w:rsid w:val="00EC4A14"/>
    <w:rsid w:val="00EC671D"/>
    <w:rsid w:val="00EC6F9F"/>
    <w:rsid w:val="00ED03C2"/>
    <w:rsid w:val="00ED05D1"/>
    <w:rsid w:val="00ED264B"/>
    <w:rsid w:val="00ED3017"/>
    <w:rsid w:val="00ED61CB"/>
    <w:rsid w:val="00EE04AC"/>
    <w:rsid w:val="00EE6635"/>
    <w:rsid w:val="00EF4819"/>
    <w:rsid w:val="00EF4AEF"/>
    <w:rsid w:val="00F00BA5"/>
    <w:rsid w:val="00F01A47"/>
    <w:rsid w:val="00F01F3D"/>
    <w:rsid w:val="00F06700"/>
    <w:rsid w:val="00F106D3"/>
    <w:rsid w:val="00F10816"/>
    <w:rsid w:val="00F1271F"/>
    <w:rsid w:val="00F12A78"/>
    <w:rsid w:val="00F12DFB"/>
    <w:rsid w:val="00F130CC"/>
    <w:rsid w:val="00F22061"/>
    <w:rsid w:val="00F263CE"/>
    <w:rsid w:val="00F27927"/>
    <w:rsid w:val="00F3073D"/>
    <w:rsid w:val="00F32A98"/>
    <w:rsid w:val="00F35EA0"/>
    <w:rsid w:val="00F36419"/>
    <w:rsid w:val="00F37C81"/>
    <w:rsid w:val="00F414B3"/>
    <w:rsid w:val="00F501DA"/>
    <w:rsid w:val="00F51359"/>
    <w:rsid w:val="00F522FF"/>
    <w:rsid w:val="00F52AB2"/>
    <w:rsid w:val="00F53082"/>
    <w:rsid w:val="00F54435"/>
    <w:rsid w:val="00F556DF"/>
    <w:rsid w:val="00F62129"/>
    <w:rsid w:val="00F668B1"/>
    <w:rsid w:val="00F7237C"/>
    <w:rsid w:val="00F73D13"/>
    <w:rsid w:val="00F765A1"/>
    <w:rsid w:val="00F8188B"/>
    <w:rsid w:val="00F83C26"/>
    <w:rsid w:val="00F841EE"/>
    <w:rsid w:val="00F92128"/>
    <w:rsid w:val="00F92252"/>
    <w:rsid w:val="00F92761"/>
    <w:rsid w:val="00F9331C"/>
    <w:rsid w:val="00F95805"/>
    <w:rsid w:val="00F96155"/>
    <w:rsid w:val="00F96E91"/>
    <w:rsid w:val="00F97DF8"/>
    <w:rsid w:val="00FA6089"/>
    <w:rsid w:val="00FA7E98"/>
    <w:rsid w:val="00FB0FE6"/>
    <w:rsid w:val="00FB260B"/>
    <w:rsid w:val="00FB2F24"/>
    <w:rsid w:val="00FB317F"/>
    <w:rsid w:val="00FB401E"/>
    <w:rsid w:val="00FB5492"/>
    <w:rsid w:val="00FB7A45"/>
    <w:rsid w:val="00FB7D7B"/>
    <w:rsid w:val="00FC1F69"/>
    <w:rsid w:val="00FC233B"/>
    <w:rsid w:val="00FC2B00"/>
    <w:rsid w:val="00FC3580"/>
    <w:rsid w:val="00FC42FE"/>
    <w:rsid w:val="00FC4BBC"/>
    <w:rsid w:val="00FC5CBF"/>
    <w:rsid w:val="00FD487D"/>
    <w:rsid w:val="00FD6A9C"/>
    <w:rsid w:val="00FD6C76"/>
    <w:rsid w:val="00FD6CA0"/>
    <w:rsid w:val="00FD7C5B"/>
    <w:rsid w:val="00FE072E"/>
    <w:rsid w:val="00FE1215"/>
    <w:rsid w:val="00FE156D"/>
    <w:rsid w:val="00FE2385"/>
    <w:rsid w:val="00FE2890"/>
    <w:rsid w:val="00FE4BE9"/>
    <w:rsid w:val="00FE5735"/>
    <w:rsid w:val="00FE584C"/>
    <w:rsid w:val="00FE687C"/>
    <w:rsid w:val="00FF0B16"/>
    <w:rsid w:val="00FF0D4E"/>
    <w:rsid w:val="00FF3303"/>
    <w:rsid w:val="00FF454D"/>
    <w:rsid w:val="00FF52B3"/>
    <w:rsid w:val="00FF5D6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E4EC8BC"/>
  <w15:chartTrackingRefBased/>
  <w15:docId w15:val="{566F0ABB-BAF5-2C48-A0ED-943D8EDD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0B1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16</Pages>
  <Words>5348</Words>
  <Characters>30486</Characters>
  <Application>Microsoft Office Word</Application>
  <DocSecurity>0</DocSecurity>
  <Lines>254</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1267</cp:revision>
  <dcterms:created xsi:type="dcterms:W3CDTF">2022-09-27T17:09:00Z</dcterms:created>
  <dcterms:modified xsi:type="dcterms:W3CDTF">2023-09-28T19:56:00Z</dcterms:modified>
</cp:coreProperties>
</file>