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4A52" w14:textId="5D0E9FDA" w:rsidR="00870523" w:rsidRPr="00761652" w:rsidRDefault="001515F3" w:rsidP="009B53EF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3.17.21</w:t>
      </w:r>
    </w:p>
    <w:p w14:paraId="78E153CF" w14:textId="37B0DC44" w:rsidR="00870523" w:rsidRPr="00761652" w:rsidRDefault="005A60FC" w:rsidP="009B53EF">
      <w:pPr>
        <w:spacing w:line="360" w:lineRule="auto"/>
        <w:rPr>
          <w:rFonts w:cstheme="minorHAnsi"/>
          <w:color w:val="000000" w:themeColor="text1"/>
        </w:rPr>
      </w:pPr>
      <w:r w:rsidRPr="00761652">
        <w:rPr>
          <w:rFonts w:cstheme="minorHAnsi"/>
          <w:color w:val="000000" w:themeColor="text1"/>
        </w:rPr>
        <w:t>Hox genes</w:t>
      </w:r>
      <w:r w:rsidR="00687848">
        <w:rPr>
          <w:rFonts w:cstheme="minorHAnsi"/>
          <w:color w:val="000000" w:themeColor="text1"/>
        </w:rPr>
        <w:t xml:space="preserve">, </w:t>
      </w:r>
      <w:r w:rsidR="001515F3">
        <w:rPr>
          <w:rFonts w:cstheme="minorHAnsi"/>
          <w:color w:val="000000" w:themeColor="text1"/>
        </w:rPr>
        <w:t>D</w:t>
      </w:r>
      <w:r w:rsidRPr="00761652">
        <w:rPr>
          <w:rFonts w:cstheme="minorHAnsi"/>
          <w:color w:val="000000" w:themeColor="text1"/>
        </w:rPr>
        <w:t>evelopment</w:t>
      </w:r>
      <w:r w:rsidR="00687848">
        <w:rPr>
          <w:rFonts w:cstheme="minorHAnsi"/>
          <w:color w:val="000000" w:themeColor="text1"/>
        </w:rPr>
        <w:t xml:space="preserve">, and </w:t>
      </w:r>
      <w:r w:rsidR="001515F3">
        <w:rPr>
          <w:rFonts w:cstheme="minorHAnsi"/>
          <w:color w:val="000000" w:themeColor="text1"/>
        </w:rPr>
        <w:t>C</w:t>
      </w:r>
      <w:r w:rsidR="00687848">
        <w:rPr>
          <w:rFonts w:cstheme="minorHAnsi"/>
          <w:color w:val="000000" w:themeColor="text1"/>
        </w:rPr>
        <w:t xml:space="preserve">ancer </w:t>
      </w:r>
      <w:r w:rsidR="001515F3">
        <w:rPr>
          <w:rFonts w:cstheme="minorHAnsi"/>
          <w:color w:val="000000" w:themeColor="text1"/>
        </w:rPr>
        <w:t xml:space="preserve">Metastasis </w:t>
      </w:r>
    </w:p>
    <w:p w14:paraId="783FFB79" w14:textId="2C135104" w:rsidR="00322FC4" w:rsidRPr="00761652" w:rsidRDefault="004737F0" w:rsidP="005A60FC">
      <w:pPr>
        <w:spacing w:line="360" w:lineRule="auto"/>
        <w:rPr>
          <w:rFonts w:cstheme="minorHAnsi"/>
          <w:color w:val="000000" w:themeColor="text1"/>
        </w:rPr>
      </w:pPr>
      <w:r w:rsidRPr="00761652">
        <w:rPr>
          <w:rFonts w:cstheme="minorHAnsi"/>
          <w:color w:val="000000" w:themeColor="text1"/>
        </w:rPr>
        <w:t xml:space="preserve"> </w:t>
      </w:r>
      <w:r w:rsidRPr="00761652">
        <w:rPr>
          <w:rFonts w:cstheme="minorHAnsi"/>
          <w:color w:val="000000" w:themeColor="text1"/>
        </w:rPr>
        <w:tab/>
        <w:t xml:space="preserve">Understanding the </w:t>
      </w:r>
      <w:r w:rsidR="009D266D" w:rsidRPr="00761652">
        <w:rPr>
          <w:rFonts w:cstheme="minorHAnsi"/>
          <w:color w:val="000000" w:themeColor="text1"/>
        </w:rPr>
        <w:t>inner workings</w:t>
      </w:r>
      <w:r w:rsidRPr="00761652">
        <w:rPr>
          <w:rFonts w:cstheme="minorHAnsi"/>
          <w:color w:val="000000" w:themeColor="text1"/>
        </w:rPr>
        <w:t xml:space="preserve"> of developmental genes</w:t>
      </w:r>
      <w:r w:rsidR="009D266D" w:rsidRPr="00761652">
        <w:rPr>
          <w:rFonts w:cstheme="minorHAnsi"/>
          <w:color w:val="000000" w:themeColor="text1"/>
        </w:rPr>
        <w:t xml:space="preserve"> such as the Hox genes</w:t>
      </w:r>
      <w:r w:rsidRPr="00761652">
        <w:rPr>
          <w:rFonts w:cstheme="minorHAnsi"/>
          <w:color w:val="000000" w:themeColor="text1"/>
        </w:rPr>
        <w:t xml:space="preserve"> can unlock new ways of thinking about </w:t>
      </w:r>
      <w:r w:rsidR="00DA2627">
        <w:rPr>
          <w:rFonts w:cstheme="minorHAnsi"/>
          <w:color w:val="000000" w:themeColor="text1"/>
        </w:rPr>
        <w:t xml:space="preserve">relationships between </w:t>
      </w:r>
      <w:r w:rsidR="0004273A" w:rsidRPr="00761652">
        <w:rPr>
          <w:rFonts w:cstheme="minorHAnsi"/>
          <w:color w:val="000000" w:themeColor="text1"/>
        </w:rPr>
        <w:t>growth</w:t>
      </w:r>
      <w:r w:rsidR="003456FC">
        <w:rPr>
          <w:rFonts w:cstheme="minorHAnsi"/>
          <w:color w:val="000000" w:themeColor="text1"/>
        </w:rPr>
        <w:t xml:space="preserve"> and </w:t>
      </w:r>
      <w:r w:rsidRPr="00761652">
        <w:rPr>
          <w:rFonts w:cstheme="minorHAnsi"/>
          <w:color w:val="000000" w:themeColor="text1"/>
        </w:rPr>
        <w:t xml:space="preserve">disease. </w:t>
      </w:r>
      <w:r w:rsidR="00322FC4" w:rsidRPr="00761652">
        <w:rPr>
          <w:rFonts w:cstheme="minorHAnsi"/>
          <w:color w:val="000000" w:themeColor="text1"/>
        </w:rPr>
        <w:t xml:space="preserve">Hox genes are involved </w:t>
      </w:r>
      <w:r w:rsidR="00D960C8" w:rsidRPr="00761652">
        <w:rPr>
          <w:rFonts w:cstheme="minorHAnsi"/>
          <w:color w:val="000000" w:themeColor="text1"/>
        </w:rPr>
        <w:t>in</w:t>
      </w:r>
      <w:r w:rsidR="00322FC4" w:rsidRPr="00761652">
        <w:rPr>
          <w:rFonts w:cstheme="minorHAnsi"/>
          <w:color w:val="000000" w:themeColor="text1"/>
        </w:rPr>
        <w:t xml:space="preserve"> the growth of the </w:t>
      </w:r>
      <w:r w:rsidR="00BC74D9">
        <w:rPr>
          <w:rFonts w:cstheme="minorHAnsi"/>
          <w:color w:val="000000" w:themeColor="text1"/>
        </w:rPr>
        <w:t>body’s form</w:t>
      </w:r>
      <w:r w:rsidR="00322FC4" w:rsidRPr="00761652">
        <w:rPr>
          <w:rFonts w:cstheme="minorHAnsi"/>
          <w:color w:val="000000" w:themeColor="text1"/>
        </w:rPr>
        <w:t xml:space="preserve">, appearing early in development to </w:t>
      </w:r>
      <w:r w:rsidR="006D77D3" w:rsidRPr="00761652">
        <w:rPr>
          <w:rFonts w:cstheme="minorHAnsi"/>
          <w:color w:val="000000" w:themeColor="text1"/>
        </w:rPr>
        <w:t xml:space="preserve">orchestrate </w:t>
      </w:r>
      <w:r w:rsidR="00322FC4" w:rsidRPr="00761652">
        <w:rPr>
          <w:rFonts w:cstheme="minorHAnsi"/>
          <w:color w:val="000000" w:themeColor="text1"/>
        </w:rPr>
        <w:t>reliable structures</w:t>
      </w:r>
      <w:r w:rsidR="007F2148" w:rsidRPr="00761652">
        <w:rPr>
          <w:rFonts w:cstheme="minorHAnsi"/>
          <w:color w:val="000000" w:themeColor="text1"/>
        </w:rPr>
        <w:t xml:space="preserve">. When hox genes are altered, it can result in unwanted, irregular morphological characteristics (Shubin 2009). </w:t>
      </w:r>
      <w:r w:rsidR="00F55E86" w:rsidRPr="00761652">
        <w:rPr>
          <w:rFonts w:cstheme="minorHAnsi"/>
          <w:color w:val="000000" w:themeColor="text1"/>
        </w:rPr>
        <w:t xml:space="preserve">Hox genes have a distinct organization as well, as </w:t>
      </w:r>
      <w:r w:rsidR="00E66010" w:rsidRPr="00761652">
        <w:rPr>
          <w:rFonts w:cstheme="minorHAnsi"/>
          <w:color w:val="000000" w:themeColor="text1"/>
        </w:rPr>
        <w:t>each gene’s</w:t>
      </w:r>
      <w:r w:rsidR="00F55E86" w:rsidRPr="00761652">
        <w:rPr>
          <w:rFonts w:cstheme="minorHAnsi"/>
          <w:color w:val="000000" w:themeColor="text1"/>
        </w:rPr>
        <w:t xml:space="preserve"> spatial location </w:t>
      </w:r>
      <w:r w:rsidR="00E66010" w:rsidRPr="00761652">
        <w:rPr>
          <w:rFonts w:cstheme="minorHAnsi"/>
          <w:color w:val="000000" w:themeColor="text1"/>
        </w:rPr>
        <w:t xml:space="preserve">and order </w:t>
      </w:r>
      <w:r w:rsidR="00F55E86" w:rsidRPr="00761652">
        <w:rPr>
          <w:rFonts w:cstheme="minorHAnsi"/>
          <w:color w:val="000000" w:themeColor="text1"/>
        </w:rPr>
        <w:t xml:space="preserve">on the </w:t>
      </w:r>
      <w:r w:rsidR="00E66010" w:rsidRPr="00761652">
        <w:rPr>
          <w:rFonts w:cstheme="minorHAnsi"/>
          <w:color w:val="000000" w:themeColor="text1"/>
        </w:rPr>
        <w:t>chromosome corresponds to a distinct region of the body</w:t>
      </w:r>
      <w:r w:rsidR="00F55E86" w:rsidRPr="00761652">
        <w:rPr>
          <w:rFonts w:cstheme="minorHAnsi"/>
          <w:color w:val="000000" w:themeColor="text1"/>
        </w:rPr>
        <w:t xml:space="preserve">. </w:t>
      </w:r>
      <w:r w:rsidR="00E66010" w:rsidRPr="00761652">
        <w:rPr>
          <w:rFonts w:cstheme="minorHAnsi"/>
          <w:color w:val="000000" w:themeColor="text1"/>
        </w:rPr>
        <w:t xml:space="preserve">This spatial collinearity is common among most animals and appears to be evolutionarily conserved (Gaunt 2018.) </w:t>
      </w:r>
      <w:r w:rsidR="005E790D" w:rsidRPr="00761652">
        <w:rPr>
          <w:rFonts w:cstheme="minorHAnsi"/>
          <w:color w:val="000000" w:themeColor="text1"/>
        </w:rPr>
        <w:t>Because the hox genes are so</w:t>
      </w:r>
      <w:r w:rsidR="000F795C" w:rsidRPr="00761652">
        <w:rPr>
          <w:rFonts w:cstheme="minorHAnsi"/>
          <w:color w:val="000000" w:themeColor="text1"/>
        </w:rPr>
        <w:t xml:space="preserve"> </w:t>
      </w:r>
      <w:r w:rsidR="00E60CB2" w:rsidRPr="00761652">
        <w:rPr>
          <w:rFonts w:cstheme="minorHAnsi"/>
          <w:color w:val="000000" w:themeColor="text1"/>
        </w:rPr>
        <w:t>essential in early life stages</w:t>
      </w:r>
      <w:r w:rsidR="000F795C" w:rsidRPr="00761652">
        <w:rPr>
          <w:rFonts w:cstheme="minorHAnsi"/>
          <w:color w:val="000000" w:themeColor="text1"/>
        </w:rPr>
        <w:t>, understanding how this organization is controlled may tell us more about how to intervene when development follows a</w:t>
      </w:r>
      <w:r w:rsidR="007F3076" w:rsidRPr="00761652">
        <w:rPr>
          <w:rFonts w:cstheme="minorHAnsi"/>
          <w:color w:val="000000" w:themeColor="text1"/>
        </w:rPr>
        <w:t>n</w:t>
      </w:r>
      <w:r w:rsidR="000F795C" w:rsidRPr="00761652">
        <w:rPr>
          <w:rFonts w:cstheme="minorHAnsi"/>
          <w:color w:val="000000" w:themeColor="text1"/>
        </w:rPr>
        <w:t xml:space="preserve"> abnormal path. </w:t>
      </w:r>
    </w:p>
    <w:p w14:paraId="23C87EA5" w14:textId="2F6FBDB6" w:rsidR="00BC7394" w:rsidRPr="00761652" w:rsidRDefault="00BC7394" w:rsidP="005A60FC">
      <w:pPr>
        <w:spacing w:line="360" w:lineRule="auto"/>
        <w:rPr>
          <w:rFonts w:cstheme="minorHAnsi"/>
          <w:color w:val="000000" w:themeColor="text1"/>
        </w:rPr>
      </w:pPr>
      <w:r w:rsidRPr="00761652">
        <w:rPr>
          <w:rFonts w:cstheme="minorHAnsi"/>
          <w:color w:val="000000" w:themeColor="text1"/>
        </w:rPr>
        <w:tab/>
        <w:t>The hox genes are also implicated in cancer metastasis</w:t>
      </w:r>
      <w:r w:rsidR="00274041" w:rsidRPr="00761652">
        <w:rPr>
          <w:rFonts w:cstheme="minorHAnsi"/>
          <w:color w:val="000000" w:themeColor="text1"/>
        </w:rPr>
        <w:t xml:space="preserve"> (</w:t>
      </w:r>
      <w:proofErr w:type="spellStart"/>
      <w:r w:rsidR="00274041" w:rsidRPr="00761652">
        <w:rPr>
          <w:rFonts w:cstheme="minorHAnsi"/>
          <w:color w:val="000000" w:themeColor="text1"/>
        </w:rPr>
        <w:t>Jonkers</w:t>
      </w:r>
      <w:proofErr w:type="spellEnd"/>
      <w:r w:rsidR="00274041" w:rsidRPr="00761652">
        <w:rPr>
          <w:rFonts w:cstheme="minorHAnsi"/>
          <w:color w:val="000000" w:themeColor="text1"/>
        </w:rPr>
        <w:t xml:space="preserve"> et al., 2020)</w:t>
      </w:r>
      <w:r w:rsidRPr="00761652">
        <w:rPr>
          <w:rFonts w:cstheme="minorHAnsi"/>
          <w:color w:val="000000" w:themeColor="text1"/>
        </w:rPr>
        <w:t xml:space="preserve">, and while this </w:t>
      </w:r>
      <w:r w:rsidR="00BB50FA">
        <w:rPr>
          <w:rFonts w:cstheme="minorHAnsi"/>
          <w:color w:val="000000" w:themeColor="text1"/>
        </w:rPr>
        <w:t xml:space="preserve">may seem </w:t>
      </w:r>
      <w:r w:rsidRPr="00761652">
        <w:rPr>
          <w:rFonts w:cstheme="minorHAnsi"/>
          <w:color w:val="000000" w:themeColor="text1"/>
        </w:rPr>
        <w:t xml:space="preserve">unrelated to early life development, understanding hox genes in more detail may help illuminate how molecular mechanisms in the embryo may relate to the spread of cancer. </w:t>
      </w:r>
      <w:r w:rsidR="00A64457">
        <w:rPr>
          <w:rFonts w:cstheme="minorHAnsi"/>
          <w:color w:val="000000" w:themeColor="text1"/>
        </w:rPr>
        <w:t xml:space="preserve">In addition to morphological development, hox genes have also been found to be involved in the metastatic cascade where cancer tumors begin. Even though </w:t>
      </w:r>
      <w:r w:rsidR="008416DC">
        <w:rPr>
          <w:rFonts w:cstheme="minorHAnsi"/>
          <w:color w:val="000000" w:themeColor="text1"/>
        </w:rPr>
        <w:t>hox</w:t>
      </w:r>
      <w:r w:rsidR="00A64457">
        <w:rPr>
          <w:rFonts w:cstheme="minorHAnsi"/>
          <w:color w:val="000000" w:themeColor="text1"/>
        </w:rPr>
        <w:t xml:space="preserve"> genes are generally overexpressed in several types of cancer, they still </w:t>
      </w:r>
      <w:r w:rsidR="0004273A">
        <w:rPr>
          <w:rFonts w:cstheme="minorHAnsi"/>
          <w:color w:val="000000" w:themeColor="text1"/>
        </w:rPr>
        <w:t>appear to contribute to both the progression of cancer growth as well as</w:t>
      </w:r>
      <w:r w:rsidR="009C14E5">
        <w:rPr>
          <w:rFonts w:cstheme="minorHAnsi"/>
          <w:color w:val="000000" w:themeColor="text1"/>
        </w:rPr>
        <w:t xml:space="preserve"> its</w:t>
      </w:r>
      <w:r w:rsidR="0004273A">
        <w:rPr>
          <w:rFonts w:cstheme="minorHAnsi"/>
          <w:color w:val="000000" w:themeColor="text1"/>
        </w:rPr>
        <w:t xml:space="preserve"> suppression</w:t>
      </w:r>
      <w:r w:rsidR="009C14E5">
        <w:rPr>
          <w:rFonts w:cstheme="minorHAnsi"/>
          <w:color w:val="000000" w:themeColor="text1"/>
        </w:rPr>
        <w:t xml:space="preserve"> </w:t>
      </w:r>
      <w:r w:rsidR="0004273A" w:rsidRPr="00761652">
        <w:rPr>
          <w:rFonts w:cstheme="minorHAnsi"/>
          <w:color w:val="000000" w:themeColor="text1"/>
        </w:rPr>
        <w:t>(</w:t>
      </w:r>
      <w:proofErr w:type="spellStart"/>
      <w:r w:rsidR="0004273A" w:rsidRPr="00761652">
        <w:rPr>
          <w:rFonts w:cstheme="minorHAnsi"/>
          <w:color w:val="000000" w:themeColor="text1"/>
        </w:rPr>
        <w:t>Jonkers</w:t>
      </w:r>
      <w:proofErr w:type="spellEnd"/>
      <w:r w:rsidR="0004273A" w:rsidRPr="00761652">
        <w:rPr>
          <w:rFonts w:cstheme="minorHAnsi"/>
          <w:color w:val="000000" w:themeColor="text1"/>
        </w:rPr>
        <w:t xml:space="preserve"> et al., 2020)</w:t>
      </w:r>
      <w:r w:rsidR="0004273A">
        <w:rPr>
          <w:rFonts w:cstheme="minorHAnsi"/>
          <w:color w:val="000000" w:themeColor="text1"/>
        </w:rPr>
        <w:t xml:space="preserve">. </w:t>
      </w:r>
      <w:r w:rsidR="00BD687C">
        <w:rPr>
          <w:rFonts w:cstheme="minorHAnsi"/>
          <w:color w:val="000000" w:themeColor="text1"/>
        </w:rPr>
        <w:t xml:space="preserve">This </w:t>
      </w:r>
      <w:r w:rsidR="006E794F">
        <w:rPr>
          <w:rFonts w:cstheme="minorHAnsi"/>
          <w:color w:val="000000" w:themeColor="text1"/>
        </w:rPr>
        <w:t xml:space="preserve">dual nature </w:t>
      </w:r>
      <w:r w:rsidR="0013002E">
        <w:rPr>
          <w:rFonts w:cstheme="minorHAnsi"/>
          <w:color w:val="000000" w:themeColor="text1"/>
        </w:rPr>
        <w:t xml:space="preserve">may </w:t>
      </w:r>
      <w:r w:rsidR="00DB181A">
        <w:rPr>
          <w:rFonts w:cstheme="minorHAnsi"/>
          <w:color w:val="000000" w:themeColor="text1"/>
        </w:rPr>
        <w:t>parallel</w:t>
      </w:r>
      <w:r w:rsidR="00BD687C">
        <w:rPr>
          <w:rFonts w:cstheme="minorHAnsi"/>
          <w:color w:val="000000" w:themeColor="text1"/>
        </w:rPr>
        <w:t xml:space="preserve"> processes of early development</w:t>
      </w:r>
      <w:r w:rsidR="0013002E">
        <w:rPr>
          <w:rFonts w:cstheme="minorHAnsi"/>
          <w:color w:val="000000" w:themeColor="text1"/>
        </w:rPr>
        <w:t xml:space="preserve">, as groups of hox genes are expressed but very controlled, meaning that growth starts but also needs to stop at some point according to a </w:t>
      </w:r>
      <w:r w:rsidR="00BD3051">
        <w:rPr>
          <w:rFonts w:cstheme="minorHAnsi"/>
          <w:color w:val="000000" w:themeColor="text1"/>
        </w:rPr>
        <w:t>specific plan.</w:t>
      </w:r>
      <w:r w:rsidR="000442A0">
        <w:rPr>
          <w:rFonts w:cstheme="minorHAnsi"/>
          <w:color w:val="000000" w:themeColor="text1"/>
        </w:rPr>
        <w:t xml:space="preserve"> By looking at similarities between how hox genes function in early development vs. in cancer metastasis, we </w:t>
      </w:r>
      <w:r w:rsidR="00783531">
        <w:rPr>
          <w:rFonts w:cstheme="minorHAnsi"/>
          <w:color w:val="000000" w:themeColor="text1"/>
        </w:rPr>
        <w:t>might</w:t>
      </w:r>
      <w:r w:rsidR="000442A0">
        <w:rPr>
          <w:rFonts w:cstheme="minorHAnsi"/>
          <w:color w:val="000000" w:themeColor="text1"/>
        </w:rPr>
        <w:t xml:space="preserve"> discover how healthy growth and diseased growth may </w:t>
      </w:r>
      <w:r w:rsidR="0005236B">
        <w:rPr>
          <w:rFonts w:cstheme="minorHAnsi"/>
          <w:color w:val="000000" w:themeColor="text1"/>
        </w:rPr>
        <w:t>be similar.</w:t>
      </w:r>
      <w:r w:rsidR="00FA0BE0">
        <w:rPr>
          <w:rFonts w:cstheme="minorHAnsi"/>
          <w:color w:val="000000" w:themeColor="text1"/>
        </w:rPr>
        <w:t xml:space="preserve"> </w:t>
      </w:r>
      <w:r w:rsidR="00700856">
        <w:rPr>
          <w:rFonts w:cstheme="minorHAnsi"/>
          <w:color w:val="000000" w:themeColor="text1"/>
        </w:rPr>
        <w:t xml:space="preserve">Understanding these similarities </w:t>
      </w:r>
      <w:r w:rsidR="00500603">
        <w:rPr>
          <w:rFonts w:cstheme="minorHAnsi"/>
          <w:color w:val="000000" w:themeColor="text1"/>
        </w:rPr>
        <w:t xml:space="preserve">may help us better </w:t>
      </w:r>
      <w:r w:rsidR="00793C0B">
        <w:rPr>
          <w:rFonts w:cstheme="minorHAnsi"/>
          <w:color w:val="000000" w:themeColor="text1"/>
        </w:rPr>
        <w:t xml:space="preserve">understand how hox genes </w:t>
      </w:r>
      <w:r w:rsidR="001177A3">
        <w:rPr>
          <w:rFonts w:cstheme="minorHAnsi"/>
          <w:color w:val="000000" w:themeColor="text1"/>
        </w:rPr>
        <w:t xml:space="preserve">might </w:t>
      </w:r>
      <w:r w:rsidR="00793C0B">
        <w:rPr>
          <w:rFonts w:cstheme="minorHAnsi"/>
          <w:color w:val="000000" w:themeColor="text1"/>
        </w:rPr>
        <w:t>be controlled</w:t>
      </w:r>
      <w:r w:rsidR="00783EBF">
        <w:rPr>
          <w:rFonts w:cstheme="minorHAnsi"/>
          <w:color w:val="000000" w:themeColor="text1"/>
        </w:rPr>
        <w:t xml:space="preserve"> to</w:t>
      </w:r>
      <w:r w:rsidR="00793C0B">
        <w:rPr>
          <w:rFonts w:cstheme="minorHAnsi"/>
          <w:color w:val="000000" w:themeColor="text1"/>
        </w:rPr>
        <w:t xml:space="preserve"> </w:t>
      </w:r>
      <w:r w:rsidR="00A54640">
        <w:rPr>
          <w:rFonts w:cstheme="minorHAnsi"/>
          <w:color w:val="000000" w:themeColor="text1"/>
        </w:rPr>
        <w:t>artificially</w:t>
      </w:r>
      <w:r w:rsidR="008E08D8">
        <w:rPr>
          <w:rFonts w:cstheme="minorHAnsi"/>
          <w:color w:val="000000" w:themeColor="text1"/>
        </w:rPr>
        <w:t xml:space="preserve"> stop the growth of diseased tissue</w:t>
      </w:r>
      <w:r w:rsidR="00244AA7">
        <w:rPr>
          <w:rFonts w:cstheme="minorHAnsi"/>
          <w:color w:val="000000" w:themeColor="text1"/>
        </w:rPr>
        <w:t>.</w:t>
      </w:r>
    </w:p>
    <w:p w14:paraId="312FC862" w14:textId="1127344B" w:rsidR="00D4453C" w:rsidRPr="00761652" w:rsidRDefault="00D4453C" w:rsidP="005A60FC">
      <w:pPr>
        <w:spacing w:line="360" w:lineRule="auto"/>
        <w:rPr>
          <w:rFonts w:cstheme="minorHAnsi"/>
          <w:color w:val="000000" w:themeColor="text1"/>
        </w:rPr>
      </w:pPr>
      <w:r w:rsidRPr="00761652">
        <w:rPr>
          <w:rFonts w:cstheme="minorHAnsi"/>
          <w:color w:val="000000" w:themeColor="text1"/>
        </w:rPr>
        <w:tab/>
      </w:r>
    </w:p>
    <w:p w14:paraId="5152AE33" w14:textId="6BF1B03E" w:rsidR="000F795C" w:rsidRPr="00761652" w:rsidRDefault="000F795C" w:rsidP="005A60FC">
      <w:pPr>
        <w:spacing w:line="360" w:lineRule="auto"/>
        <w:rPr>
          <w:rFonts w:cstheme="minorHAnsi"/>
          <w:color w:val="000000" w:themeColor="text1"/>
        </w:rPr>
      </w:pPr>
      <w:r w:rsidRPr="00761652">
        <w:rPr>
          <w:rFonts w:cstheme="minorHAnsi"/>
          <w:color w:val="000000" w:themeColor="text1"/>
        </w:rPr>
        <w:tab/>
      </w:r>
    </w:p>
    <w:p w14:paraId="3FFF0B7F" w14:textId="77777777" w:rsidR="007F2148" w:rsidRPr="00761652" w:rsidRDefault="007F2148" w:rsidP="005A60FC">
      <w:pPr>
        <w:spacing w:line="360" w:lineRule="auto"/>
        <w:rPr>
          <w:rFonts w:cstheme="minorHAnsi"/>
          <w:color w:val="000000" w:themeColor="text1"/>
        </w:rPr>
      </w:pPr>
    </w:p>
    <w:p w14:paraId="7CFB291B" w14:textId="13D92B19" w:rsidR="00E67A0A" w:rsidRDefault="00E67A0A">
      <w:pPr>
        <w:rPr>
          <w:rFonts w:cstheme="minorHAnsi"/>
          <w:color w:val="000000" w:themeColor="text1"/>
        </w:rPr>
      </w:pPr>
    </w:p>
    <w:p w14:paraId="0D5727F7" w14:textId="77777777" w:rsidR="004605A7" w:rsidRPr="00761652" w:rsidRDefault="004605A7">
      <w:pPr>
        <w:rPr>
          <w:rFonts w:cstheme="minorHAnsi"/>
          <w:color w:val="000000" w:themeColor="text1"/>
        </w:rPr>
      </w:pPr>
    </w:p>
    <w:p w14:paraId="77482664" w14:textId="03D7EAEC" w:rsidR="00FB082F" w:rsidRPr="00761652" w:rsidRDefault="00D86E0B" w:rsidP="00D86E0B">
      <w:pPr>
        <w:jc w:val="center"/>
        <w:rPr>
          <w:rFonts w:cstheme="minorHAnsi"/>
          <w:color w:val="000000" w:themeColor="text1"/>
        </w:rPr>
      </w:pPr>
      <w:r w:rsidRPr="00761652">
        <w:rPr>
          <w:rFonts w:cstheme="minorHAnsi"/>
          <w:color w:val="000000" w:themeColor="text1"/>
        </w:rPr>
        <w:t>Works Cited</w:t>
      </w:r>
    </w:p>
    <w:p w14:paraId="0D5C0B6C" w14:textId="77777777" w:rsidR="00D4453C" w:rsidRPr="00761652" w:rsidRDefault="00D4453C" w:rsidP="00D86E0B">
      <w:pPr>
        <w:jc w:val="center"/>
        <w:rPr>
          <w:rFonts w:cstheme="minorHAnsi"/>
          <w:color w:val="000000" w:themeColor="text1"/>
        </w:rPr>
      </w:pPr>
    </w:p>
    <w:p w14:paraId="096998A4" w14:textId="71A24D71" w:rsidR="00E66010" w:rsidRPr="00761652" w:rsidRDefault="00E66010" w:rsidP="00E66010">
      <w:pPr>
        <w:rPr>
          <w:rFonts w:cstheme="minorHAnsi"/>
        </w:rPr>
      </w:pPr>
      <w:r w:rsidRPr="00761652">
        <w:rPr>
          <w:rFonts w:cstheme="minorHAnsi"/>
        </w:rPr>
        <w:t>Gaunt SJ. Hox cluster genes and collinearities throughout the tree of animal life. The International Journal of Developmental Biology. 2018;62(11–12):673–683. doi:</w:t>
      </w:r>
      <w:hyperlink r:id="rId4" w:history="1">
        <w:r w:rsidRPr="00761652">
          <w:rPr>
            <w:rStyle w:val="Hyperlink"/>
            <w:rFonts w:cstheme="minorHAnsi"/>
          </w:rPr>
          <w:t>10.1387/ijdb.180162sg</w:t>
        </w:r>
      </w:hyperlink>
      <w:r w:rsidR="00CE0620">
        <w:rPr>
          <w:rFonts w:cstheme="minorHAnsi"/>
        </w:rPr>
        <w:t xml:space="preserve"> (PR)</w:t>
      </w:r>
    </w:p>
    <w:p w14:paraId="0E7D3692" w14:textId="36C7768C" w:rsidR="00D4453C" w:rsidRPr="00761652" w:rsidRDefault="00D4453C" w:rsidP="00D4453C">
      <w:pPr>
        <w:spacing w:after="0" w:line="240" w:lineRule="auto"/>
        <w:rPr>
          <w:rFonts w:eastAsia="Times New Roman" w:cstheme="minorHAnsi"/>
        </w:rPr>
      </w:pPr>
      <w:proofErr w:type="spellStart"/>
      <w:r w:rsidRPr="008B6FF0">
        <w:rPr>
          <w:rFonts w:eastAsia="Times New Roman" w:cstheme="minorHAnsi"/>
        </w:rPr>
        <w:t>Jonkers</w:t>
      </w:r>
      <w:proofErr w:type="spellEnd"/>
      <w:r w:rsidRPr="008B6FF0">
        <w:rPr>
          <w:rFonts w:eastAsia="Times New Roman" w:cstheme="minorHAnsi"/>
        </w:rPr>
        <w:t xml:space="preserve"> J, Pai P, Sukumar S. Multiple roles of HOX proteins in Metastasis: Let me count the ways. Cancer Metastasis Reviews. 2020;39(3):661–679. doi:</w:t>
      </w:r>
      <w:hyperlink r:id="rId5" w:history="1">
        <w:r w:rsidRPr="008B6FF0">
          <w:rPr>
            <w:rFonts w:eastAsia="Times New Roman" w:cstheme="minorHAnsi"/>
            <w:color w:val="0000FF"/>
            <w:u w:val="single"/>
          </w:rPr>
          <w:t>10.1007/s10555-020-09908-4</w:t>
        </w:r>
      </w:hyperlink>
      <w:r w:rsidR="00CE0620">
        <w:rPr>
          <w:rFonts w:eastAsia="Times New Roman" w:cstheme="minorHAnsi"/>
        </w:rPr>
        <w:t xml:space="preserve"> (PR)</w:t>
      </w:r>
    </w:p>
    <w:p w14:paraId="4C0CB89B" w14:textId="1F12EA94" w:rsidR="00D4453C" w:rsidRPr="00761652" w:rsidRDefault="00D4453C" w:rsidP="00D4453C">
      <w:pPr>
        <w:spacing w:after="0" w:line="240" w:lineRule="auto"/>
        <w:rPr>
          <w:rFonts w:eastAsia="Times New Roman" w:cstheme="minorHAnsi"/>
        </w:rPr>
      </w:pPr>
    </w:p>
    <w:p w14:paraId="169B5502" w14:textId="77777777" w:rsidR="00D4453C" w:rsidRPr="00761652" w:rsidRDefault="00D4453C" w:rsidP="00D4453C">
      <w:pPr>
        <w:spacing w:after="0" w:line="240" w:lineRule="auto"/>
        <w:rPr>
          <w:rFonts w:eastAsia="Times New Roman" w:cstheme="minorHAnsi"/>
        </w:rPr>
      </w:pPr>
      <w:r w:rsidRPr="00761652">
        <w:rPr>
          <w:rFonts w:eastAsia="Times New Roman" w:cstheme="minorHAnsi"/>
        </w:rPr>
        <w:t>Shubin, N. 2009. Your Inner Fish. 1st ed. New York (NY): Vintage Books. Chapter 5, Getting Ahead; p. 81-96. (Not PR)</w:t>
      </w:r>
    </w:p>
    <w:p w14:paraId="33BDE232" w14:textId="77777777" w:rsidR="00D4453C" w:rsidRPr="00761652" w:rsidRDefault="00D4453C" w:rsidP="00D4453C">
      <w:pPr>
        <w:spacing w:after="0" w:line="240" w:lineRule="auto"/>
        <w:rPr>
          <w:rFonts w:eastAsia="Times New Roman" w:cstheme="minorHAnsi"/>
        </w:rPr>
      </w:pPr>
    </w:p>
    <w:p w14:paraId="63FD7BA4" w14:textId="77777777" w:rsidR="00D4453C" w:rsidRPr="00761652" w:rsidRDefault="00D4453C" w:rsidP="00E66010">
      <w:pPr>
        <w:rPr>
          <w:rFonts w:cstheme="minorHAnsi"/>
        </w:rPr>
      </w:pPr>
    </w:p>
    <w:p w14:paraId="54086283" w14:textId="77777777" w:rsidR="00D4453C" w:rsidRPr="00761652" w:rsidRDefault="00D4453C" w:rsidP="00E66010">
      <w:pPr>
        <w:rPr>
          <w:rFonts w:cstheme="minorHAnsi"/>
        </w:rPr>
      </w:pPr>
    </w:p>
    <w:p w14:paraId="3127BE66" w14:textId="77777777" w:rsidR="00E66010" w:rsidRPr="00761652" w:rsidRDefault="00E66010" w:rsidP="00FB082F">
      <w:pPr>
        <w:spacing w:after="0" w:line="240" w:lineRule="auto"/>
        <w:rPr>
          <w:rFonts w:eastAsia="Times New Roman" w:cstheme="minorHAnsi"/>
        </w:rPr>
      </w:pPr>
    </w:p>
    <w:p w14:paraId="5E029E63" w14:textId="77777777" w:rsidR="00FB082F" w:rsidRPr="00761652" w:rsidRDefault="00FB082F">
      <w:pPr>
        <w:rPr>
          <w:rFonts w:cstheme="minorHAnsi"/>
          <w:color w:val="000000" w:themeColor="text1"/>
        </w:rPr>
      </w:pPr>
    </w:p>
    <w:sectPr w:rsidR="00FB082F" w:rsidRPr="0076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D"/>
    <w:rsid w:val="000063FB"/>
    <w:rsid w:val="00027BC3"/>
    <w:rsid w:val="00034BEB"/>
    <w:rsid w:val="0004273A"/>
    <w:rsid w:val="000442A0"/>
    <w:rsid w:val="0005236B"/>
    <w:rsid w:val="00076E84"/>
    <w:rsid w:val="000F795C"/>
    <w:rsid w:val="0010203D"/>
    <w:rsid w:val="001033E2"/>
    <w:rsid w:val="00107D92"/>
    <w:rsid w:val="001177A3"/>
    <w:rsid w:val="0013002E"/>
    <w:rsid w:val="001515F3"/>
    <w:rsid w:val="0016081C"/>
    <w:rsid w:val="001B0D11"/>
    <w:rsid w:val="001E300D"/>
    <w:rsid w:val="00244AA7"/>
    <w:rsid w:val="00274041"/>
    <w:rsid w:val="002B59B4"/>
    <w:rsid w:val="002B69E4"/>
    <w:rsid w:val="00322FC4"/>
    <w:rsid w:val="003456FC"/>
    <w:rsid w:val="003D362A"/>
    <w:rsid w:val="003E4206"/>
    <w:rsid w:val="003F130D"/>
    <w:rsid w:val="003F4D6F"/>
    <w:rsid w:val="004404DC"/>
    <w:rsid w:val="004605A7"/>
    <w:rsid w:val="004737F0"/>
    <w:rsid w:val="004B1F6D"/>
    <w:rsid w:val="004C7FB9"/>
    <w:rsid w:val="004E1754"/>
    <w:rsid w:val="00500603"/>
    <w:rsid w:val="00554C46"/>
    <w:rsid w:val="00561E7A"/>
    <w:rsid w:val="00570A26"/>
    <w:rsid w:val="00582315"/>
    <w:rsid w:val="00594255"/>
    <w:rsid w:val="005A50C8"/>
    <w:rsid w:val="005A60FC"/>
    <w:rsid w:val="005C3CE2"/>
    <w:rsid w:val="005C48EB"/>
    <w:rsid w:val="005D60A2"/>
    <w:rsid w:val="005E790D"/>
    <w:rsid w:val="006526DE"/>
    <w:rsid w:val="00687848"/>
    <w:rsid w:val="006C2D85"/>
    <w:rsid w:val="006D4950"/>
    <w:rsid w:val="006D77D3"/>
    <w:rsid w:val="006E794F"/>
    <w:rsid w:val="00700856"/>
    <w:rsid w:val="00734A19"/>
    <w:rsid w:val="0075630C"/>
    <w:rsid w:val="00761652"/>
    <w:rsid w:val="00783531"/>
    <w:rsid w:val="00783EBF"/>
    <w:rsid w:val="00793C0B"/>
    <w:rsid w:val="007A56FF"/>
    <w:rsid w:val="007B5F15"/>
    <w:rsid w:val="007C5C2A"/>
    <w:rsid w:val="007D38BF"/>
    <w:rsid w:val="007E1D7C"/>
    <w:rsid w:val="007F2148"/>
    <w:rsid w:val="007F3076"/>
    <w:rsid w:val="007F7F59"/>
    <w:rsid w:val="0080677E"/>
    <w:rsid w:val="00812D69"/>
    <w:rsid w:val="008416DC"/>
    <w:rsid w:val="00870523"/>
    <w:rsid w:val="008A34BD"/>
    <w:rsid w:val="008A5657"/>
    <w:rsid w:val="008B2E94"/>
    <w:rsid w:val="008C07B6"/>
    <w:rsid w:val="008E08D8"/>
    <w:rsid w:val="008E7393"/>
    <w:rsid w:val="008F1C69"/>
    <w:rsid w:val="00917531"/>
    <w:rsid w:val="00962BB5"/>
    <w:rsid w:val="009A789D"/>
    <w:rsid w:val="009B53EF"/>
    <w:rsid w:val="009C14E5"/>
    <w:rsid w:val="009D266D"/>
    <w:rsid w:val="009E78EA"/>
    <w:rsid w:val="00A04C2D"/>
    <w:rsid w:val="00A54640"/>
    <w:rsid w:val="00A548B7"/>
    <w:rsid w:val="00A64457"/>
    <w:rsid w:val="00AC7CE7"/>
    <w:rsid w:val="00B02CFE"/>
    <w:rsid w:val="00B05F68"/>
    <w:rsid w:val="00B612A1"/>
    <w:rsid w:val="00B965A1"/>
    <w:rsid w:val="00BB50FA"/>
    <w:rsid w:val="00BC7394"/>
    <w:rsid w:val="00BC74D9"/>
    <w:rsid w:val="00BD3051"/>
    <w:rsid w:val="00BD687C"/>
    <w:rsid w:val="00BF5AD7"/>
    <w:rsid w:val="00C036CD"/>
    <w:rsid w:val="00C0579A"/>
    <w:rsid w:val="00C3077F"/>
    <w:rsid w:val="00C3130A"/>
    <w:rsid w:val="00C43369"/>
    <w:rsid w:val="00CE0620"/>
    <w:rsid w:val="00D235BC"/>
    <w:rsid w:val="00D4453C"/>
    <w:rsid w:val="00D50A7A"/>
    <w:rsid w:val="00D86E0B"/>
    <w:rsid w:val="00D949C0"/>
    <w:rsid w:val="00D960C8"/>
    <w:rsid w:val="00DA096F"/>
    <w:rsid w:val="00DA2627"/>
    <w:rsid w:val="00DB181A"/>
    <w:rsid w:val="00E07786"/>
    <w:rsid w:val="00E07A78"/>
    <w:rsid w:val="00E32E84"/>
    <w:rsid w:val="00E60CB2"/>
    <w:rsid w:val="00E66010"/>
    <w:rsid w:val="00E67A0A"/>
    <w:rsid w:val="00ED1606"/>
    <w:rsid w:val="00EE2DE4"/>
    <w:rsid w:val="00F55E86"/>
    <w:rsid w:val="00FA0BE0"/>
    <w:rsid w:val="00FB082F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DC71"/>
  <w15:chartTrackingRefBased/>
  <w15:docId w15:val="{BEFFF9D2-FE05-47A1-8AB7-79627B4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0555-020-09908-4" TargetMode="External"/><Relationship Id="rId4" Type="http://schemas.openxmlformats.org/officeDocument/2006/relationships/hyperlink" Target="https://doi.org/10.1387/ijdb.180162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3</cp:revision>
  <dcterms:created xsi:type="dcterms:W3CDTF">2021-07-09T05:28:00Z</dcterms:created>
  <dcterms:modified xsi:type="dcterms:W3CDTF">2021-07-09T05:29:00Z</dcterms:modified>
</cp:coreProperties>
</file>