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uuqatuyd1g7" w:id="0"/>
      <w:bookmarkEnd w:id="0"/>
      <w:r w:rsidDel="00000000" w:rsidR="00000000" w:rsidRPr="00000000">
        <w:rPr>
          <w:rtl w:val="0"/>
        </w:rPr>
        <w:t xml:space="preserve">Arcade Component Library: Buttons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q5u1mpdjrxv" w:id="1"/>
      <w:bookmarkEnd w:id="1"/>
      <w:r w:rsidDel="00000000" w:rsidR="00000000" w:rsidRPr="00000000">
        <w:rPr>
          <w:rtl w:val="0"/>
        </w:rPr>
        <w:t xml:space="preserve">Button Components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xg5h929j17bf" w:id="2"/>
      <w:bookmarkEnd w:id="2"/>
      <w:r w:rsidDel="00000000" w:rsidR="00000000" w:rsidRPr="00000000">
        <w:rPr>
          <w:rtl w:val="0"/>
        </w:rPr>
        <w:t xml:space="preserve">Button Visual Hierarchy &amp; Colors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All button types (CTA, Default, Compact) support the same visual hierarchy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rb5gmryghhhl" w:id="3"/>
      <w:bookmarkEnd w:id="3"/>
      <w:r w:rsidDel="00000000" w:rsidR="00000000" w:rsidRPr="00000000">
        <w:rPr>
          <w:rtl w:val="0"/>
        </w:rPr>
        <w:t xml:space="preserve">Prominence Property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Buttons have three prominence levels that control visual weight: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Prominent</w:t>
      </w:r>
      <w:r w:rsidDel="00000000" w:rsidR="00000000" w:rsidRPr="00000000">
        <w:rPr>
          <w:rtl w:val="0"/>
        </w:rPr>
        <w:t xml:space="preserve">: Black color. Used to draw explicit attention. Usage should be limited to once per screen or flow.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: Default version. Should be used the majority of the time. Standard visual weight.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Subtle</w:t>
      </w:r>
      <w:r w:rsidDel="00000000" w:rsidR="00000000" w:rsidRPr="00000000">
        <w:rPr>
          <w:rtl w:val="0"/>
        </w:rPr>
        <w:t xml:space="preserve">: Gray color. Used for less important information or actions. Lower visual priority.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1lajch2iwogw" w:id="4"/>
      <w:bookmarkEnd w:id="4"/>
      <w:r w:rsidDel="00000000" w:rsidR="00000000" w:rsidRPr="00000000">
        <w:rPr>
          <w:rtl w:val="0"/>
        </w:rPr>
        <w:t xml:space="preserve">Destructive Property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Buttons can be marked as destructive to indicate potentially harmful actions: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Destructive=True</w:t>
      </w:r>
      <w:r w:rsidDel="00000000" w:rsidR="00000000" w:rsidRPr="00000000">
        <w:rPr>
          <w:rtl w:val="0"/>
        </w:rPr>
        <w:t xml:space="preserve">: Red color. Applies to deletion, removal, or other irreversible actions.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Destructive=False</w:t>
      </w:r>
      <w:r w:rsidDel="00000000" w:rsidR="00000000" w:rsidRPr="00000000">
        <w:rPr>
          <w:rtl w:val="0"/>
        </w:rPr>
        <w:t xml:space="preserve">: Default state (not destructive).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Destructive property can be applied to any prominence level (Prominent, Standard, or Subtle).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nd5xzcx5n9o4" w:id="5"/>
      <w:bookmarkEnd w:id="5"/>
      <w:r w:rsidDel="00000000" w:rsidR="00000000" w:rsidRPr="00000000">
        <w:rPr>
          <w:rtl w:val="0"/>
        </w:rPr>
        <w:t xml:space="preserve">Button Color System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design-tokens.md → Key Color Rules for Components</w:t>
        </w:r>
      </w:hyperlink>
      <w:r w:rsidDel="00000000" w:rsidR="00000000" w:rsidRPr="00000000">
        <w:rPr>
          <w:rtl w:val="0"/>
        </w:rPr>
        <w:t xml:space="preserve"> for the full color system (Black, Red, Gray only — no green buttons).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vmqvtmu9m6z4" w:id="6"/>
      <w:bookmarkEnd w:id="6"/>
      <w:r w:rsidDel="00000000" w:rsidR="00000000" w:rsidRPr="00000000">
        <w:rPr>
          <w:rtl w:val="0"/>
        </w:rPr>
        <w:t xml:space="preserve">Button Hierarchy in Groups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When using button groups (CTA Group or Default Group):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action</w:t>
      </w:r>
      <w:r w:rsidDel="00000000" w:rsidR="00000000" w:rsidRPr="00000000">
        <w:rPr>
          <w:rtl w:val="0"/>
        </w:rPr>
        <w:t xml:space="preserve">: Use Prominent or Standard prominence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action</w:t>
      </w:r>
      <w:r w:rsidDel="00000000" w:rsidR="00000000" w:rsidRPr="00000000">
        <w:rPr>
          <w:rtl w:val="0"/>
        </w:rPr>
        <w:t xml:space="preserve">: Use Standard or Subtle prominence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Destructive actions</w:t>
      </w:r>
      <w:r w:rsidDel="00000000" w:rsidR="00000000" w:rsidRPr="00000000">
        <w:rPr>
          <w:rtl w:val="0"/>
        </w:rPr>
        <w:t xml:space="preserve">: Can be primary or secondary, but must use Destructive=True property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clear visual hierarchy between primary and secondary actions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qaplkybxpo8" w:id="7"/>
      <w:bookmarkEnd w:id="7"/>
      <w:r w:rsidDel="00000000" w:rsidR="00000000" w:rsidRPr="00000000">
        <w:rPr>
          <w:rtl w:val="0"/>
        </w:rPr>
        <w:t xml:space="preserve">Modal Button Actions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For modal buttons specifically: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action</w:t>
      </w:r>
      <w:r w:rsidDel="00000000" w:rsidR="00000000" w:rsidRPr="00000000">
        <w:rPr>
          <w:rtl w:val="0"/>
        </w:rPr>
        <w:t xml:space="preserve">: The main action the user should take (e.g., "Confirm", "Save", "Delete")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action</w:t>
      </w:r>
      <w:r w:rsidDel="00000000" w:rsidR="00000000" w:rsidRPr="00000000">
        <w:rPr>
          <w:rtl w:val="0"/>
        </w:rPr>
        <w:t xml:space="preserve">: Alternative action or dismissal (e.g., "Cancel", "Not now")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prominence to establish hierarchy: Primary should be more prominent than Secondary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Destructive actions (like "Delete") should use Destructive=True, typically as Primary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mh9njthvryix" w:id="8"/>
      <w:bookmarkEnd w:id="8"/>
      <w:r w:rsidDel="00000000" w:rsidR="00000000" w:rsidRPr="00000000">
        <w:rPr>
          <w:rtl w:val="0"/>
        </w:rPr>
        <w:t xml:space="preserve">Button CTA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Primary action at bottom of screen/flow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to use</w:t>
      </w:r>
      <w:r w:rsidDel="00000000" w:rsidR="00000000" w:rsidRPr="00000000">
        <w:rPr>
          <w:rtl w:val="0"/>
        </w:rPr>
        <w:t xml:space="preserve">: Single primary actions at screen bottom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NOT to use</w:t>
      </w:r>
      <w:r w:rsidDel="00000000" w:rsidR="00000000" w:rsidRPr="00000000">
        <w:rPr>
          <w:rtl w:val="0"/>
        </w:rPr>
        <w:t xml:space="preserve">: Suggested actions or upsells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Usage Rules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Lead with verbs, action-oriented language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Single action only (Verb or Verb+noun)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Avoid articles unless they add clarity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Guidelines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Sentence case for all elements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end punctuation for labels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Button label: ~20 characters max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"Continue" not "Next" for flows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"Try again" not "Retry" for errors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Terminology Examples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One-time actions: "Activate", "Turn on" (not "Enable")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Dismissal: "Not now" (not "Ask later", "Maybe later")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Cross-references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button-default for standalone screen buttons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button-compact for container buttons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https://www.figma.com/design/fu8vNWffYkGUMyznuQyzhc/02-Arcade---Mobile?node-id=73280-29839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z0j4ia609cku" w:id="9"/>
      <w:bookmarkEnd w:id="9"/>
      <w:r w:rsidDel="00000000" w:rsidR="00000000" w:rsidRPr="00000000">
        <w:rPr>
          <w:rtl w:val="0"/>
        </w:rPr>
        <w:t xml:space="preserve">Button CTA Group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Multiple CTAs at bottom of screen/flow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to use</w:t>
      </w:r>
      <w:r w:rsidDel="00000000" w:rsidR="00000000" w:rsidRPr="00000000">
        <w:rPr>
          <w:rtl w:val="0"/>
        </w:rPr>
        <w:t xml:space="preserve">: Primary and secondary/skip/cancel actions at screen end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NOT to use</w:t>
      </w:r>
      <w:r w:rsidDel="00000000" w:rsidR="00000000" w:rsidRPr="00000000">
        <w:rPr>
          <w:rtl w:val="0"/>
        </w:rPr>
        <w:t xml:space="preserve">: Suggested actions or upsells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Usage Rules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Same content rules as button-cta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actions clear and obvious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destructive actions, add detail for clarity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Horizontal layout best for "Continue"/"Back" flows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Guidelines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Same as button-cta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Clarity more important than consistent structure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"Continue" (or "Save"/"Finish") in linear flows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Cross-references</w:t>
      </w:r>
      <w:r w:rsidDel="00000000" w:rsidR="00000000" w:rsidRPr="00000000">
        <w:rPr>
          <w:rtl w:val="0"/>
        </w:rPr>
        <w:t xml:space="preserve">: See button-cta for individual button guidance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https://www.figma.com/design/fu8vNWffYkGUMyznuQyzhc/02-Arcade---Mobile?node-id=73280-29840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lr8uyg5tp89k" w:id="10"/>
      <w:bookmarkEnd w:id="10"/>
      <w:r w:rsidDel="00000000" w:rsidR="00000000" w:rsidRPr="00000000">
        <w:rPr>
          <w:rtl w:val="0"/>
        </w:rPr>
        <w:t xml:space="preserve">Button Default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Standard button for use within screens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to use</w:t>
      </w:r>
      <w:r w:rsidDel="00000000" w:rsidR="00000000" w:rsidRPr="00000000">
        <w:rPr>
          <w:rtl w:val="0"/>
        </w:rPr>
        <w:t xml:space="preserve">: Standalone buttons within screen content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NOT to use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Inside components (use button-compact)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Bottom of screen flows (use button-cta)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Usage Rules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Same action-oriented principles as button-cta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Lead with verbs, single actions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Avoid articles unless necessary for clarity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Guidelines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Sentence case, no end punctuation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Button label: ~20 characters max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content simple, free of articles/possessives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Single action whenever possible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Cross-references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button-compact for container use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button-cta for screen bottom actions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https://www.figma.com/design/fu8vNWffYkGUMyznuQyzhc/02-Arcade---Mobile?node-id=73280-29841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oonm5v5p7y31" w:id="11"/>
      <w:bookmarkEnd w:id="11"/>
      <w:r w:rsidDel="00000000" w:rsidR="00000000" w:rsidRPr="00000000">
        <w:rPr>
          <w:rtl w:val="0"/>
        </w:rPr>
        <w:t xml:space="preserve">Button Default Group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Multiple standard buttons within screen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to use</w:t>
      </w:r>
      <w:r w:rsidDel="00000000" w:rsidR="00000000" w:rsidRPr="00000000">
        <w:rPr>
          <w:rtl w:val="0"/>
        </w:rPr>
        <w:t xml:space="preserve">: Multiple actions needed within screen content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Usage Rules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Same principles as button-default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actions clear and obvious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Clarity over consistent structure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Guidelines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Same as button-default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Button label: ~20 characters max each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Cross-references</w:t>
      </w:r>
      <w:r w:rsidDel="00000000" w:rsidR="00000000" w:rsidRPr="00000000">
        <w:rPr>
          <w:rtl w:val="0"/>
        </w:rPr>
        <w:t xml:space="preserve">: See button-default for individual button guidance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https://www.figma.com/design/fu8vNWffYkGUMyznuQyzhc/02-Arcade---Mobile?node-id=73280-29842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uy56kii4sal1" w:id="12"/>
      <w:bookmarkEnd w:id="12"/>
      <w:r w:rsidDel="00000000" w:rsidR="00000000" w:rsidRPr="00000000">
        <w:rPr>
          <w:rtl w:val="0"/>
        </w:rPr>
        <w:t xml:space="preserve">Button Compact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Smaller button for use inside components/containers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to use</w:t>
      </w:r>
      <w:r w:rsidDel="00000000" w:rsidR="00000000" w:rsidRPr="00000000">
        <w:rPr>
          <w:rtl w:val="0"/>
        </w:rPr>
        <w:t xml:space="preserve">: Inside components or containers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NOT to use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Standalone screen use (use button-default)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Bottom of screen flows (use button-cta)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Usage Rules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Same action-oriented principles as other buttons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Designed for smaller spaces, keep text short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Component doesn't wrap text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Guidelines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Sentence case, no end punctuation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Button label: ~15 characters max (shorter than other buttons)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content simple, single actions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Cross-references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button-default for standalone use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button-cta for screen bottom actions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https://www.figma.com/design/fu8vNWffYkGUMyznuQyzhc/02-Arcade---Mobile?node-id=169-2674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yg8mw7bfd2il" w:id="13"/>
      <w:bookmarkEnd w:id="13"/>
      <w:r w:rsidDel="00000000" w:rsidR="00000000" w:rsidRPr="00000000">
        <w:rPr>
          <w:rtl w:val="0"/>
        </w:rPr>
        <w:t xml:space="preserve">Button User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Avatar-based button for user interactions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to use</w:t>
      </w:r>
      <w:r w:rsidDel="00000000" w:rsidR="00000000" w:rsidRPr="00000000">
        <w:rPr>
          <w:rtl w:val="0"/>
        </w:rPr>
        <w:t xml:space="preserve">: Trigger interactions with individual users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Cross-references</w:t>
      </w:r>
      <w:r w:rsidDel="00000000" w:rsidR="00000000" w:rsidRPr="00000000">
        <w:rPr>
          <w:rtl w:val="0"/>
        </w:rPr>
        <w:t xml:space="preserve">: Based on avatar component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https://www.figma.com/design/fu8vNWffYkGUMyznuQyzhc/02-Arcade---Mobile?node-id=73280-29844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figma.com/design/fu8vNWffYkGUMyznuQyzhc/02-Arcade---Mobile?node-id=73280-29842" TargetMode="External"/><Relationship Id="rId10" Type="http://schemas.openxmlformats.org/officeDocument/2006/relationships/hyperlink" Target="https://www.figma.com/design/fu8vNWffYkGUMyznuQyzhc/02-Arcade---Mobile?node-id=73280-29841" TargetMode="External"/><Relationship Id="rId13" Type="http://schemas.openxmlformats.org/officeDocument/2006/relationships/hyperlink" Target="https://www.figma.com/design/fu8vNWffYkGUMyznuQyzhc/02-Arcade---Mobile?node-id=73280-29844" TargetMode="External"/><Relationship Id="rId12" Type="http://schemas.openxmlformats.org/officeDocument/2006/relationships/hyperlink" Target="https://www.figma.com/design/fu8vNWffYkGUMyznuQyzhc/02-Arcade---Mobile?node-id=169-267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igma.com/design/fu8vNWffYkGUMyznuQyzhc/02-Arcade---Mobile?node-id=73280-2984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gma.com/design/fu8vNWffYkGUMyznuQyzhc/02-Arcade---Mobile" TargetMode="External"/><Relationship Id="rId7" Type="http://schemas.openxmlformats.org/officeDocument/2006/relationships/hyperlink" Target="http://design-tokens.md" TargetMode="External"/><Relationship Id="rId8" Type="http://schemas.openxmlformats.org/officeDocument/2006/relationships/hyperlink" Target="https://www.figma.com/design/fu8vNWffYkGUMyznuQyzhc/02-Arcade---Mobile?node-id=73280-298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