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f94cbsnu3c4" w:id="0"/>
      <w:bookmarkEnd w:id="0"/>
      <w:r w:rsidDel="00000000" w:rsidR="00000000" w:rsidRPr="00000000">
        <w:rPr>
          <w:rtl w:val="0"/>
        </w:rPr>
        <w:t xml:space="preserve">Arcade Component Specs: Toggle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https://www.figma.com/design/fu8vNWffYkGUMyznuQyzhc/02-Arcade---Mobile?node-id=2728-16226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4l5nz2aw5y6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On/off control for settings and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Enable options within flows (use checkbox)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8e1o7hhi2ic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: True · False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Default · Disabled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gyawnitqm5z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switch (~52×32px)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 text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v8tjeaa5x1q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 text (secondary information)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oafyj406jef" w:id="5"/>
      <w:bookmarkEnd w:id="5"/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switch: ~52px wide × ~32px tall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Spacing between toggle and label: 12px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27gp1c64i46" w:id="6"/>
      <w:bookmarkEnd w:id="6"/>
      <w:r w:rsidDel="00000000" w:rsidR="00000000" w:rsidRPr="00000000">
        <w:rPr>
          <w:rtl w:val="0"/>
        </w:rPr>
        <w:t xml:space="preserve">Visual States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 state</w:t>
      </w:r>
      <w:r w:rsidDel="00000000" w:rsidR="00000000" w:rsidRPr="00000000">
        <w:rPr>
          <w:rtl w:val="0"/>
        </w:rPr>
        <w:t xml:space="preserve">: Gray background, thumb on left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state</w:t>
      </w:r>
      <w:r w:rsidDel="00000000" w:rsidR="00000000" w:rsidRPr="00000000">
        <w:rPr>
          <w:rtl w:val="0"/>
        </w:rPr>
        <w:t xml:space="preserve">: Green background, thumb on right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: Reduced opacity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qjpi5a1kb60" w:id="7"/>
      <w:bookmarkEnd w:id="7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library-form-controls.md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Labels describe what will be enabled when "on"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use "turn on" or "enable" in labels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 toggles use cell-default component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2728-16226" TargetMode="External"/><Relationship Id="rId7" Type="http://schemas.openxmlformats.org/officeDocument/2006/relationships/hyperlink" Target="http://library-form-contro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