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4ngnkdkzsqn" w:id="0"/>
      <w:bookmarkEnd w:id="0"/>
      <w:r w:rsidDel="00000000" w:rsidR="00000000" w:rsidRPr="00000000">
        <w:rPr>
          <w:rtl w:val="0"/>
        </w:rPr>
        <w:t xml:space="preserve">Afterpay Terminology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Approved brand terms and feature names for Afterpay within Cash App. Use exact capitalization and spelling shown.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zwptxm1cab5" w:id="1"/>
      <w:bookmarkEnd w:id="1"/>
      <w:r w:rsidDel="00000000" w:rsidR="00000000" w:rsidRPr="00000000">
        <w:rPr>
          <w:rtl w:val="0"/>
        </w:rPr>
        <w:t xml:space="preserve">Brand Terms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Afterpay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Use: Afterpay (as a branded feature within Cash App)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use: "Cash App Afterpay", Afterpay as a verb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Example: "Checkout with Afterpay", "Get Afterpay on your card"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Notes: Primary brand identifier; do not use possessive forms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with Afterpay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Use: "with Afterpay" (for feature and flow messaging)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use: Possessive forms (e.g., "Cash App's Afterpay")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2ytkfc436upl" w:id="2"/>
      <w:bookmarkEnd w:id="2"/>
      <w:r w:rsidDel="00000000" w:rsidR="00000000" w:rsidRPr="00000000">
        <w:rPr>
          <w:rtl w:val="0"/>
        </w:rPr>
        <w:t xml:space="preserve">Feature Terms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Use: Activity (for Afterpay transactions in process or completed)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use: "History", "Past payments"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pay over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Use: "pay over time" (as descriptor to explain Afterpay)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use: "installments", "payment plan" (in most contexts)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Notes: Secondary to Afterpay branding; can be used in space-constrained contexts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iaz0cefrg24i" w:id="3"/>
      <w:bookmarkEnd w:id="3"/>
      <w:r w:rsidDel="00000000" w:rsidR="00000000" w:rsidRPr="00000000">
        <w:rPr>
          <w:rtl w:val="0"/>
        </w:rPr>
        <w:t xml:space="preserve">Transaction Terms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Switched to Afterpay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Use: "Switched to Afterpay" (for conversion confirmations)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use: "Changed to", "Moved to", "Converted to"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Example: "$61.40 switched to Afterpay"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Use: "Completed" (all payments are finished)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use: "Paid off", "Finished"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 purchases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Use: "Recent purchases"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use: "Past purchases", "Previous purchases"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Notes: Use "eligible purchase" only near the selection point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Purchase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Use: "Purchase" (for bought items or services)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use: "Order"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kcmudk65sbim" w:id="4"/>
      <w:bookmarkEnd w:id="4"/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Pay / Pay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Use: "Pay", "Pay now" (for payment CTAs)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use: "Repay", "make a repayment", "pay an installment", "repay early"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Notes: Keep it simple and action-oriented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