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44"/>
          <w:szCs w:val="44"/>
        </w:rPr>
        <w:t xml:space="preserve">ReasonDx Content Expansion Roadmap</w:t>
      </w:r>
    </w:p>
    <w:p>
      <w:pPr>
        <w:spacing w:after="300"/>
        <w:jc w:val="center"/>
      </w:pPr>
      <w:r>
        <w:rPr>
          <w:color w:val="666666"/>
          <w:sz w:val="26"/>
          <w:szCs w:val="26"/>
        </w:rPr>
        <w:t xml:space="preserve">Clerkship, Specialty Deep-Dives &amp; Residency-Level Topics</w:t>
      </w:r>
    </w:p>
    <w:p>
      <w:pPr>
        <w:pStyle w:val="Heading1"/>
      </w:pPr>
      <w:r>
        <w:t xml:space="preserve">Executive Summary</w:t>
      </w:r>
    </w:p>
    <w:p>
      <w:pPr>
        <w:spacing w:after="150"/>
      </w:pPr>
      <w:r>
        <w:t xml:space="preserve">Analysis of DxSuite reveals 388 existing modules/CRTs with strong coverage in emergency medicine, critical care, and allergy/immunology. This roadmap identifies opportunities for expansion across three learner levels: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Clerkship Level: </w:t>
      </w:r>
      <w:r>
        <w:t xml:space="preserve">Core clinical rotations (Medicine, Surgery, Pediatrics, OB/GYN, Psychiatry, Family Medicine)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Specialty Deep-Dives: </w:t>
      </w:r>
      <w:r>
        <w:t xml:space="preserve">For students considering specific fields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Residency/Advanced: </w:t>
      </w:r>
      <w:r>
        <w:t xml:space="preserve">Board-style cases, complex management, rare conditions</w:t>
      </w:r>
    </w:p>
    <w:p>
      <w:r>
        <w:br w:type="page"/>
      </w:r>
    </w:p>
    <w:p>
      <w:pPr>
        <w:pStyle w:val="Heading1"/>
      </w:pPr>
      <w:r>
        <w:t xml:space="preserve">Section 1: Clerkship-Level Expansion</w:t>
      </w:r>
    </w:p>
    <w:p>
      <w:pPr>
        <w:spacing w:after="100"/>
      </w:pPr>
      <w:r>
        <w:t xml:space="preserve">Essential content for core clinical rotations. Focus on common presentations, basic workup, and initial management.</w:t>
      </w:r>
    </w:p>
    <w:p>
      <w:pPr>
        <w:pStyle w:val="Heading2"/>
      </w:pPr>
      <w:r>
        <w:t xml:space="preserve">1.1 Internal Medicine Clerkship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Chest Pain Workup Algorithm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Decision Tree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Dyspnea Differential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+ CRT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Syncope Evaluation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+ CRT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Hypertensive Emergency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Altered Mental 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+ CRT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Fever of Unknown Origin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Cirrhosis Complications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+ CRT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 Failure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+ CRT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2"/>
      </w:pPr>
      <w:r>
        <w:t xml:space="preserve">1.2 Surgery Clerkship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Acute Abdomen Algorithm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Decision Tree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Pre-Op Evaluation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+ Checklist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Post-Op Fever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CRT (5 W’s)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Wound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Surgical Nutrition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Hernias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+ CRT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Breast Mass Workup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Thyroid Nodule Workup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</w:pPr>
      <w:r>
        <w:t xml:space="preserve">1.3 OB/GYN Clerkship (MAJOR GAP)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Labor &amp; Delivery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+ Simulation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Fetal Heart Tracing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Interpreter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Prenatal Care Timeline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Gestational Diabetes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Preeclampsia/Eclampsia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Postpartum Hemorrhage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Abnormal Uterine Bleeding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+ CRT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Contraception Counseling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Pelvic Pain Differential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2"/>
      </w:pPr>
      <w:r>
        <w:t xml:space="preserve">1.4 Psychiatry Clerkship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Mental Status Exam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Psychosis Workup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Suicide Risk Assessment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+ CRT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Substance Use Disorders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Antidepressant Selection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Tool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Antipsychotic Side Effects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Capacity Evaluation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2: Specialty Deep-Dives</w:t>
      </w:r>
    </w:p>
    <w:p>
      <w:pPr>
        <w:spacing w:after="100"/>
      </w:pPr>
      <w:r>
        <w:t xml:space="preserve">For students exploring specific specialties. More detailed pathophysiology, nuanced management, and specialty-specific procedures.</w:t>
      </w:r>
    </w:p>
    <w:p>
      <w:pPr>
        <w:pStyle w:val="Heading2"/>
      </w:pPr>
      <w:r>
        <w:t xml:space="preserve">2.1 Cardiology Track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Advanced ECG Interpretation: </w:t>
      </w:r>
      <w:r>
        <w:t xml:space="preserve">Blocks, ischemia localization, pacemaker rhythms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Hemodynamics Module: </w:t>
      </w:r>
      <w:r>
        <w:t xml:space="preserve">Pressure tracings, valve gradients, shunt calculations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Cardiomyopathy Deep-Dive: </w:t>
      </w:r>
      <w:r>
        <w:t xml:space="preserve">HCM, DCM, RCM, ARVC with echo findings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Congenital Heart Disease Series: </w:t>
      </w:r>
      <w:r>
        <w:t xml:space="preserve">Adult presentations, surgical repairs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EP Fundamentals: </w:t>
      </w:r>
      <w:r>
        <w:t xml:space="preserve">Accessory pathways, ablation concepts</w:t>
      </w:r>
    </w:p>
    <w:p>
      <w:pPr>
        <w:pStyle w:val="Heading2"/>
      </w:pPr>
      <w:r>
        <w:t xml:space="preserve">2.2 Critical Care Track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Ventilator Management: </w:t>
      </w:r>
      <w:r>
        <w:t xml:space="preserve">Modes, settings, troubleshooting, weaning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Shock Differentiation: </w:t>
      </w:r>
      <w:r>
        <w:t xml:space="preserve">Hemodynamic profiles, vasopressor selection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ARDS Management: </w:t>
      </w:r>
      <w:r>
        <w:t xml:space="preserve">Lung protective strategies, proning, ECMO criteria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Sedation &amp; Analgesia: </w:t>
      </w:r>
      <w:r>
        <w:t xml:space="preserve">ICU delirium, RASS, CAM-ICU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Renal Replacement: </w:t>
      </w:r>
      <w:r>
        <w:t xml:space="preserve">CRRT vs IHD, anticoagulation, dosing</w:t>
      </w:r>
    </w:p>
    <w:p>
      <w:pPr>
        <w:pStyle w:val="Heading2"/>
      </w:pPr>
      <w:r>
        <w:t xml:space="preserve">2.3 Gastroenterology Track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Liver Function Tests: </w:t>
      </w:r>
      <w:r>
        <w:t xml:space="preserve">Pattern recognition, workup algorithms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Acute Liver Failure: </w:t>
      </w:r>
      <w:r>
        <w:t xml:space="preserve">Etiology, King’s criteria, transplant evaluation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IBD Management: </w:t>
      </w:r>
      <w:r>
        <w:t xml:space="preserve">Biologics, monitoring, complications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GI Bleeding: </w:t>
      </w:r>
      <w:r>
        <w:t xml:space="preserve">Resuscitation, endoscopy timing, interventional options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Pancreatitis Severity: </w:t>
      </w:r>
      <w:r>
        <w:t xml:space="preserve">Scoring systems, nutrition, necrotizing pancreatitis</w:t>
      </w:r>
    </w:p>
    <w:p>
      <w:pPr>
        <w:pStyle w:val="Heading2"/>
      </w:pPr>
      <w:r>
        <w:t xml:space="preserve">2.4 Rheumatology Track (MAJOR GAP)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Autoantibody Interpretation: </w:t>
      </w:r>
      <w:r>
        <w:t xml:space="preserve">ANA patterns, specific antibodies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Lupus Comprehensive: </w:t>
      </w:r>
      <w:r>
        <w:t xml:space="preserve">Diagnosis, flares, lupus nephritis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Rheumatoid Arthritis: </w:t>
      </w:r>
      <w:r>
        <w:t xml:space="preserve">Early diagnosis, DMARD ladder, biologics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Vasculitis Series: </w:t>
      </w:r>
      <w:r>
        <w:t xml:space="preserve">Classification, workup, treatment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Crystal Arthropathies: </w:t>
      </w:r>
      <w:r>
        <w:t xml:space="preserve">Gout vs pseudogout, synovial analysis</w:t>
      </w:r>
    </w:p>
    <w:p>
      <w:pPr>
        <w:pStyle w:val="Heading2"/>
      </w:pPr>
      <w:r>
        <w:t xml:space="preserve">2.5 Radiology/Imaging Track (MAJOR GAP)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Chest X-Ray Mastery: </w:t>
      </w:r>
      <w:r>
        <w:t xml:space="preserve">Systematic approach, 100 cases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Abdominal Imaging: </w:t>
      </w:r>
      <w:r>
        <w:t xml:space="preserve">CT patterns, when to order what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Neuroradiology Basics: </w:t>
      </w:r>
      <w:r>
        <w:t xml:space="preserve">Stroke CT/MRI, hemorrhage types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MSK Radiology: </w:t>
      </w:r>
      <w:r>
        <w:t xml:space="preserve">Fracture patterns, joint pathology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Contrast Reactions: </w:t>
      </w:r>
      <w:r>
        <w:t xml:space="preserve">Prevention, management</w:t>
      </w:r>
    </w:p>
    <w:p>
      <w:r>
        <w:br w:type="page"/>
      </w:r>
    </w:p>
    <w:p>
      <w:pPr>
        <w:pStyle w:val="Heading1"/>
      </w:pPr>
      <w:r>
        <w:t xml:space="preserve">Section 3: Residency/Advanced Level</w:t>
      </w:r>
    </w:p>
    <w:p>
      <w:pPr>
        <w:spacing w:after="100"/>
      </w:pPr>
      <w:r>
        <w:t xml:space="preserve">Complex cases, board-style questions, rare conditions, and nuanced management decisions.</w:t>
      </w:r>
    </w:p>
    <w:p>
      <w:pPr>
        <w:pStyle w:val="Heading2"/>
      </w:pPr>
      <w:r>
        <w:t xml:space="preserve">3.1 Board-Style Case Banks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USMLE Step 2 CK Style: </w:t>
      </w:r>
      <w:r>
        <w:t xml:space="preserve">Vignettes with next-best-step questions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Shelf Exam Prep: </w:t>
      </w:r>
      <w:r>
        <w:t xml:space="preserve">By rotation (IM, Surgery, Peds, OB, Psych, FM)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ABIM/Board Review: </w:t>
      </w:r>
      <w:r>
        <w:t xml:space="preserve">Subspecialty-specific case sets</w:t>
      </w:r>
    </w:p>
    <w:p>
      <w:pPr>
        <w:pStyle w:val="Heading2"/>
      </w:pPr>
      <w:r>
        <w:t xml:space="preserve">3.2 Complex Management Scenarios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Multi-organ Failure: </w:t>
      </w:r>
      <w:r>
        <w:t xml:space="preserve">Prioritization, competing treatments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Medication Reconciliation: </w:t>
      </w:r>
      <w:r>
        <w:t xml:space="preserve">Drug interactions, renal/hepatic dosing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Ethics Cases: </w:t>
      </w:r>
      <w:r>
        <w:t xml:space="preserve">End-of-life, futility, surrogate decision-making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Diagnostic Dilemmas: </w:t>
      </w:r>
      <w:r>
        <w:t xml:space="preserve">Atypical presentations, zebras</w:t>
      </w:r>
    </w:p>
    <w:p>
      <w:pPr>
        <w:pStyle w:val="Heading2"/>
      </w:pPr>
      <w:r>
        <w:t xml:space="preserve">3.3 Rare/High-Acuity Conditions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Pheochromocytoma Crisis: </w:t>
      </w:r>
      <w:r>
        <w:t xml:space="preserve">Recognition, alpha before beta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Malignant Hyperthermia: </w:t>
      </w:r>
      <w:r>
        <w:t xml:space="preserve">Triggers, dantrolene protocol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Fat Embolism Syndrome: </w:t>
      </w:r>
      <w:r>
        <w:t xml:space="preserve">Recognition, supportive care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Amniotic Fluid Embolism: </w:t>
      </w:r>
      <w:r>
        <w:t xml:space="preserve">Rapid recognition, resuscitation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Thrombotic Microangiopathies: </w:t>
      </w:r>
      <w:r>
        <w:t xml:space="preserve">TTP vs HUS vs DIC</w:t>
      </w:r>
    </w:p>
    <w:p>
      <w:pPr>
        <w:pStyle w:val="Heading2"/>
      </w:pPr>
      <w:r>
        <w:t xml:space="preserve">3.4 Procedure Modules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Central Line Placement: </w:t>
      </w:r>
      <w:r>
        <w:t xml:space="preserve">Landmarks, ultrasound guidance, complications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Lumbar Puncture: </w:t>
      </w:r>
      <w:r>
        <w:t xml:space="preserve">Technique, CSF interpretation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Paracentesis/Thoracentesis: </w:t>
      </w:r>
      <w:r>
        <w:t xml:space="preserve">Fluid analysis, SAAG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Intubation: </w:t>
      </w:r>
      <w:r>
        <w:t xml:space="preserve">RSI, difficult airway algorithm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Cardioversion/Defibrillation: </w:t>
      </w:r>
      <w:r>
        <w:t xml:space="preserve">Indications, synchronized vs not</w:t>
      </w:r>
    </w:p>
    <w:p>
      <w:r>
        <w:br w:type="page"/>
      </w:r>
    </w:p>
    <w:p>
      <w:pPr>
        <w:pStyle w:val="Heading1"/>
      </w:pPr>
      <w:r>
        <w:t xml:space="preserve">Recommended Development Priority</w:t>
      </w:r>
    </w:p>
    <w:p>
      <w:pPr>
        <w:pStyle w:val="Heading2"/>
      </w:pPr>
      <w:r>
        <w:t xml:space="preserve">Immediate Priority (Fills Major Gaps)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OB/GYN Suite: </w:t>
      </w:r>
      <w:r>
        <w:t xml:space="preserve">Labor, fetal monitoring, preeclampsia, PPH - CRITICAL GAP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Rheumatology Suite: </w:t>
      </w:r>
      <w:r>
        <w:t xml:space="preserve">Autoantibodies, lupus, RA, vasculitis - MAJOR GAP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Radiology/Imaging Basics: </w:t>
      </w:r>
      <w:r>
        <w:t xml:space="preserve">CXR, abdominal CT patterns - MAJOR GAP</w:t>
      </w:r>
    </w:p>
    <w:p>
      <w:pPr>
        <w:pStyle w:val="Heading2"/>
      </w:pPr>
      <w:r>
        <w:t xml:space="preserve">High Priority (Clerkship Essential)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Surgery Clerkship Essentials: </w:t>
      </w:r>
      <w:r>
        <w:t xml:space="preserve">Pre-op, post-op fever, acute abdomen algorithm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Psychiatry Core: </w:t>
      </w:r>
      <w:r>
        <w:t xml:space="preserve">MSE, suicide assessment, psychosis workup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 Fundamentals: </w:t>
      </w:r>
      <w:r>
        <w:t xml:space="preserve">Chest pain, dyspnea, syncope algorithms</w:t>
      </w:r>
    </w:p>
    <w:p>
      <w:pPr>
        <w:pStyle w:val="Heading2"/>
      </w:pPr>
      <w:r>
        <w:t xml:space="preserve">Medium Priority (Specialty Enhancement)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Critical Care Track: </w:t>
      </w:r>
      <w:r>
        <w:t xml:space="preserve">Ventilators, shock, ARDS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Cardiology Deep-Dive: </w:t>
      </w:r>
      <w:r>
        <w:t xml:space="preserve">Advanced ECG, hemodynamics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 Deep-Dive: </w:t>
      </w:r>
      <w:r>
        <w:t xml:space="preserve">LFT interpretation, GI bleeding</w:t>
      </w:r>
    </w:p>
    <w:p>
      <w:pPr>
        <w:pStyle w:val="Heading2"/>
      </w:pPr>
      <w:r>
        <w:t xml:space="preserve">Future Development (Residency Prep)</w:t>
      </w:r>
    </w:p>
    <w:p>
      <w:pPr>
        <w:pStyle w:val="ListParagraph"/>
        <w:numPr>
          <w:ilvl w:val="0"/>
          <w:numId w:val="2"/>
        </w:numPr>
      </w:pPr>
      <w:r>
        <w:t xml:space="preserve">Board-style case banks by specialty</w:t>
      </w:r>
    </w:p>
    <w:p>
      <w:pPr>
        <w:pStyle w:val="ListParagraph"/>
        <w:numPr>
          <w:ilvl w:val="0"/>
          <w:numId w:val="2"/>
        </w:numPr>
      </w:pPr>
      <w:r>
        <w:t xml:space="preserve">Procedure simulation modules</w:t>
      </w:r>
    </w:p>
    <w:p>
      <w:pPr>
        <w:pStyle w:val="ListParagraph"/>
        <w:numPr>
          <w:ilvl w:val="0"/>
          <w:numId w:val="2"/>
        </w:numPr>
      </w:pPr>
      <w:r>
        <w:t xml:space="preserve">Rare condition recognition series</w:t>
      </w:r>
    </w:p>
    <w:p>
      <w:pPr>
        <w:spacing w:before="300"/>
      </w:pPr>
      <w:r>
        <w:rPr>
          <w:b/>
          <w:bCs/>
          <w:i/>
          <w:iCs/>
        </w:rPr>
        <w:t xml:space="preserve">Total estimated new modules: 75-100 across all tracks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5A8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E7AB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2026-01-29T02:02:27.119Z</dcterms:created>
  <dcterms:modified xsi:type="dcterms:W3CDTF">2026-01-29T02:02:27.120Z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