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874A6"/>
          <w:sz w:val="40"/>
          <w:szCs w:val="40"/>
        </w:rPr>
        <w:t xml:space="preserve">ReasonDx CoachDx — Development Handoff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Updated February 24,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2874A6"/>
          <w:sz w:val="20"/>
          <w:szCs w:val="20"/>
        </w:rPr>
        <w:t xml:space="preserve">Brand color: Ocean blue (#2874A6)</w:t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ReasonDx CoachDx is a suite of interconnected clinical reasoning simulators that run entirely client-side as single-file HTML applications with embedded JavaScript. There is no backend server — all state is managed through localStorage. The platform uses the Anthropic Claude API (called directly from the browser) for AI-powered patient interactions, coaching, and Socratic feedback.</w:t>
      </w:r>
    </w:p>
    <w:p>
      <w:pPr>
        <w:pStyle w:val="Heading2"/>
      </w:pPr>
      <w:r>
        <w:t xml:space="preserve">The Clinical Journey (Connected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simulators form a longitudinal patient care pathway. Patient identity, demographics, clinical history, lab results, imaging, ECG findings, medications, allergies, and treatments are passed between stages via localStorage bridges.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 ED Board → Night Float → SimRoomDx (Morning Rounds)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 cases now support full end-to-end flow: STEMI, NSTEMI, COPD, DKA, Stroke, Urosepsis, PE, CHF, Meningitis, GI Bleed, and Pancreatitis. Eclampsia has been removed from gen med flow (belongs in OB/GYN).</w:t>
      </w:r>
    </w:p>
    <w:p>
      <w:pPr>
        <w:pStyle w:val="Heading2"/>
      </w:pPr>
      <w:r>
        <w:t xml:space="preserve">Standalone Simulators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Clinical Reasoning Trainer (CRT) — 55 cases + 30 trainer cases across specialties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SBAR Communication Trainer — structured handoff practice with AI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 Handoff Trainer — 3 difficulty tiers, 4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Consultant Callback — 8 specialties, pushback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Clinical Coach — Socratic mentoring (PRO tier)</w:t>
      </w:r>
    </w:p>
    <w:p>
      <w:pPr>
        <w:pStyle w:val="Heading1"/>
      </w:pPr>
      <w:r>
        <w:t xml:space="preserve">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— Clinical Journey visual + skill trainers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homepage — hero, search, case browser, specialty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ed-board-v2.html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/legacy/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Board — 58 cases, 58 treatment modules, 455 orders with evidence refs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night-float.html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Night Float — 3 ED admits + 3 floor pages, I-PASS, collision-safe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simroomdx.html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SimRoomDx — 12 cases, 6 AI characters, rounds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consult-callback.html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Consultant callback — 8 specialties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ed-handoff-trainer.html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handoff trainer — 3 tiers, 4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crt-hub.html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/cases/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CRT hub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tools/sbar-trainer.html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/tools/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SBAR trainer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rdx-gate.js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(root)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gating — freemium vs PRO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rdx-nav.js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/js/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navigation bar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Full Journey Case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11 cases support the complete ED Board → Night Float → SimRoomDx pathway: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 Board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SimRoomDx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stemi-v1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stemi-anterior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Stroke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stroke-v1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acute-stroke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Urosepsis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septic-shock-urosepsis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sepsis-uti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 Exacerbation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copd-exacerbation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pe-acute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CHF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chf-v1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chf-acute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Bacterial Meningitis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meningitis-v1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bacterial-meningitis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Upper GI Bleed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gi-bleed-syncope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gi-bleed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Pancreatitis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severe-pancreatitis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acute-pancreatitis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Full Flow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SimRoomDx Case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SimRoomDx now contains 12 cases, each with mechanism blocks (pathophysiology, anatomy, pharmacology, clinical reasoning) that feed all 6 AI character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stemi-anterior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Anterior STEMI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copd-exacerbation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 Exacerbation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acute-stroke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Ischemic Stroke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sepsis-uti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Urosepsis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Diabetic Ketoacidosis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eclampsia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Preeclampsia/Eclampsia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 / Unstable Angina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chf-acute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Decompensated CHF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pe-acute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Pulmonary Embolism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bacterial-meningitis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Bacterial Meningitis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gi-bleed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Upper GI Hemorrhage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acute-pancreatitis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Pancreatitis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Evidence-Based Treatment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treatment order in the ED Board now carries structured, open-access evidence citations. Zero paywalled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455/455: </w:t>
      </w:r>
      <w:r>
        <w:rPr>
          <w:rFonts w:ascii="Arial" w:cs="Arial" w:eastAsia="Arial" w:hAnsi="Arial"/>
          <w:sz w:val="22"/>
          <w:szCs w:val="22"/>
        </w:rPr>
        <w:t xml:space="preserve">455 treatment orders with evidence references (100%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106 unique open-access source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75 StatPearls (CC-BY 4.0), 23 PMC Open Access, 5 AHA/ACC Open Access, 3 other society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structure per order: { source, url, detail }</w:t>
      </w:r>
    </w:p>
    <w:p>
      <w:pPr>
        <w:pStyle w:val="Heading1"/>
      </w:pPr>
      <w:r>
        <w:t xml:space="preserve">Night Float Event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hardcoded timed events fire during the overnight shift. ED Board bridge patients replace matching diagnoses to avoid collisions.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1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SimRoom?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9:30p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Admit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Eleanor Marsh 68F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nstemi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10:15p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Mr. Davis, post-op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Post-op pain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Admit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Marcus Webb 24M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12:30a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Mrs. Chen, CHF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HTN emergency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Admit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Robert Kim 55M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copd-exacerb.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3:30a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Mr. Okonkwo 78M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 on warfarin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Freemium ($0) and Pro ($14.99/mo or $99/yr) tiers with Stripe integration. Referral system (REF-XX0000 codes, tiered rewards). Gating via rdx-gate.js.</w:t>
      </w:r>
    </w:p>
    <w:p>
      <w:r>
        <w:br w:type="page"/>
      </w:r>
    </w:p>
    <w:p>
      <w:pPr>
        <w:pStyle w:val="Heading1"/>
      </w:pPr>
      <w:r>
        <w:t xml:space="preserve">Resolved Issues (Feb 24, 2026)</w:t>
      </w:r>
    </w:p>
    <w:p>
      <w:pPr>
        <w:pStyle w:val="Heading2"/>
      </w:pPr>
      <w:r>
        <w:t xml:space="preserve">From Clinical Journey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✓ Night Float collision fix — ED bridge patients now replace matching built-in admissions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✓ COPD + NSTEMI added to ED Board with full treatment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P3: </w:t>
      </w:r>
      <w:r>
        <w:rPr>
          <w:rFonts w:ascii="Arial" w:cs="Arial" w:eastAsia="Arial" w:hAnsi="Arial"/>
          <w:sz w:val="22"/>
          <w:szCs w:val="22"/>
        </w:rPr>
        <w:t xml:space="preserve">✓ Eclampsia removed from gen med Night Float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P4: </w:t>
      </w:r>
      <w:r>
        <w:rPr>
          <w:rFonts w:ascii="Arial" w:cs="Arial" w:eastAsia="Arial" w:hAnsi="Arial"/>
          <w:sz w:val="22"/>
          <w:szCs w:val="22"/>
        </w:rPr>
        <w:t xml:space="preserve">✓ Training.html language updated to reflect accurate case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P5: </w:t>
      </w:r>
      <w:r>
        <w:rPr>
          <w:rFonts w:ascii="Arial" w:cs="Arial" w:eastAsia="Arial" w:hAnsi="Arial"/>
          <w:sz w:val="22"/>
          <w:szCs w:val="22"/>
        </w:rPr>
        <w:t xml:space="preserve">✓ All 25 remaining treatment modules built with evidence-based references</w:t>
      </w:r>
    </w:p>
    <w:p>
      <w:pPr>
        <w:pStyle w:val="Heading2"/>
      </w:pPr>
      <w:r>
        <w:t xml:space="preserve">Additional Work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247 existing treatment orders retrofitted with open-access evidence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Hyperkalemia treatment module converted from old format to new referenced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6 new SimRoomDx cases added (NSTEMI, CHF, PE, Meningitis, GI Bleed, Pancreatitis)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Night Float simRoomMap updated for all new SimRoomDx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Full journey cases expanded from 5 to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Bridge treatment flows built for STEMI, NSTEMI, DKA, Stroke, COPD, Urosepsis</w:t>
      </w:r>
    </w:p>
    <w:p>
      <w:pPr>
        <w:pStyle w:val="Heading1"/>
      </w:pPr>
      <w:r>
        <w:t xml:space="preserve">Remaining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SimRoomDx cases for remaining high-value admits (e.g., SAH, status epilepticus, aortic dissection) — currently 12 of 58 ED Board cases have SimRoom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Eclampsia SimRoomDx case exists but has no upstream path (removed from gen med NF) — create OB night float variant or 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Embryology expansion suites (MechanismDx): GI, Neurology, Respiratory, MSK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SpacedRep integration — connecting treatment orders to spaced repetition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analytics — tracking learner performance across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Patent documentation — RPFS, CRDA, and other IP filings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2026-02-24T15:46:25.700Z</dcterms:created>
  <dcterms:modified xsi:type="dcterms:W3CDTF">2026-02-24T15:46:25.701Z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