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8"/>
          <w:szCs w:val="48"/>
        </w:rPr>
        <w:t xml:space="preserve">Navigate by Problem: What Challenge Are You Facing?</w:t>
      </w:r>
    </w:p>
    <w:p/>
    <w:p>
      <w:pPr>
        <w:pStyle w:val="Heading1"/>
      </w:pPr>
      <w:r>
        <w:rPr>
          <w:b/>
          <w:bCs/>
          <w:sz w:val="28"/>
          <w:szCs w:val="28"/>
        </w:rPr>
        <w:t xml:space="preserve">Start with Your Problem</w:t>
      </w:r>
    </w:p>
    <w:p>
      <w:pPr>
        <w:spacing w:after="200"/>
      </w:pPr>
      <w:r>
        <w:rPr>
          <w:sz w:val="24"/>
          <w:szCs w:val="24"/>
        </w:rPr>
        <w:t xml:space="preserve">Sometimes you don't need a comprehensive guide. You need a solution to a specific problem you're facing RIGHT NOW.</w:t>
      </w:r>
    </w:p>
    <w:p>
      <w:pPr>
        <w:spacing w:after="200"/>
      </w:pPr>
      <w:r>
        <w:rPr>
          <w:sz w:val="24"/>
          <w:szCs w:val="24"/>
        </w:rPr>
        <w:t xml:space="preserve">This hub organizes NotebookLM strategies by the challenges medical students actually encounter. Find your problem, get your solution.</w:t>
      </w:r>
    </w:p>
    <w:p/>
    <w:p>
      <w:pPr>
        <w:pStyle w:val="Heading1"/>
      </w:pPr>
      <w:r>
        <w:rPr>
          <w:b/>
          <w:bCs/>
          <w:sz w:val="28"/>
          <w:szCs w:val="28"/>
        </w:rPr>
        <w:t xml:space="preserve">Time and Efficiency Problems</w:t>
      </w:r>
    </w:p>
    <w:p>
      <w:pPr>
        <w:spacing w:after="200"/>
      </w:pPr>
      <w:r>
        <w:rPr>
          <w:sz w:val="24"/>
          <w:szCs w:val="24"/>
        </w:rPr>
        <w:t xml:space="preserve">"I don't have enough time to study everything"
Go to: 5-Minute Quick Wins section for maximum efficiency strategies. Focus on Audio Overviews for passive learning during commute/gym. Try the Weekly 30-Minute Routine for sustainable habits.</w:t>
      </w:r>
    </w:p>
    <w:p>
      <w:pPr>
        <w:spacing w:after="200"/>
      </w:pPr>
      <w:r>
        <w:rPr>
          <w:sz w:val="24"/>
          <w:szCs w:val="24"/>
        </w:rPr>
        <w:t xml:space="preserve">"I spend hours studying but don't retain much"
Go to: Active Learning strategies for kinesthetic engagement. Try the Why Chain for mechanistic understanding. Consider if you're using the wrong learning style approaches.</w:t>
      </w:r>
    </w:p>
    <w:p>
      <w:pPr>
        <w:spacing w:after="200"/>
      </w:pPr>
      <w:r>
        <w:rPr>
          <w:sz w:val="24"/>
          <w:szCs w:val="24"/>
        </w:rPr>
        <w:t xml:space="preserve">"I procrastinate and can't get started"
Go to: Quick Start guides (5-10 minutes to get running). Try the First Study Notebook setup for immediate wins. Use Daily 10-Minute Routines to build momentum.</w:t>
      </w:r>
    </w:p>
    <w:p/>
    <w:p>
      <w:pPr>
        <w:pStyle w:val="Heading1"/>
      </w:pPr>
      <w:r>
        <w:rPr>
          <w:b/>
          <w:bCs/>
          <w:sz w:val="28"/>
          <w:szCs w:val="28"/>
        </w:rPr>
        <w:t xml:space="preserve">Understanding and Comprehension Problems</w:t>
      </w:r>
    </w:p>
    <w:p>
      <w:pPr>
        <w:spacing w:after="200"/>
      </w:pPr>
      <w:r>
        <w:rPr>
          <w:sz w:val="24"/>
          <w:szCs w:val="24"/>
        </w:rPr>
        <w:t xml:space="preserve">"I can memorize facts but don't understand mechanisms"
Go to: The Why Chain - Building Mechanistic Understanding. Try Deep Q&amp;A Sessions for conceptual exploration. Use From Lists to Comprehension techniques.</w:t>
      </w:r>
    </w:p>
    <w:p>
      <w:pPr>
        <w:spacing w:after="200"/>
      </w:pPr>
      <w:r>
        <w:rPr>
          <w:sz w:val="24"/>
          <w:szCs w:val="24"/>
        </w:rPr>
        <w:t xml:space="preserve">"I understand individual topics but can't integrate across systems"
Go to: Integration Across Organ Systems strategies. Try Building Cumulative Notebooks for connections. Practice with integration cases.</w:t>
      </w:r>
    </w:p>
    <w:p>
      <w:pPr>
        <w:spacing w:after="200"/>
      </w:pPr>
      <w:r>
        <w:rPr>
          <w:sz w:val="24"/>
          <w:szCs w:val="24"/>
        </w:rPr>
        <w:t xml:space="preserve">"Lectures don't make sense - I'm always confused"
Go to: Pre-Lecture Priming to arrive prepared. Try Audio Overviews for alternative explanations. Use targeted Q&amp;A to clarify specific confusions.</w:t>
      </w:r>
    </w:p>
    <w:p/>
    <w:p>
      <w:pPr>
        <w:pStyle w:val="Heading1"/>
      </w:pPr>
      <w:r>
        <w:rPr>
          <w:b/>
          <w:bCs/>
          <w:sz w:val="28"/>
          <w:szCs w:val="28"/>
        </w:rPr>
        <w:t xml:space="preserve">Retention and Memory Problems</w:t>
      </w:r>
    </w:p>
    <w:p>
      <w:pPr>
        <w:spacing w:after="200"/>
      </w:pPr>
      <w:r>
        <w:rPr>
          <w:sz w:val="24"/>
          <w:szCs w:val="24"/>
        </w:rPr>
        <w:t xml:space="preserve">"I forget everything by exam time"
Go to: Spaced Repetition Strategies for long-term retention. Build Cumulative Notebooks from week 1. Use Audio Library for passive review.</w:t>
      </w:r>
    </w:p>
    <w:p>
      <w:pPr>
        <w:spacing w:after="200"/>
      </w:pPr>
      <w:r>
        <w:rPr>
          <w:sz w:val="24"/>
          <w:szCs w:val="24"/>
        </w:rPr>
        <w:t xml:space="preserve">"I can't remember drug names and facts"
Go to: From Lists to Comprehension for frameworks. Try Audio Overviews with repetition. Consider if you need more active practice (kinesthetic approach).</w:t>
      </w:r>
    </w:p>
    <w:p>
      <w:pPr>
        <w:spacing w:after="200"/>
      </w:pPr>
      <w:r>
        <w:rPr>
          <w:sz w:val="24"/>
          <w:szCs w:val="24"/>
        </w:rPr>
        <w:t xml:space="preserve">"I know it but can't recall it during exams"
Go to: Practice Question strategies for retrieval practice. Try the Exam Sprint Protocol for targeted review. Practice under timed conditions.</w:t>
      </w:r>
    </w:p>
    <w:p/>
    <w:p>
      <w:pPr>
        <w:pStyle w:val="Heading1"/>
      </w:pPr>
      <w:r>
        <w:rPr>
          <w:b/>
          <w:bCs/>
          <w:sz w:val="28"/>
          <w:szCs w:val="28"/>
        </w:rPr>
        <w:t xml:space="preserve">Exam Preparation Problems</w:t>
      </w:r>
    </w:p>
    <w:p>
      <w:pPr>
        <w:spacing w:after="200"/>
      </w:pPr>
      <w:r>
        <w:rPr>
          <w:sz w:val="24"/>
          <w:szCs w:val="24"/>
        </w:rPr>
        <w:t xml:space="preserve">"Block exam is in one week and I'm not ready"
Go to: One Week Before Your Block Exam - Sprint Protocol. Focus on high-yield content identification. Use targeted practice questions.</w:t>
      </w:r>
    </w:p>
    <w:p>
      <w:pPr>
        <w:spacing w:after="200"/>
      </w:pPr>
      <w:r>
        <w:rPr>
          <w:sz w:val="24"/>
          <w:szCs w:val="24"/>
        </w:rPr>
        <w:t xml:space="preserve">"I'm struggling with shelf exams"
Go to: Shelf Exam Strategy - Clinical Reasoning Questions. Focus on question bank practice. Build illness scripts from your cases.</w:t>
      </w:r>
    </w:p>
    <w:p>
      <w:pPr>
        <w:spacing w:after="200"/>
      </w:pPr>
      <w:r>
        <w:rPr>
          <w:sz w:val="24"/>
          <w:szCs w:val="24"/>
        </w:rPr>
        <w:t xml:space="preserve">"Step 1/Step 2 feels overwhelming"
Go to: Step 1 Prep or Step 2 CK Prep guides. Create Master notebooks. Focus on question-driven learning.</w:t>
      </w:r>
    </w:p>
    <w:p/>
    <w:p>
      <w:pPr>
        <w:pStyle w:val="Heading1"/>
      </w:pPr>
      <w:r>
        <w:rPr>
          <w:b/>
          <w:bCs/>
          <w:sz w:val="28"/>
          <w:szCs w:val="28"/>
        </w:rPr>
        <w:t xml:space="preserve">Clinical Rotation Problems</w:t>
      </w:r>
    </w:p>
    <w:p>
      <w:pPr>
        <w:spacing w:after="200"/>
      </w:pPr>
      <w:r>
        <w:rPr>
          <w:sz w:val="24"/>
          <w:szCs w:val="24"/>
        </w:rPr>
        <w:t xml:space="preserve">"I don't know how to learn from patients"
Go to: Turning Patient Cases Into Learning Gold. Try the Daily Clinical Learning Routine. Build case notebooks systematically.</w:t>
      </w:r>
    </w:p>
    <w:p>
      <w:pPr>
        <w:spacing w:after="200"/>
      </w:pPr>
      <w:r>
        <w:rPr>
          <w:sz w:val="24"/>
          <w:szCs w:val="24"/>
        </w:rPr>
        <w:t xml:space="preserve">"I can't present patients well"
Go to: Presentation Skills - Concise, Accurate, Confident. Practice structured presentations. Get feedback loops.</w:t>
      </w:r>
    </w:p>
    <w:p>
      <w:pPr>
        <w:spacing w:after="200"/>
      </w:pPr>
      <w:r>
        <w:rPr>
          <w:sz w:val="24"/>
          <w:szCs w:val="24"/>
        </w:rPr>
        <w:t xml:space="preserve">"I struggle with clinical reasoning"
Go to: Diagnostic Reasoning Practice That Actually Works. Build Illness Scripts for pattern recognition. Use progressive disclosure case practice.</w:t>
      </w:r>
    </w:p>
    <w:p>
      <w:pPr>
        <w:spacing w:after="200"/>
      </w:pPr>
      <w:r>
        <w:rPr>
          <w:sz w:val="24"/>
          <w:szCs w:val="24"/>
        </w:rPr>
        <w:t xml:space="preserve">"I'm not prepared for rounds"
Go to: Daily Clinical Learning Routine. Try Anticipating Complications exercises. Review patients the night before.</w:t>
      </w:r>
    </w:p>
    <w:p/>
    <w:p>
      <w:pPr>
        <w:pStyle w:val="Heading1"/>
      </w:pPr>
      <w:r>
        <w:rPr>
          <w:b/>
          <w:bCs/>
          <w:sz w:val="28"/>
          <w:szCs w:val="28"/>
        </w:rPr>
        <w:t xml:space="preserve">Learning Style Problems</w:t>
      </w:r>
    </w:p>
    <w:p>
      <w:pPr>
        <w:spacing w:after="200"/>
      </w:pPr>
      <w:r>
        <w:rPr>
          <w:sz w:val="24"/>
          <w:szCs w:val="24"/>
        </w:rPr>
        <w:t xml:space="preserve">"Traditional studying doesn't work for me"
Go to: Learning Style Navigation Hub to identify your style. Try Audio Learners section if you prefer listening. Try Visual Learners section if you need diagrams. Try Kinesthetic Learners section if you need to DO things.</w:t>
      </w:r>
    </w:p>
    <w:p>
      <w:pPr>
        <w:spacing w:after="200"/>
      </w:pPr>
      <w:r>
        <w:rPr>
          <w:sz w:val="24"/>
          <w:szCs w:val="24"/>
        </w:rPr>
        <w:t xml:space="preserve">"I don't know my learning style"
Go to: Take the Study Style Quiz. Get personalized recommendations. Start with your profile's guide.</w:t>
      </w:r>
    </w:p>
    <w:p>
      <w:pPr>
        <w:spacing w:after="200"/>
      </w:pPr>
      <w:r>
        <w:rPr>
          <w:sz w:val="24"/>
          <w:szCs w:val="24"/>
        </w:rPr>
        <w:t xml:space="preserve">"I've tried my learning style but some content doesn't fit"
Go to: Multi-Modal Learning sections for your style. Learn when to supplement with other approaches. Optimize content-type specific strategies.</w:t>
      </w:r>
    </w:p>
    <w:p/>
    <w:p>
      <w:pPr>
        <w:pStyle w:val="Heading1"/>
      </w:pPr>
      <w:r>
        <w:rPr>
          <w:b/>
          <w:bCs/>
          <w:sz w:val="28"/>
          <w:szCs w:val="28"/>
        </w:rPr>
        <w:t xml:space="preserve">Motivation and Burnout Problems</w:t>
      </w:r>
    </w:p>
    <w:p>
      <w:pPr>
        <w:spacing w:after="200"/>
      </w:pPr>
      <w:r>
        <w:rPr>
          <w:sz w:val="24"/>
          <w:szCs w:val="24"/>
        </w:rPr>
        <w:t xml:space="preserve">"I'm burned out and can't study"
Start small: 5-Minute Quick Wins require minimal energy. Try Audio Overviews during activities you already do. Focus on one topic, not everything.</w:t>
      </w:r>
    </w:p>
    <w:p>
      <w:pPr>
        <w:spacing w:after="200"/>
      </w:pPr>
      <w:r>
        <w:rPr>
          <w:sz w:val="24"/>
          <w:szCs w:val="24"/>
        </w:rPr>
        <w:t xml:space="preserve">"Studying feels pointless"
Go to: Clinical correlation strategies to see relevance. Try Case-Based Learning for practical application. Connect material to future patients.</w:t>
      </w:r>
    </w:p>
    <w:p>
      <w:pPr>
        <w:spacing w:after="200"/>
      </w:pPr>
      <w:r>
        <w:rPr>
          <w:sz w:val="24"/>
          <w:szCs w:val="24"/>
        </w:rPr>
        <w:t xml:space="preserve">"I'm overwhelmed by the volume"
Go to: Organization strategies for taming content. Focus on high-yield identification. Use cumulative notebooks to build gradually.</w:t>
      </w:r>
    </w:p>
    <w:p/>
    <w:p>
      <w:pPr>
        <w:pStyle w:val="Heading1"/>
      </w:pPr>
      <w:r>
        <w:rPr>
          <w:b/>
          <w:bCs/>
          <w:sz w:val="28"/>
          <w:szCs w:val="28"/>
        </w:rPr>
        <w:t xml:space="preserve">Technology and Tool Problems</w:t>
      </w:r>
    </w:p>
    <w:p>
      <w:pPr>
        <w:spacing w:after="200"/>
      </w:pPr>
      <w:r>
        <w:rPr>
          <w:sz w:val="24"/>
          <w:szCs w:val="24"/>
        </w:rPr>
        <w:t xml:space="preserve">"I'm new to NotebookLM and don't know where to start"
Go to: Quick Start guide for your stage (Pre-Clinical or Clinical). Follow the step-by-step first notebook setup. Start simple, add complexity later.</w:t>
      </w:r>
    </w:p>
    <w:p>
      <w:pPr>
        <w:spacing w:after="200"/>
      </w:pPr>
      <w:r>
        <w:rPr>
          <w:sz w:val="24"/>
          <w:szCs w:val="24"/>
        </w:rPr>
        <w:t xml:space="preserve">"I don't trust AI-generated content"
Go to: Cautious Learner Guide for verification strategies. Always check source citations. Use NotebookLM alongside (not instead of) traditional sources.</w:t>
      </w:r>
    </w:p>
    <w:p>
      <w:pPr>
        <w:spacing w:after="200"/>
      </w:pPr>
      <w:r>
        <w:rPr>
          <w:sz w:val="24"/>
          <w:szCs w:val="24"/>
        </w:rPr>
        <w:t xml:space="preserve">"NotebookLM isn't helping me"
Consider: Are you using features that match your learning style? Are you transforming outputs into active practice? Try a different approach from your Learning Style section.</w:t>
      </w:r>
    </w:p>
    <w:p/>
    <w:p>
      <w:pPr>
        <w:pStyle w:val="Heading1"/>
      </w:pPr>
      <w:r>
        <w:rPr>
          <w:b/>
          <w:bCs/>
          <w:sz w:val="28"/>
          <w:szCs w:val="28"/>
        </w:rPr>
        <w:t xml:space="preserve">How to Use This Hub</w:t>
      </w:r>
    </w:p>
    <w:p>
      <w:pPr>
        <w:spacing w:after="200"/>
      </w:pPr>
      <w:r>
        <w:rPr>
          <w:sz w:val="24"/>
          <w:szCs w:val="24"/>
        </w:rPr>
        <w:t xml:space="preserve">Find your problem above. Click the recommended resource. Implement the specific solution. If one solution doesn't work, try another from the same category.</w:t>
      </w:r>
    </w:p>
    <w:p>
      <w:pPr>
        <w:spacing w:after="200"/>
      </w:pPr>
      <w:r>
        <w:rPr>
          <w:sz w:val="24"/>
          <w:szCs w:val="24"/>
        </w:rPr>
        <w:t xml:space="preserve">Don't try to use everything at once. Solve your most pressing problem first. Add additional strategies as needed.</w:t>
      </w:r>
    </w:p>
    <w:p>
      <w:pPr>
        <w:spacing w:after="200"/>
      </w:pPr>
      <w:r>
        <w:rPr>
          <w:sz w:val="24"/>
          <w:szCs w:val="24"/>
        </w:rPr>
        <w:t xml:space="preserve">Most students have 2-3 primary problems. Address those, and studying becomes dramatically more effective.</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2026-01-15T15:49:12.165Z</dcterms:created>
  <dcterms:modified xsi:type="dcterms:W3CDTF">2026-01-15T15:49:12.165Z</dcterms:modified>
</cp:coreProperties>
</file>

<file path=docProps/custom.xml><?xml version="1.0" encoding="utf-8"?>
<Properties xmlns="http://schemas.openxmlformats.org/officeDocument/2006/custom-properties" xmlns:vt="http://schemas.openxmlformats.org/officeDocument/2006/docPropsVTypes"/>
</file>