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E6A5" w14:textId="77777777" w:rsidR="00DE27DE" w:rsidRPr="00612DA1" w:rsidRDefault="006851EE" w:rsidP="003F3635">
      <w:pPr>
        <w:jc w:val="center"/>
        <w:rPr>
          <w:rFonts w:ascii="Optima" w:hAnsi="Optima"/>
          <w:b/>
          <w:sz w:val="72"/>
          <w:szCs w:val="40"/>
        </w:rPr>
      </w:pPr>
      <w:r w:rsidRPr="00612DA1">
        <w:rPr>
          <w:rFonts w:ascii="Optima" w:hAnsi="Optima"/>
          <w:b/>
          <w:sz w:val="72"/>
          <w:szCs w:val="40"/>
        </w:rPr>
        <w:t>Raffle</w:t>
      </w:r>
    </w:p>
    <w:p w14:paraId="59651711" w14:textId="77777777" w:rsidR="006851EE" w:rsidRPr="00612DA1" w:rsidRDefault="006851EE" w:rsidP="003F3635">
      <w:pPr>
        <w:jc w:val="center"/>
        <w:rPr>
          <w:rFonts w:ascii="Optima" w:hAnsi="Optima"/>
          <w:sz w:val="40"/>
          <w:szCs w:val="40"/>
        </w:rPr>
      </w:pPr>
    </w:p>
    <w:p w14:paraId="1632B9D3" w14:textId="438FCD0E" w:rsidR="003F3635" w:rsidRPr="00612DA1" w:rsidRDefault="006851EE" w:rsidP="003F3635">
      <w:pPr>
        <w:jc w:val="center"/>
        <w:rPr>
          <w:rFonts w:ascii="Optima" w:hAnsi="Optima"/>
          <w:b/>
          <w:sz w:val="40"/>
          <w:szCs w:val="40"/>
        </w:rPr>
      </w:pPr>
      <w:r w:rsidRPr="00612DA1">
        <w:rPr>
          <w:rFonts w:ascii="Optima" w:hAnsi="Optima"/>
          <w:b/>
          <w:sz w:val="40"/>
          <w:szCs w:val="40"/>
        </w:rPr>
        <w:t xml:space="preserve">Two tickets </w:t>
      </w:r>
      <w:r w:rsidR="003F3635" w:rsidRPr="00612DA1">
        <w:rPr>
          <w:rFonts w:ascii="Optima" w:hAnsi="Optima"/>
          <w:b/>
          <w:sz w:val="40"/>
          <w:szCs w:val="40"/>
        </w:rPr>
        <w:t xml:space="preserve">to the Paramount’s </w:t>
      </w:r>
      <w:r w:rsidR="001130DB">
        <w:rPr>
          <w:rFonts w:ascii="Optima" w:hAnsi="Optima"/>
          <w:b/>
          <w:sz w:val="40"/>
          <w:szCs w:val="40"/>
        </w:rPr>
        <w:t xml:space="preserve">presentation of </w:t>
      </w:r>
      <w:r w:rsidR="009E0462">
        <w:rPr>
          <w:rFonts w:ascii="Optima" w:hAnsi="Optima"/>
          <w:b/>
          <w:sz w:val="40"/>
          <w:szCs w:val="40"/>
        </w:rPr>
        <w:t xml:space="preserve">the </w:t>
      </w:r>
      <w:bookmarkStart w:id="0" w:name="_GoBack"/>
      <w:bookmarkEnd w:id="0"/>
      <w:r w:rsidR="003F3635" w:rsidRPr="00612DA1">
        <w:rPr>
          <w:rFonts w:ascii="Optima" w:hAnsi="Optima"/>
          <w:b/>
          <w:sz w:val="40"/>
          <w:szCs w:val="40"/>
        </w:rPr>
        <w:t xml:space="preserve">National Theatre Live in HD </w:t>
      </w:r>
    </w:p>
    <w:p w14:paraId="330F948B" w14:textId="77777777" w:rsidR="003F3635" w:rsidRPr="00612DA1" w:rsidRDefault="003F3635" w:rsidP="003F3635">
      <w:pPr>
        <w:jc w:val="center"/>
        <w:rPr>
          <w:rFonts w:ascii="Optima" w:hAnsi="Optima"/>
          <w:b/>
          <w:sz w:val="72"/>
          <w:szCs w:val="40"/>
        </w:rPr>
      </w:pPr>
      <w:r w:rsidRPr="00612DA1">
        <w:rPr>
          <w:rFonts w:ascii="Optima" w:hAnsi="Optima"/>
          <w:b/>
          <w:i/>
          <w:sz w:val="72"/>
          <w:szCs w:val="40"/>
        </w:rPr>
        <w:t xml:space="preserve">Tosca </w:t>
      </w:r>
      <w:r w:rsidRPr="00612DA1">
        <w:rPr>
          <w:rFonts w:ascii="Optima" w:hAnsi="Optima"/>
          <w:b/>
          <w:sz w:val="72"/>
          <w:szCs w:val="40"/>
        </w:rPr>
        <w:t>by Puccini</w:t>
      </w:r>
    </w:p>
    <w:p w14:paraId="77C25782" w14:textId="77777777" w:rsidR="003F3635" w:rsidRPr="00612DA1" w:rsidRDefault="003F3635" w:rsidP="003F3635">
      <w:pPr>
        <w:jc w:val="center"/>
        <w:rPr>
          <w:rFonts w:ascii="Optima" w:hAnsi="Optima"/>
          <w:b/>
          <w:sz w:val="40"/>
          <w:szCs w:val="40"/>
        </w:rPr>
      </w:pPr>
      <w:r w:rsidRPr="00612DA1">
        <w:rPr>
          <w:rFonts w:ascii="Optima" w:hAnsi="Optima"/>
          <w:b/>
          <w:sz w:val="40"/>
          <w:szCs w:val="40"/>
        </w:rPr>
        <w:t>Jan 27 2018</w:t>
      </w:r>
    </w:p>
    <w:p w14:paraId="75A40D36" w14:textId="77777777" w:rsidR="006851EE" w:rsidRPr="00612DA1" w:rsidRDefault="006851EE" w:rsidP="003F3635">
      <w:pPr>
        <w:jc w:val="center"/>
        <w:rPr>
          <w:rFonts w:ascii="Optima" w:hAnsi="Optima"/>
          <w:sz w:val="40"/>
          <w:szCs w:val="40"/>
        </w:rPr>
      </w:pPr>
    </w:p>
    <w:p w14:paraId="319BBB8B" w14:textId="77777777" w:rsidR="00612DA1" w:rsidRPr="00612DA1" w:rsidRDefault="003F3635" w:rsidP="003F3635">
      <w:pPr>
        <w:jc w:val="center"/>
        <w:rPr>
          <w:rFonts w:ascii="Optima" w:hAnsi="Optima"/>
          <w:sz w:val="40"/>
          <w:szCs w:val="40"/>
        </w:rPr>
      </w:pPr>
      <w:r w:rsidRPr="00612DA1">
        <w:rPr>
          <w:rFonts w:ascii="Optima" w:hAnsi="Optima"/>
          <w:sz w:val="40"/>
          <w:szCs w:val="40"/>
        </w:rPr>
        <w:t xml:space="preserve">Generously donated by TLC Homecare </w:t>
      </w:r>
    </w:p>
    <w:p w14:paraId="3E767EC4" w14:textId="77777777" w:rsidR="003F3635" w:rsidRPr="00612DA1" w:rsidRDefault="003F3635" w:rsidP="003F3635">
      <w:pPr>
        <w:jc w:val="center"/>
        <w:rPr>
          <w:rFonts w:ascii="Optima" w:hAnsi="Optima"/>
          <w:i/>
          <w:sz w:val="40"/>
          <w:szCs w:val="40"/>
        </w:rPr>
      </w:pPr>
      <w:r w:rsidRPr="00612DA1">
        <w:rPr>
          <w:rFonts w:ascii="Optima" w:hAnsi="Optima"/>
          <w:i/>
          <w:sz w:val="40"/>
          <w:szCs w:val="40"/>
        </w:rPr>
        <w:t>“There is no place like home for care”</w:t>
      </w:r>
    </w:p>
    <w:p w14:paraId="62E9F2AD" w14:textId="77777777" w:rsidR="003F3635" w:rsidRDefault="003F3635" w:rsidP="003F3635">
      <w:pPr>
        <w:jc w:val="center"/>
        <w:rPr>
          <w:rFonts w:ascii="Optima" w:hAnsi="Optima"/>
          <w:b/>
          <w:sz w:val="40"/>
          <w:szCs w:val="40"/>
        </w:rPr>
      </w:pPr>
      <w:r w:rsidRPr="00612DA1">
        <w:rPr>
          <w:rFonts w:ascii="Optima" w:hAnsi="Optima"/>
          <w:b/>
          <w:sz w:val="40"/>
          <w:szCs w:val="40"/>
        </w:rPr>
        <w:t>tlcnursing.com</w:t>
      </w:r>
    </w:p>
    <w:p w14:paraId="440FD002" w14:textId="77777777" w:rsidR="00612DA1" w:rsidRPr="00612DA1" w:rsidRDefault="00612DA1" w:rsidP="003F3635">
      <w:pPr>
        <w:jc w:val="center"/>
        <w:rPr>
          <w:rFonts w:ascii="Optima" w:hAnsi="Optima"/>
          <w:b/>
          <w:sz w:val="40"/>
          <w:szCs w:val="40"/>
        </w:rPr>
      </w:pPr>
      <w:r>
        <w:rPr>
          <w:rFonts w:ascii="Optima" w:hAnsi="Optima"/>
          <w:b/>
          <w:noProof/>
          <w:sz w:val="40"/>
          <w:szCs w:val="40"/>
        </w:rPr>
        <w:drawing>
          <wp:inline distT="0" distB="0" distL="0" distR="0" wp14:anchorId="2DABAB8D" wp14:editId="2DE11D5C">
            <wp:extent cx="2058035" cy="1078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2 at 11.34.4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367" cy="10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A1" w:rsidRPr="00612DA1" w:rsidSect="00BA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swiss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EE"/>
    <w:rsid w:val="001130DB"/>
    <w:rsid w:val="003F3635"/>
    <w:rsid w:val="00500B7E"/>
    <w:rsid w:val="00612DA1"/>
    <w:rsid w:val="006851EE"/>
    <w:rsid w:val="009E0462"/>
    <w:rsid w:val="00B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C17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Olewnik, Lauren M.</dc:creator>
  <cp:keywords/>
  <dc:description/>
  <cp:lastModifiedBy>Olewnik, Lauren M.</cp:lastModifiedBy>
  <cp:revision>3</cp:revision>
  <dcterms:created xsi:type="dcterms:W3CDTF">2017-12-02T16:27:00Z</dcterms:created>
  <dcterms:modified xsi:type="dcterms:W3CDTF">2017-12-02T17:19:00Z</dcterms:modified>
</cp:coreProperties>
</file>