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b/>
          <w:bCs/>
          <w:color w:val="2B2B28"/>
          <w:sz w:val="44"/>
          <w:szCs w:val="44"/>
        </w:rPr>
        <w:t xml:space="preserve">LAUREN THOMPSON</w:t>
      </w:r>
    </w:p>
    <w:p>
      <w:pPr>
        <w:spacing w:after="120"/>
      </w:pPr>
      <w:r>
        <w:rPr>
          <w:rFonts w:ascii="Calibri" w:cs="Calibri" w:eastAsia="Calibri" w:hAnsi="Calibri"/>
          <w:b/>
          <w:bCs/>
          <w:color w:val="9C6B3E"/>
          <w:spacing w:val="10"/>
          <w:sz w:val="19"/>
          <w:szCs w:val="19"/>
        </w:rPr>
        <w:t xml:space="preserve">INTERIOR DESIGN &amp; SPATIAL DESIGN  ·  MEDIA &amp; ART DESIGN</w:t>
      </w:r>
    </w:p>
    <w:p>
      <w:pPr>
        <w:pBdr>
          <w:bottom w:val="single" w:color="C9BFA8" w:sz="8" w:space="6"/>
        </w:pBdr>
        <w:spacing w:after="200"/>
      </w:pPr>
      <w:r>
        <w:rPr>
          <w:rFonts w:ascii="Calibri" w:cs="Calibri" w:eastAsia="Calibri" w:hAnsi="Calibri"/>
          <w:color w:val="6E6659"/>
          <w:sz w:val="18"/>
          <w:szCs w:val="18"/>
        </w:rPr>
        <w:t xml:space="preserve">San Francisco, CA  ·  (415) 254-2376  ·  lpt@thompso.net  ·  laurenpthompson.com  ·  linkedin.com/in/laurenpalmerthompson</w:t>
      </w:r>
    </w:p>
    <w:p>
      <w:pPr>
        <w:pBdr>
          <w:bottom w:val="single" w:color="C9BFA8" w:sz="6" w:space="4"/>
        </w:pBdr>
        <w:spacing w:after="120" w:before="300"/>
      </w:pPr>
      <w:r>
        <w:rPr>
          <w:rFonts w:ascii="Calibri" w:cs="Calibri" w:eastAsia="Calibri" w:hAnsi="Calibri"/>
          <w:b/>
          <w:bCs/>
          <w:color w:val="9C6B3E"/>
          <w:spacing w:val="20"/>
          <w:sz w:val="20"/>
          <w:szCs w:val="20"/>
        </w:rPr>
        <w:t xml:space="preserve">PROFILE</w:t>
      </w:r>
    </w:p>
    <w:p>
      <w:pPr>
        <w:spacing w:after="100"/>
      </w:pPr>
      <w:r>
        <w:rPr>
          <w:rFonts w:ascii="Calibri" w:cs="Calibri" w:eastAsia="Calibri" w:hAnsi="Calibri"/>
          <w:color w:val="2B2B28"/>
          <w:sz w:val="19"/>
          <w:szCs w:val="19"/>
        </w:rPr>
        <w:t xml:space="preserve">UC Santa Barbara graduate (BA, Global Studies; minor in Media &amp; Art Design) with a design practice spanning residential interiors, spatial storytelling, and mixed-media installation. Self-taught in AutoCAD and SketchUp, with a sensibility drawn to open, biophilic spaces balanced by a neo-industrial edge. Work extends across independent client commissions, collaborative XR and installation projects, and client-facing roles in hospitality and retail, all grounded in a global perspective on sourcing, culture, and craft.</w:t>
      </w:r>
    </w:p>
    <w:p>
      <w:pPr>
        <w:pBdr>
          <w:bottom w:val="single" w:color="C9BFA8" w:sz="6" w:space="4"/>
        </w:pBdr>
        <w:spacing w:after="120" w:before="300"/>
      </w:pPr>
      <w:r>
        <w:rPr>
          <w:rFonts w:ascii="Calibri" w:cs="Calibri" w:eastAsia="Calibri" w:hAnsi="Calibri"/>
          <w:b/>
          <w:bCs/>
          <w:color w:val="9C6B3E"/>
          <w:spacing w:val="20"/>
          <w:sz w:val="20"/>
          <w:szCs w:val="20"/>
        </w:rPr>
        <w:t xml:space="preserve">EDUCATION</w:t>
      </w:r>
    </w:p>
    <w:p>
      <w:pPr>
        <w:tabs>
          <w:tab w:val="right" w:pos="9360"/>
        </w:tabs>
        <w:spacing w:after="20" w:before="160"/>
      </w:pPr>
      <w:r>
        <w:rPr>
          <w:rFonts w:ascii="Calibri" w:cs="Calibri" w:eastAsia="Calibri" w:hAnsi="Calibri"/>
          <w:b/>
          <w:bCs/>
          <w:color w:val="2B2B28"/>
          <w:sz w:val="21"/>
          <w:szCs w:val="21"/>
        </w:rPr>
        <w:t xml:space="preserve">University of California, Santa Barbara</w:t>
      </w:r>
      <w:r>
        <w:rPr>
          <w:rFonts w:ascii="Calibri" w:cs="Calibri" w:eastAsia="Calibri" w:hAnsi="Calibri"/>
          <w:color w:val="6E6659"/>
          <w:sz w:val="18"/>
          <w:szCs w:val="18"/>
        </w:rPr>
        <w:t xml:space="preserve">	Expected 2026</w:t>
      </w:r>
    </w:p>
    <w:p>
      <w:pPr>
        <w:spacing w:after="60"/>
      </w:pPr>
      <w:r>
        <w:rPr>
          <w:rFonts w:ascii="Calibri" w:cs="Calibri" w:eastAsia="Calibri" w:hAnsi="Calibri"/>
          <w:i/>
          <w:iCs/>
          <w:color w:val="6E6659"/>
          <w:sz w:val="19"/>
          <w:szCs w:val="19"/>
        </w:rPr>
        <w:t xml:space="preserve">BA, Global Studies · Minor, Media &amp; Art Design</w:t>
      </w:r>
    </w:p>
    <w:p>
      <w:pPr>
        <w:spacing w:after="100"/>
      </w:pPr>
      <w:r>
        <w:rPr>
          <w:rFonts w:ascii="Calibri" w:cs="Calibri" w:eastAsia="Calibri" w:hAnsi="Calibri"/>
          <w:color w:val="2B2B28"/>
          <w:sz w:val="19"/>
          <w:szCs w:val="19"/>
        </w:rPr>
        <w:t xml:space="preserve">Studio-based curriculum in design theory, spatial composition, interactive media, and emerging design technologies. Mentored directly by practicing designers and architects, with required portfolio development in design thinking and fabrication. Coursework in cultural globalization, international trade, and supply chain ethics informs a design philosophy where sourcing is as considered as it is beautiful.</w:t>
      </w:r>
    </w:p>
    <w:p>
      <w:pPr>
        <w:tabs>
          <w:tab w:val="right" w:pos="9360"/>
        </w:tabs>
        <w:spacing w:after="20" w:before="160"/>
      </w:pPr>
      <w:r>
        <w:rPr>
          <w:rFonts w:ascii="Calibri" w:cs="Calibri" w:eastAsia="Calibri" w:hAnsi="Calibri"/>
          <w:b/>
          <w:bCs/>
          <w:color w:val="2B2B28"/>
          <w:sz w:val="21"/>
          <w:szCs w:val="21"/>
        </w:rPr>
        <w:t xml:space="preserve">Carlos III University, Study Abroad</w:t>
      </w:r>
      <w:r>
        <w:rPr>
          <w:rFonts w:ascii="Calibri" w:cs="Calibri" w:eastAsia="Calibri" w:hAnsi="Calibri"/>
          <w:color w:val="6E6659"/>
          <w:sz w:val="18"/>
          <w:szCs w:val="18"/>
        </w:rPr>
        <w:t xml:space="preserve">	Madrid, Spain · 2024–2025</w:t>
      </w:r>
    </w:p>
    <w:p>
      <w:pPr>
        <w:spacing w:after="100"/>
      </w:pPr>
      <w:r>
        <w:rPr>
          <w:rFonts w:ascii="Calibri" w:cs="Calibri" w:eastAsia="Calibri" w:hAnsi="Calibri"/>
          <w:color w:val="2B2B28"/>
          <w:sz w:val="19"/>
          <w:szCs w:val="19"/>
        </w:rPr>
        <w:t xml:space="preserve">Full academic year immersed in one of Europe's most design-forward cities. Developed a firsthand understanding of ambient hospitality design, social spatial architecture, and European material culture that directly informs current design work.</w:t>
      </w:r>
    </w:p>
    <w:p>
      <w:pPr>
        <w:tabs>
          <w:tab w:val="right" w:pos="9360"/>
        </w:tabs>
        <w:spacing w:after="20" w:before="160"/>
      </w:pPr>
      <w:r>
        <w:rPr>
          <w:rFonts w:ascii="Calibri" w:cs="Calibri" w:eastAsia="Calibri" w:hAnsi="Calibri"/>
          <w:b/>
          <w:bCs/>
          <w:color w:val="2B2B28"/>
          <w:sz w:val="21"/>
          <w:szCs w:val="21"/>
        </w:rPr>
        <w:t xml:space="preserve">Convent High School</w:t>
      </w:r>
      <w:r>
        <w:rPr>
          <w:rFonts w:ascii="Calibri" w:cs="Calibri" w:eastAsia="Calibri" w:hAnsi="Calibri"/>
          <w:color w:val="6E6659"/>
          <w:sz w:val="18"/>
          <w:szCs w:val="18"/>
        </w:rPr>
        <w:t xml:space="preserve">	San Francisco · 2022</w:t>
      </w:r>
    </w:p>
    <w:p>
      <w:pPr>
        <w:spacing w:after="60"/>
      </w:pPr>
      <w:r>
        <w:rPr>
          <w:rFonts w:ascii="Calibri" w:cs="Calibri" w:eastAsia="Calibri" w:hAnsi="Calibri"/>
          <w:i/>
          <w:iCs/>
          <w:color w:val="6E6659"/>
          <w:sz w:val="19"/>
          <w:szCs w:val="19"/>
        </w:rPr>
        <w:t xml:space="preserve">International Baccalaureate Diploma</w:t>
      </w:r>
    </w:p>
    <w:p>
      <w:pPr>
        <w:pBdr>
          <w:bottom w:val="single" w:color="C9BFA8" w:sz="6" w:space="4"/>
        </w:pBdr>
        <w:spacing w:after="120" w:before="300"/>
      </w:pPr>
      <w:r>
        <w:rPr>
          <w:rFonts w:ascii="Calibri" w:cs="Calibri" w:eastAsia="Calibri" w:hAnsi="Calibri"/>
          <w:b/>
          <w:bCs/>
          <w:color w:val="9C6B3E"/>
          <w:spacing w:val="20"/>
          <w:sz w:val="20"/>
          <w:szCs w:val="20"/>
        </w:rPr>
        <w:t xml:space="preserve">INTERIOR DESIGN EXPERIENCE</w:t>
      </w:r>
    </w:p>
    <w:p>
      <w:pPr>
        <w:tabs>
          <w:tab w:val="right" w:pos="9360"/>
        </w:tabs>
        <w:spacing w:after="20" w:before="160"/>
      </w:pPr>
      <w:r>
        <w:rPr>
          <w:rFonts w:ascii="Calibri" w:cs="Calibri" w:eastAsia="Calibri" w:hAnsi="Calibri"/>
          <w:b/>
          <w:bCs/>
          <w:color w:val="2B2B28"/>
          <w:sz w:val="21"/>
          <w:szCs w:val="21"/>
        </w:rPr>
        <w:t xml:space="preserve">Residential Redesign, Independent</w:t>
      </w:r>
      <w:r>
        <w:rPr>
          <w:rFonts w:ascii="Calibri" w:cs="Calibri" w:eastAsia="Calibri" w:hAnsi="Calibri"/>
          <w:color w:val="6E6659"/>
          <w:sz w:val="18"/>
          <w:szCs w:val="18"/>
        </w:rPr>
        <w:t xml:space="preserve">	Jan–Apr 2026</w:t>
      </w:r>
    </w:p>
    <w:p>
      <w:pPr>
        <w:spacing w:after="60"/>
      </w:pPr>
      <w:r>
        <w:rPr>
          <w:rFonts w:ascii="Calibri" w:cs="Calibri" w:eastAsia="Calibri" w:hAnsi="Calibri"/>
          <w:i/>
          <w:iCs/>
          <w:color w:val="6E6659"/>
          <w:sz w:val="19"/>
          <w:szCs w:val="19"/>
        </w:rPr>
        <w:t xml:space="preserve">925 Camino Lindo, Goleta, CA · AutoCAD, SketchUp, AI renders</w:t>
      </w:r>
    </w:p>
    <w:p>
      <w:pPr>
        <w:pStyle w:val="ListParagraph"/>
        <w:numPr>
          <w:ilvl w:val="0"/>
          <w:numId w:val="2"/>
        </w:numPr>
        <w:spacing w:after="40"/>
      </w:pPr>
      <w:r>
        <w:rPr>
          <w:rFonts w:ascii="Calibri" w:cs="Calibri" w:eastAsia="Calibri" w:hAnsi="Calibri"/>
          <w:color w:val="2B2B28"/>
          <w:sz w:val="19"/>
          <w:szCs w:val="19"/>
        </w:rPr>
        <w:t xml:space="preserve">Independently redesigned a 6,098 sq ft, 8-resident university student home into a refined single-family residence, including every room plus front and back yards, from AutoCAD floor plans through fully rendered SketchUp 3D interiors.</w:t>
      </w:r>
    </w:p>
    <w:p>
      <w:pPr>
        <w:pStyle w:val="ListParagraph"/>
        <w:numPr>
          <w:ilvl w:val="0"/>
          <w:numId w:val="2"/>
        </w:numPr>
        <w:spacing w:after="40"/>
      </w:pPr>
      <w:r>
        <w:rPr>
          <w:rFonts w:ascii="Calibri" w:cs="Calibri" w:eastAsia="Calibri" w:hAnsi="Calibri"/>
          <w:color w:val="2B2B28"/>
          <w:sz w:val="19"/>
          <w:szCs w:val="19"/>
        </w:rPr>
        <w:t xml:space="preserve">Scope included a kitchen with blue marble surfaces and dark oak cabinetry, two bedroom suites, two bathrooms, a study/home office, and an exterior remodel with a pergola dining area, fire pit lounge, hot tub, and glass-walled home gym.</w:t>
      </w:r>
    </w:p>
    <w:p>
      <w:pPr>
        <w:pStyle w:val="ListParagraph"/>
        <w:numPr>
          <w:ilvl w:val="0"/>
          <w:numId w:val="2"/>
        </w:numPr>
        <w:spacing w:after="40"/>
      </w:pPr>
      <w:r>
        <w:rPr>
          <w:rFonts w:ascii="Calibri" w:cs="Calibri" w:eastAsia="Calibri" w:hAnsi="Calibri"/>
          <w:color w:val="2B2B28"/>
          <w:sz w:val="19"/>
          <w:szCs w:val="19"/>
        </w:rPr>
        <w:t xml:space="preserve">Used NanoBanana AI to render every room photorealistically, producing a polished, presentation-ready final deliverable and demonstrating range across multiple design languages within a single project.</w:t>
      </w:r>
    </w:p>
    <w:p>
      <w:pPr>
        <w:tabs>
          <w:tab w:val="right" w:pos="9360"/>
        </w:tabs>
        <w:spacing w:after="20" w:before="160"/>
      </w:pPr>
      <w:r>
        <w:rPr>
          <w:rFonts w:ascii="Calibri" w:cs="Calibri" w:eastAsia="Calibri" w:hAnsi="Calibri"/>
          <w:b/>
          <w:bCs/>
          <w:color w:val="2B2B28"/>
          <w:sz w:val="21"/>
          <w:szCs w:val="21"/>
        </w:rPr>
        <w:t xml:space="preserve">Freelance 3D Modeler, Westward Atelier</w:t>
      </w:r>
      <w:r>
        <w:rPr>
          <w:rFonts w:ascii="Calibri" w:cs="Calibri" w:eastAsia="Calibri" w:hAnsi="Calibri"/>
          <w:color w:val="6E6659"/>
          <w:sz w:val="18"/>
          <w:szCs w:val="18"/>
        </w:rPr>
        <w:t xml:space="preserve">	Jun–Jul 2026</w:t>
      </w:r>
    </w:p>
    <w:p>
      <w:pPr>
        <w:spacing w:after="60"/>
      </w:pPr>
      <w:r>
        <w:rPr>
          <w:rFonts w:ascii="Calibri" w:cs="Calibri" w:eastAsia="Calibri" w:hAnsi="Calibri"/>
          <w:i/>
          <w:iCs/>
          <w:color w:val="6E6659"/>
          <w:sz w:val="19"/>
          <w:szCs w:val="19"/>
        </w:rPr>
        <w:t xml:space="preserve">One Sky Terrace Kitchen Model, San Francisco Bay Area · SketchUp</w:t>
      </w:r>
    </w:p>
    <w:p>
      <w:pPr>
        <w:pStyle w:val="ListParagraph"/>
        <w:numPr>
          <w:ilvl w:val="0"/>
          <w:numId w:val="2"/>
        </w:numPr>
        <w:spacing w:after="40"/>
      </w:pPr>
      <w:r>
        <w:rPr>
          <w:rFonts w:ascii="Calibri" w:cs="Calibri" w:eastAsia="Calibri" w:hAnsi="Calibri"/>
          <w:color w:val="2B2B28"/>
          <w:sz w:val="19"/>
          <w:szCs w:val="19"/>
        </w:rPr>
        <w:t xml:space="preserve">Commissioned by Bay Area interior design firm Westward Atelier to produce a photorealistic 3D model and rendering of a kitchen for their One Sky Terrace project, giving the client a clear pre-renovation visualization.</w:t>
      </w:r>
    </w:p>
    <w:p>
      <w:pPr>
        <w:pStyle w:val="ListParagraph"/>
        <w:numPr>
          <w:ilvl w:val="0"/>
          <w:numId w:val="2"/>
        </w:numPr>
        <w:spacing w:after="40"/>
      </w:pPr>
      <w:r>
        <w:rPr>
          <w:rFonts w:ascii="Calibri" w:cs="Calibri" w:eastAsia="Calibri" w:hAnsi="Calibri"/>
          <w:color w:val="2B2B28"/>
          <w:sz w:val="19"/>
          <w:szCs w:val="19"/>
        </w:rPr>
        <w:t xml:space="preserve">Built the model from client-provided floor plans, furniture specifications, and material textures, ensuring accurate scale, layout, and finishes.</w:t>
      </w:r>
    </w:p>
    <w:p>
      <w:pPr>
        <w:pBdr>
          <w:bottom w:val="single" w:color="C9BFA8" w:sz="6" w:space="4"/>
        </w:pBdr>
        <w:spacing w:after="120" w:before="300"/>
      </w:pPr>
      <w:r>
        <w:rPr>
          <w:rFonts w:ascii="Calibri" w:cs="Calibri" w:eastAsia="Calibri" w:hAnsi="Calibri"/>
          <w:b/>
          <w:bCs/>
          <w:color w:val="9C6B3E"/>
          <w:spacing w:val="20"/>
          <w:sz w:val="20"/>
          <w:szCs w:val="20"/>
        </w:rPr>
        <w:t xml:space="preserve">CREATIVE PROJECTS &amp; EXHIBITIONS</w:t>
      </w:r>
    </w:p>
    <w:p>
      <w:pPr>
        <w:tabs>
          <w:tab w:val="right" w:pos="9360"/>
        </w:tabs>
        <w:spacing w:after="20" w:before="160"/>
      </w:pPr>
      <w:r>
        <w:rPr>
          <w:rFonts w:ascii="Calibri" w:cs="Calibri" w:eastAsia="Calibri" w:hAnsi="Calibri"/>
          <w:b/>
          <w:bCs/>
          <w:color w:val="2B2B28"/>
          <w:sz w:val="21"/>
          <w:szCs w:val="21"/>
        </w:rPr>
        <w:t xml:space="preserve">The Stranger Through The Window</w:t>
      </w:r>
      <w:r>
        <w:rPr>
          <w:rFonts w:ascii="Calibri" w:cs="Calibri" w:eastAsia="Calibri" w:hAnsi="Calibri"/>
          <w:color w:val="6E6659"/>
          <w:sz w:val="18"/>
          <w:szCs w:val="18"/>
        </w:rPr>
        <w:t xml:space="preserve">	2025 · UCSB Studio Exhibition</w:t>
      </w:r>
    </w:p>
    <w:p>
      <w:pPr>
        <w:spacing w:after="60"/>
      </w:pPr>
      <w:r>
        <w:rPr>
          <w:rFonts w:ascii="Calibri" w:cs="Calibri" w:eastAsia="Calibri" w:hAnsi="Calibri"/>
          <w:i/>
          <w:iCs/>
          <w:color w:val="6E6659"/>
          <w:sz w:val="19"/>
          <w:szCs w:val="19"/>
        </w:rPr>
        <w:t xml:space="preserve">Mixed Media Installation · with Gabrielle Wang, Irene Koh</w:t>
      </w:r>
    </w:p>
    <w:p>
      <w:pPr>
        <w:pStyle w:val="ListParagraph"/>
        <w:numPr>
          <w:ilvl w:val="0"/>
          <w:numId w:val="2"/>
        </w:numPr>
        <w:spacing w:after="40"/>
      </w:pPr>
      <w:r>
        <w:rPr>
          <w:rFonts w:ascii="Calibri" w:cs="Calibri" w:eastAsia="Calibri" w:hAnsi="Calibri"/>
          <w:color w:val="2B2B28"/>
          <w:sz w:val="19"/>
          <w:szCs w:val="19"/>
        </w:rPr>
        <w:t xml:space="preserve">Co-created an immersive installation of three suspended, projection-mapped cubes styled as residential windows, each showing twelve stories that reflect different emotions, cultures, and socioeconomic realities.</w:t>
      </w:r>
    </w:p>
    <w:p>
      <w:pPr>
        <w:pStyle w:val="ListParagraph"/>
        <w:numPr>
          <w:ilvl w:val="0"/>
          <w:numId w:val="2"/>
        </w:numPr>
        <w:spacing w:after="40"/>
      </w:pPr>
      <w:r>
        <w:rPr>
          <w:rFonts w:ascii="Calibri" w:cs="Calibri" w:eastAsia="Calibri" w:hAnsi="Calibri"/>
          <w:color w:val="2B2B28"/>
          <w:sz w:val="19"/>
          <w:szCs w:val="19"/>
        </w:rPr>
        <w:t xml:space="preserve">Built cube structures from cardboard and painted wood; coded custom textures in Processing; designed window frames in Adobe Illustrator; projection-mapped AI-generated and TouchDesigner-driven interactive video using MadMapper across two projectors.</w:t>
      </w:r>
    </w:p>
    <w:p>
      <w:pPr>
        <w:tabs>
          <w:tab w:val="right" w:pos="9360"/>
        </w:tabs>
        <w:spacing w:after="20" w:before="160"/>
      </w:pPr>
      <w:r>
        <w:rPr>
          <w:rFonts w:ascii="Calibri" w:cs="Calibri" w:eastAsia="Calibri" w:hAnsi="Calibri"/>
          <w:b/>
          <w:bCs/>
          <w:color w:val="2B2B28"/>
          <w:sz w:val="21"/>
          <w:szCs w:val="21"/>
        </w:rPr>
        <w:t xml:space="preserve">Seasoned</w:t>
      </w:r>
      <w:r>
        <w:rPr>
          <w:rFonts w:ascii="Calibri" w:cs="Calibri" w:eastAsia="Calibri" w:hAnsi="Calibri"/>
          <w:color w:val="6E6659"/>
          <w:sz w:val="18"/>
          <w:szCs w:val="18"/>
        </w:rPr>
        <w:t xml:space="preserve">	2026 · UCSB Group Project</w:t>
      </w:r>
    </w:p>
    <w:p>
      <w:pPr>
        <w:spacing w:after="60"/>
      </w:pPr>
      <w:r>
        <w:rPr>
          <w:rFonts w:ascii="Calibri" w:cs="Calibri" w:eastAsia="Calibri" w:hAnsi="Calibri"/>
          <w:i/>
          <w:iCs/>
          <w:color w:val="6E6659"/>
          <w:sz w:val="19"/>
          <w:szCs w:val="19"/>
        </w:rPr>
        <w:t xml:space="preserve">XR World Experience · with Aliston Ma, Anran Cheng, Alisa Moyse</w:t>
      </w:r>
    </w:p>
    <w:p>
      <w:pPr>
        <w:pStyle w:val="ListParagraph"/>
        <w:numPr>
          <w:ilvl w:val="0"/>
          <w:numId w:val="2"/>
        </w:numPr>
        <w:spacing w:after="40"/>
      </w:pPr>
      <w:r>
        <w:rPr>
          <w:rFonts w:ascii="Calibri" w:cs="Calibri" w:eastAsia="Calibri" w:hAnsi="Calibri"/>
          <w:color w:val="2B2B28"/>
          <w:sz w:val="19"/>
          <w:szCs w:val="19"/>
        </w:rPr>
        <w:t xml:space="preserve">Built the XR environment in Unity, constructing a traditional Chinese water village split into four seasonal quadrants that players explore to compare emotional response across settings.</w:t>
      </w:r>
    </w:p>
    <w:p>
      <w:pPr>
        <w:pStyle w:val="ListParagraph"/>
        <w:numPr>
          <w:ilvl w:val="0"/>
          <w:numId w:val="2"/>
        </w:numPr>
        <w:spacing w:after="40"/>
      </w:pPr>
      <w:r>
        <w:rPr>
          <w:rFonts w:ascii="Calibri" w:cs="Calibri" w:eastAsia="Calibri" w:hAnsi="Calibri"/>
          <w:color w:val="2B2B28"/>
          <w:sz w:val="19"/>
          <w:szCs w:val="19"/>
        </w:rPr>
        <w:t xml:space="preserve">Co-designed the experience around environmental psychology principles, translating seasonal mood and atmosphere into spatial and material choices within the Unity world.</w:t>
      </w:r>
    </w:p>
    <w:p>
      <w:pPr>
        <w:pBdr>
          <w:bottom w:val="single" w:color="C9BFA8" w:sz="6" w:space="4"/>
        </w:pBdr>
        <w:spacing w:after="120" w:before="300"/>
      </w:pPr>
      <w:r>
        <w:rPr>
          <w:rFonts w:ascii="Calibri" w:cs="Calibri" w:eastAsia="Calibri" w:hAnsi="Calibri"/>
          <w:b/>
          <w:bCs/>
          <w:color w:val="9C6B3E"/>
          <w:spacing w:val="20"/>
          <w:sz w:val="20"/>
          <w:szCs w:val="20"/>
        </w:rPr>
        <w:t xml:space="preserve">PROFESSIONAL EXPERIENCE</w:t>
      </w:r>
    </w:p>
    <w:p>
      <w:pPr>
        <w:tabs>
          <w:tab w:val="right" w:pos="9360"/>
        </w:tabs>
        <w:spacing w:after="20" w:before="160"/>
      </w:pPr>
      <w:r>
        <w:rPr>
          <w:rFonts w:ascii="Calibri" w:cs="Calibri" w:eastAsia="Calibri" w:hAnsi="Calibri"/>
          <w:b/>
          <w:bCs/>
          <w:color w:val="2B2B28"/>
          <w:sz w:val="21"/>
          <w:szCs w:val="21"/>
        </w:rPr>
        <w:t xml:space="preserve">Writer / Journalist, The Borgen Project</w:t>
      </w:r>
      <w:r>
        <w:rPr>
          <w:rFonts w:ascii="Calibri" w:cs="Calibri" w:eastAsia="Calibri" w:hAnsi="Calibri"/>
          <w:color w:val="6E6659"/>
          <w:sz w:val="18"/>
          <w:szCs w:val="18"/>
        </w:rPr>
        <w:t xml:space="preserve">	2024</w:t>
      </w:r>
    </w:p>
    <w:p>
      <w:pPr>
        <w:pStyle w:val="ListParagraph"/>
        <w:numPr>
          <w:ilvl w:val="0"/>
          <w:numId w:val="2"/>
        </w:numPr>
        <w:spacing w:after="40"/>
      </w:pPr>
      <w:r>
        <w:rPr>
          <w:rFonts w:ascii="Calibri" w:cs="Calibri" w:eastAsia="Calibri" w:hAnsi="Calibri"/>
          <w:color w:val="2B2B28"/>
          <w:sz w:val="19"/>
          <w:szCs w:val="19"/>
        </w:rPr>
        <w:t xml:space="preserve">Researched, wrote, and published six articles on complex global issues, demonstrating strong written communication and audience awareness.</w:t>
      </w:r>
    </w:p>
    <w:p>
      <w:pPr>
        <w:pStyle w:val="ListParagraph"/>
        <w:numPr>
          <w:ilvl w:val="0"/>
          <w:numId w:val="2"/>
        </w:numPr>
        <w:spacing w:after="40"/>
      </w:pPr>
      <w:r>
        <w:rPr>
          <w:rFonts w:ascii="Calibri" w:cs="Calibri" w:eastAsia="Calibri" w:hAnsi="Calibri"/>
          <w:color w:val="2B2B28"/>
          <w:sz w:val="19"/>
          <w:szCs w:val="19"/>
        </w:rPr>
        <w:t xml:space="preserve">Independently secured interviews with government officials and NGO leaders through cold outreach.</w:t>
      </w:r>
    </w:p>
    <w:p>
      <w:pPr>
        <w:pStyle w:val="ListParagraph"/>
        <w:numPr>
          <w:ilvl w:val="0"/>
          <w:numId w:val="2"/>
        </w:numPr>
        <w:spacing w:after="40"/>
      </w:pPr>
      <w:r>
        <w:rPr>
          <w:rFonts w:ascii="Calibri" w:cs="Calibri" w:eastAsia="Calibri" w:hAnsi="Calibri"/>
          <w:color w:val="2B2B28"/>
          <w:sz w:val="19"/>
          <w:szCs w:val="19"/>
        </w:rPr>
        <w:t xml:space="preserve">Earned the Chief Closer Award for exceeding fundraising targets.</w:t>
      </w:r>
    </w:p>
    <w:p>
      <w:pPr>
        <w:tabs>
          <w:tab w:val="right" w:pos="9360"/>
        </w:tabs>
        <w:spacing w:after="20" w:before="160"/>
      </w:pPr>
      <w:r>
        <w:rPr>
          <w:rFonts w:ascii="Calibri" w:cs="Calibri" w:eastAsia="Calibri" w:hAnsi="Calibri"/>
          <w:b/>
          <w:bCs/>
          <w:color w:val="2B2B28"/>
          <w:sz w:val="21"/>
          <w:szCs w:val="21"/>
        </w:rPr>
        <w:t xml:space="preserve">Desk Attendant, UCSB Conferences &amp; Hospitality</w:t>
      </w:r>
      <w:r>
        <w:rPr>
          <w:rFonts w:ascii="Calibri" w:cs="Calibri" w:eastAsia="Calibri" w:hAnsi="Calibri"/>
          <w:color w:val="6E6659"/>
          <w:sz w:val="18"/>
          <w:szCs w:val="18"/>
        </w:rPr>
        <w:t xml:space="preserve">	2025</w:t>
      </w:r>
    </w:p>
    <w:p>
      <w:pPr>
        <w:pStyle w:val="ListParagraph"/>
        <w:numPr>
          <w:ilvl w:val="0"/>
          <w:numId w:val="2"/>
        </w:numPr>
        <w:spacing w:after="40"/>
      </w:pPr>
      <w:r>
        <w:rPr>
          <w:rFonts w:ascii="Calibri" w:cs="Calibri" w:eastAsia="Calibri" w:hAnsi="Calibri"/>
          <w:color w:val="2B2B28"/>
          <w:sz w:val="19"/>
          <w:szCs w:val="19"/>
        </w:rPr>
        <w:t xml:space="preserve">Oversaw guest experience and environmental presentation for 17,000+ visitors, keeping spaces organized and visually consistent with brand standards around the clock.</w:t>
      </w:r>
    </w:p>
    <w:p>
      <w:pPr>
        <w:pStyle w:val="ListParagraph"/>
        <w:numPr>
          <w:ilvl w:val="0"/>
          <w:numId w:val="2"/>
        </w:numPr>
        <w:spacing w:after="40"/>
      </w:pPr>
      <w:r>
        <w:rPr>
          <w:rFonts w:ascii="Calibri" w:cs="Calibri" w:eastAsia="Calibri" w:hAnsi="Calibri"/>
          <w:color w:val="2B2B28"/>
          <w:sz w:val="19"/>
          <w:szCs w:val="19"/>
        </w:rPr>
        <w:t xml:space="preserve">Managed check-ins, billing, room access, and operational logs in a fast-paced, 24-hour environment.</w:t>
      </w:r>
    </w:p>
    <w:p>
      <w:pPr>
        <w:tabs>
          <w:tab w:val="right" w:pos="9360"/>
        </w:tabs>
        <w:spacing w:after="20" w:before="160"/>
      </w:pPr>
      <w:r>
        <w:rPr>
          <w:rFonts w:ascii="Calibri" w:cs="Calibri" w:eastAsia="Calibri" w:hAnsi="Calibri"/>
          <w:b/>
          <w:bCs/>
          <w:color w:val="2B2B28"/>
          <w:sz w:val="21"/>
          <w:szCs w:val="21"/>
        </w:rPr>
        <w:t xml:space="preserve">Media &amp; Brand Manager, The Real Food Challenge, UCSB Branch</w:t>
      </w:r>
      <w:r>
        <w:rPr>
          <w:rFonts w:ascii="Calibri" w:cs="Calibri" w:eastAsia="Calibri" w:hAnsi="Calibri"/>
          <w:color w:val="6E6659"/>
          <w:sz w:val="18"/>
          <w:szCs w:val="18"/>
        </w:rPr>
        <w:t xml:space="preserve">	2023–2024</w:t>
      </w:r>
    </w:p>
    <w:p>
      <w:pPr>
        <w:pStyle w:val="ListParagraph"/>
        <w:numPr>
          <w:ilvl w:val="0"/>
          <w:numId w:val="2"/>
        </w:numPr>
        <w:spacing w:after="40"/>
      </w:pPr>
      <w:r>
        <w:rPr>
          <w:rFonts w:ascii="Calibri" w:cs="Calibri" w:eastAsia="Calibri" w:hAnsi="Calibri"/>
          <w:color w:val="2B2B28"/>
          <w:sz w:val="19"/>
          <w:szCs w:val="19"/>
        </w:rPr>
        <w:t xml:space="preserve">Independently designed and launched the club's website and Substack, FullBellyFullMind, from scratch.</w:t>
      </w:r>
    </w:p>
    <w:p>
      <w:pPr>
        <w:pStyle w:val="ListParagraph"/>
        <w:numPr>
          <w:ilvl w:val="0"/>
          <w:numId w:val="2"/>
        </w:numPr>
        <w:spacing w:after="40"/>
      </w:pPr>
      <w:r>
        <w:rPr>
          <w:rFonts w:ascii="Calibri" w:cs="Calibri" w:eastAsia="Calibri" w:hAnsi="Calibri"/>
          <w:color w:val="2B2B28"/>
          <w:sz w:val="19"/>
          <w:szCs w:val="19"/>
        </w:rPr>
        <w:t xml:space="preserve">Managed the club's Instagram, applying consistent visual identity and layout across platforms.</w:t>
      </w:r>
    </w:p>
    <w:p>
      <w:pPr>
        <w:tabs>
          <w:tab w:val="right" w:pos="9360"/>
        </w:tabs>
        <w:spacing w:after="20" w:before="160"/>
      </w:pPr>
      <w:r>
        <w:rPr>
          <w:rFonts w:ascii="Calibri" w:cs="Calibri" w:eastAsia="Calibri" w:hAnsi="Calibri"/>
          <w:b/>
          <w:bCs/>
          <w:color w:val="2B2B28"/>
          <w:sz w:val="21"/>
          <w:szCs w:val="21"/>
        </w:rPr>
        <w:t xml:space="preserve">Barista, Project Juice</w:t>
      </w:r>
      <w:r>
        <w:rPr>
          <w:rFonts w:ascii="Calibri" w:cs="Calibri" w:eastAsia="Calibri" w:hAnsi="Calibri"/>
          <w:color w:val="6E6659"/>
          <w:sz w:val="18"/>
          <w:szCs w:val="18"/>
        </w:rPr>
        <w:t xml:space="preserve">	2021</w:t>
      </w:r>
    </w:p>
    <w:p>
      <w:pPr>
        <w:pStyle w:val="ListParagraph"/>
        <w:numPr>
          <w:ilvl w:val="0"/>
          <w:numId w:val="2"/>
        </w:numPr>
        <w:spacing w:after="40"/>
      </w:pPr>
      <w:r>
        <w:rPr>
          <w:rFonts w:ascii="Calibri" w:cs="Calibri" w:eastAsia="Calibri" w:hAnsi="Calibri"/>
          <w:color w:val="2B2B28"/>
          <w:sz w:val="19"/>
          <w:szCs w:val="19"/>
        </w:rPr>
        <w:t xml:space="preserve">Developed a keen eye for aesthetic detail and ambiance through hands-on, high-volume customer service.</w:t>
      </w:r>
    </w:p>
    <w:p>
      <w:pPr>
        <w:pBdr>
          <w:bottom w:val="single" w:color="C9BFA8" w:sz="6" w:space="4"/>
        </w:pBdr>
        <w:spacing w:after="120" w:before="300"/>
      </w:pPr>
      <w:r>
        <w:rPr>
          <w:rFonts w:ascii="Calibri" w:cs="Calibri" w:eastAsia="Calibri" w:hAnsi="Calibri"/>
          <w:b/>
          <w:bCs/>
          <w:color w:val="9C6B3E"/>
          <w:spacing w:val="20"/>
          <w:sz w:val="20"/>
          <w:szCs w:val="20"/>
        </w:rPr>
        <w:t xml:space="preserve">SKILLS &amp; PROFICIENCIES</w:t>
      </w:r>
    </w:p>
    <w:p>
      <w:pPr>
        <w:spacing w:after="100"/>
      </w:pPr>
      <w:r>
        <w:rPr>
          <w:rFonts w:ascii="Calibri" w:cs="Calibri" w:eastAsia="Calibri" w:hAnsi="Calibri"/>
          <w:color w:val="2B2B28"/>
          <w:sz w:val="19"/>
          <w:szCs w:val="19"/>
        </w:rPr>
        <w:t xml:space="preserve">Design &amp; Technical: AutoCAD · SketchUp · Unity · Adobe Illustrator · Canva · TouchDesigner · Processing · MindMapper · MadMapper · AI rendering tools</w:t>
      </w:r>
    </w:p>
    <w:p>
      <w:pPr>
        <w:spacing w:after="100"/>
      </w:pPr>
      <w:r>
        <w:rPr>
          <w:rFonts w:ascii="Calibri" w:cs="Calibri" w:eastAsia="Calibri" w:hAnsi="Calibri"/>
          <w:color w:val="2B2B28"/>
          <w:sz w:val="19"/>
          <w:szCs w:val="19"/>
        </w:rPr>
        <w:t xml:space="preserve">Communications &amp; Brand: Written communication · Professional outreach · Web &amp; brand design · Social media management</w:t>
      </w:r>
    </w:p>
    <w:p>
      <w:pPr>
        <w:pBdr>
          <w:bottom w:val="single" w:color="C9BFA8" w:sz="6" w:space="4"/>
        </w:pBdr>
        <w:spacing w:after="120" w:before="300"/>
      </w:pPr>
      <w:r>
        <w:rPr>
          <w:rFonts w:ascii="Calibri" w:cs="Calibri" w:eastAsia="Calibri" w:hAnsi="Calibri"/>
          <w:b/>
          <w:bCs/>
          <w:color w:val="9C6B3E"/>
          <w:spacing w:val="20"/>
          <w:sz w:val="20"/>
          <w:szCs w:val="20"/>
        </w:rPr>
        <w:t xml:space="preserve">LANGUAGES</w:t>
      </w:r>
    </w:p>
    <w:p>
      <w:pPr>
        <w:spacing w:after="100"/>
      </w:pPr>
      <w:r>
        <w:rPr>
          <w:rFonts w:ascii="Calibri" w:cs="Calibri" w:eastAsia="Calibri" w:hAnsi="Calibri"/>
          <w:color w:val="2B2B28"/>
          <w:sz w:val="19"/>
          <w:szCs w:val="19"/>
        </w:rPr>
        <w:t xml:space="preserve">English (professional fluency) · Spanish (intermediate, conversational) · French (beginner)</w:t>
      </w:r>
    </w:p>
    <w:p>
      <w:pPr>
        <w:pBdr>
          <w:bottom w:val="single" w:color="C9BFA8" w:sz="6" w:space="4"/>
        </w:pBdr>
        <w:spacing w:after="120" w:before="300"/>
      </w:pPr>
      <w:r>
        <w:rPr>
          <w:rFonts w:ascii="Calibri" w:cs="Calibri" w:eastAsia="Calibri" w:hAnsi="Calibri"/>
          <w:b/>
          <w:bCs/>
          <w:color w:val="9C6B3E"/>
          <w:spacing w:val="20"/>
          <w:sz w:val="20"/>
          <w:szCs w:val="20"/>
        </w:rPr>
        <w:t xml:space="preserve">HONORS &amp; AWARDS</w:t>
      </w:r>
    </w:p>
    <w:p>
      <w:pPr>
        <w:spacing w:after="100"/>
      </w:pPr>
      <w:r>
        <w:rPr>
          <w:rFonts w:ascii="Calibri" w:cs="Calibri" w:eastAsia="Calibri" w:hAnsi="Calibri"/>
          <w:color w:val="2B2B28"/>
          <w:sz w:val="19"/>
          <w:szCs w:val="19"/>
        </w:rPr>
        <w:t xml:space="preserve">Chief Closer Award, The Borgen Project, 2024</w:t>
      </w:r>
    </w:p>
    <w:p>
      <w:pPr>
        <w:pBdr>
          <w:bottom w:val="single" w:color="C9BFA8" w:sz="6" w:space="4"/>
        </w:pBdr>
        <w:spacing w:after="120" w:before="300"/>
      </w:pPr>
      <w:r>
        <w:rPr>
          <w:rFonts w:ascii="Calibri" w:cs="Calibri" w:eastAsia="Calibri" w:hAnsi="Calibri"/>
          <w:b/>
          <w:bCs/>
          <w:color w:val="9C6B3E"/>
          <w:spacing w:val="20"/>
          <w:sz w:val="20"/>
          <w:szCs w:val="20"/>
        </w:rPr>
        <w:t xml:space="preserve">CERTIFICATIONS</w:t>
      </w:r>
    </w:p>
    <w:p>
      <w:pPr>
        <w:spacing w:after="100"/>
      </w:pPr>
      <w:r>
        <w:rPr>
          <w:rFonts w:ascii="Calibri" w:cs="Calibri" w:eastAsia="Calibri" w:hAnsi="Calibri"/>
          <w:color w:val="2B2B28"/>
          <w:sz w:val="19"/>
          <w:szCs w:val="19"/>
        </w:rPr>
        <w:t xml:space="preserve">AutoCAD Certification Course, Udemy</w:t>
      </w:r>
    </w:p>
    <w:p>
      <w:pPr>
        <w:pBdr>
          <w:bottom w:val="single" w:color="C9BFA8" w:sz="6" w:space="4"/>
        </w:pBdr>
        <w:spacing w:after="120" w:before="300"/>
      </w:pPr>
      <w:r>
        <w:rPr>
          <w:rFonts w:ascii="Calibri" w:cs="Calibri" w:eastAsia="Calibri" w:hAnsi="Calibri"/>
          <w:b/>
          <w:bCs/>
          <w:color w:val="9C6B3E"/>
          <w:spacing w:val="20"/>
          <w:sz w:val="20"/>
          <w:szCs w:val="20"/>
        </w:rPr>
        <w:t xml:space="preserve">PORTFOLIO &amp; REFERENCES</w:t>
      </w:r>
    </w:p>
    <w:p>
      <w:pPr>
        <w:spacing w:after="100"/>
      </w:pPr>
      <w:r>
        <w:rPr>
          <w:rFonts w:ascii="Calibri" w:cs="Calibri" w:eastAsia="Calibri" w:hAnsi="Calibri"/>
          <w:color w:val="2B2B28"/>
          <w:sz w:val="19"/>
          <w:szCs w:val="19"/>
        </w:rPr>
        <w:t xml:space="preserve">Full project galleries and process documentation available at laurenpthompson.com. References available upon request.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2026-09-01T19:38:31.233Z</dcterms:created>
  <dcterms:modified xsi:type="dcterms:W3CDTF">2026-09-01T19:38:31.244Z</dcterms:modified>
</cp:coreProperties>
</file>

<file path=docProps/custom.xml><?xml version="1.0" encoding="utf-8"?>
<Properties xmlns="http://schemas.openxmlformats.org/officeDocument/2006/custom-properties" xmlns:vt="http://schemas.openxmlformats.org/officeDocument/2006/docPropsVTypes"/>
</file>