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20BB" w14:textId="2EAF7AA6" w:rsidR="004D6477" w:rsidRPr="00C04612" w:rsidRDefault="004D6477" w:rsidP="004D6477">
      <w:pPr>
        <w:pStyle w:val="a3"/>
        <w:rPr>
          <w:rFonts w:ascii="Times New Roman" w:hAnsi="Times New Roman" w:cs="Times New Roman"/>
          <w:color w:val="000000" w:themeColor="text1"/>
          <w:sz w:val="20"/>
          <w:szCs w:val="20"/>
        </w:rPr>
      </w:pPr>
      <w:r w:rsidRPr="00C04612">
        <w:rPr>
          <w:rFonts w:ascii="Times New Roman" w:hAnsi="Times New Roman" w:cs="Times New Roman"/>
          <w:color w:val="000000" w:themeColor="text1"/>
          <w:sz w:val="20"/>
          <w:szCs w:val="20"/>
        </w:rPr>
        <w:t>The lasting consequences of sib</w:t>
      </w:r>
      <w:r w:rsidR="00996233" w:rsidRPr="00C04612">
        <w:rPr>
          <w:rFonts w:ascii="Times New Roman" w:hAnsi="Times New Roman" w:cs="Times New Roman"/>
          <w:color w:val="000000" w:themeColor="text1"/>
          <w:sz w:val="20"/>
          <w:szCs w:val="20"/>
        </w:rPr>
        <w:t>l</w:t>
      </w:r>
      <w:r w:rsidRPr="00C04612">
        <w:rPr>
          <w:rFonts w:ascii="Times New Roman" w:hAnsi="Times New Roman" w:cs="Times New Roman"/>
          <w:color w:val="000000" w:themeColor="text1"/>
          <w:sz w:val="20"/>
          <w:szCs w:val="20"/>
        </w:rPr>
        <w:t xml:space="preserve">ing’s adverse childhood experiences (ACEs) on human capital accumulation and economic well-being </w:t>
      </w:r>
    </w:p>
    <w:p w14:paraId="277B6A6A" w14:textId="77777777" w:rsidR="004D6477" w:rsidRPr="00C04612" w:rsidRDefault="004D6477" w:rsidP="004D6477">
      <w:pPr>
        <w:pStyle w:val="a3"/>
        <w:rPr>
          <w:rFonts w:ascii="Times New Roman" w:hAnsi="Times New Roman" w:cs="Times New Roman"/>
          <w:color w:val="000000" w:themeColor="text1"/>
          <w:sz w:val="20"/>
          <w:szCs w:val="20"/>
        </w:rPr>
      </w:pPr>
    </w:p>
    <w:p w14:paraId="6D4C34F3" w14:textId="1B1C9BF8" w:rsidR="00573E48" w:rsidRPr="00C04612" w:rsidRDefault="00C7488C" w:rsidP="00653408">
      <w:pPr>
        <w:pStyle w:val="a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r w:rsidRPr="00C04612">
        <w:rPr>
          <w:rFonts w:ascii="Times New Roman" w:hAnsi="Times New Roman" w:cs="Times New Roman"/>
          <w:color w:val="000000" w:themeColor="text1"/>
          <w:sz w:val="20"/>
          <w:szCs w:val="20"/>
        </w:rPr>
        <w:t xml:space="preserve">dverse childhood experiences (ACEs) have a significant impact on individual’s quality of life, affecting their health and economic well-being. </w:t>
      </w:r>
      <w:r>
        <w:rPr>
          <w:rFonts w:ascii="Times New Roman" w:hAnsi="Times New Roman" w:cs="Times New Roman" w:hint="eastAsia"/>
          <w:color w:val="000000" w:themeColor="text1"/>
          <w:sz w:val="20"/>
          <w:szCs w:val="20"/>
        </w:rPr>
        <w:t>ACEs</w:t>
      </w:r>
      <w:r>
        <w:rPr>
          <w:rFonts w:ascii="Times New Roman" w:hAnsi="Times New Roman" w:cs="Times New Roman"/>
          <w:color w:val="000000" w:themeColor="text1"/>
          <w:sz w:val="20"/>
          <w:szCs w:val="20"/>
        </w:rPr>
        <w:t xml:space="preserve"> </w:t>
      </w:r>
      <w:r w:rsidR="004D6477" w:rsidRPr="00C04612">
        <w:rPr>
          <w:rFonts w:ascii="Times New Roman" w:hAnsi="Times New Roman" w:cs="Times New Roman"/>
          <w:color w:val="000000" w:themeColor="text1"/>
          <w:sz w:val="20"/>
          <w:szCs w:val="20"/>
          <w:shd w:val="clear" w:color="auto" w:fill="FFFFFF"/>
        </w:rPr>
        <w:t>have been associated with health consequences including physic</w:t>
      </w:r>
      <w:r w:rsidR="004D6477" w:rsidRPr="00C7488C">
        <w:rPr>
          <w:rFonts w:ascii="Times New Roman" w:hAnsi="Times New Roman" w:cs="Times New Roman"/>
          <w:color w:val="000000" w:themeColor="text1"/>
          <w:sz w:val="20"/>
          <w:szCs w:val="20"/>
        </w:rPr>
        <w:t xml:space="preserve">al and psychological conditions, risk behaviors, developmental disruption, and increased healthcare utilization. In the US, </w:t>
      </w:r>
      <w:r w:rsidR="004D6477" w:rsidRPr="00C04612">
        <w:rPr>
          <w:rFonts w:ascii="Times New Roman" w:hAnsi="Times New Roman" w:cs="Times New Roman"/>
          <w:color w:val="000000" w:themeColor="text1"/>
          <w:sz w:val="20"/>
          <w:szCs w:val="20"/>
        </w:rPr>
        <w:t>1 in 6 adults experienced four or more types of ACEs</w:t>
      </w:r>
      <w:r w:rsidR="008A3D7A" w:rsidRPr="00C04612">
        <w:rPr>
          <w:rFonts w:ascii="Times New Roman" w:hAnsi="Times New Roman" w:cs="Times New Roman"/>
          <w:color w:val="000000" w:themeColor="text1"/>
          <w:sz w:val="20"/>
          <w:szCs w:val="20"/>
        </w:rPr>
        <w:t>, and</w:t>
      </w:r>
      <w:r w:rsidR="004D6477" w:rsidRPr="00C7488C">
        <w:rPr>
          <w:rFonts w:ascii="Times New Roman" w:hAnsi="Times New Roman" w:cs="Times New Roman"/>
          <w:color w:val="000000" w:themeColor="text1"/>
          <w:sz w:val="20"/>
          <w:szCs w:val="20"/>
        </w:rPr>
        <w:t xml:space="preserve"> </w:t>
      </w:r>
      <w:r w:rsidR="008A3D7A" w:rsidRPr="00C7488C">
        <w:rPr>
          <w:rFonts w:ascii="Times New Roman" w:hAnsi="Times New Roman" w:cs="Times New Roman"/>
          <w:color w:val="000000" w:themeColor="text1"/>
          <w:sz w:val="20"/>
          <w:szCs w:val="20"/>
        </w:rPr>
        <w:t>a</w:t>
      </w:r>
      <w:r w:rsidR="004D6477" w:rsidRPr="00C7488C">
        <w:rPr>
          <w:rFonts w:ascii="Times New Roman" w:hAnsi="Times New Roman" w:cs="Times New Roman"/>
          <w:color w:val="000000" w:themeColor="text1"/>
          <w:sz w:val="20"/>
          <w:szCs w:val="20"/>
        </w:rPr>
        <w:t>t least 5 of the top 10 leading causes of death are associated with ACEs</w:t>
      </w:r>
      <w:r w:rsidR="008A3D7A" w:rsidRPr="00C7488C">
        <w:rPr>
          <w:rFonts w:ascii="Times New Roman" w:hAnsi="Times New Roman" w:cs="Times New Roman"/>
          <w:color w:val="000000" w:themeColor="text1"/>
          <w:sz w:val="20"/>
          <w:szCs w:val="20"/>
        </w:rPr>
        <w:t xml:space="preserve"> </w:t>
      </w:r>
      <w:r w:rsidR="008A3D7A" w:rsidRPr="00C04612">
        <w:rPr>
          <w:rFonts w:ascii="Times New Roman" w:hAnsi="Times New Roman" w:cs="Times New Roman"/>
          <w:color w:val="000000" w:themeColor="text1"/>
          <w:sz w:val="20"/>
          <w:szCs w:val="20"/>
        </w:rPr>
        <w:t>(Centers for Disease Control and Prevention, 2021)</w:t>
      </w:r>
      <w:r w:rsidR="008A3D7A" w:rsidRPr="00C7488C">
        <w:rPr>
          <w:rFonts w:ascii="Times New Roman" w:hAnsi="Times New Roman" w:cs="Times New Roman"/>
          <w:color w:val="000000" w:themeColor="text1"/>
          <w:sz w:val="20"/>
          <w:szCs w:val="20"/>
        </w:rPr>
        <w:t>.</w:t>
      </w:r>
      <w:r w:rsidR="00C04612" w:rsidRPr="00C7488C">
        <w:rPr>
          <w:rFonts w:ascii="Times New Roman" w:hAnsi="Times New Roman" w:cs="Times New Roman"/>
          <w:color w:val="000000" w:themeColor="text1"/>
          <w:sz w:val="20"/>
          <w:szCs w:val="20"/>
        </w:rPr>
        <w:t xml:space="preserve"> </w:t>
      </w:r>
    </w:p>
    <w:p w14:paraId="759C0494" w14:textId="7A27260C" w:rsidR="004D6477" w:rsidRPr="00C04612" w:rsidRDefault="00C7488C" w:rsidP="00C7488C">
      <w:pPr>
        <w:pStyle w:val="a3"/>
        <w:rPr>
          <w:rFonts w:ascii="Times New Roman" w:hAnsi="Times New Roman" w:cs="Times New Roman"/>
          <w:color w:val="000000" w:themeColor="text1"/>
          <w:sz w:val="20"/>
          <w:szCs w:val="20"/>
          <w:shd w:val="clear" w:color="auto" w:fill="FFFFFF"/>
        </w:rPr>
      </w:pPr>
      <w:r w:rsidRPr="00C7488C">
        <w:rPr>
          <w:rFonts w:ascii="Times New Roman" w:hAnsi="Times New Roman" w:cs="Times New Roman"/>
          <w:color w:val="000000" w:themeColor="text1"/>
          <w:sz w:val="20"/>
          <w:szCs w:val="20"/>
          <w:shd w:val="clear" w:color="auto" w:fill="FFFFFF"/>
        </w:rPr>
        <w:t>Siblings can have a significant impact on each other's development through direct and indirect effects. Direct effects can occur when siblings serve as social partners, role models, and foils for one another. For instance, older siblings can provide guidance and mentorship, while younger siblings can offer fresh perspectives and challenge their older siblings' beliefs.</w:t>
      </w:r>
      <w:r>
        <w:rPr>
          <w:rFonts w:ascii="Times New Roman" w:hAnsi="Times New Roman" w:cs="Times New Roman" w:hint="eastAsia"/>
          <w:color w:val="000000" w:themeColor="text1"/>
          <w:sz w:val="20"/>
          <w:szCs w:val="20"/>
          <w:shd w:val="clear" w:color="auto" w:fill="FFFFFF"/>
        </w:rPr>
        <w:t xml:space="preserve"> </w:t>
      </w:r>
      <w:r w:rsidRPr="00C7488C">
        <w:rPr>
          <w:rFonts w:ascii="Times New Roman" w:hAnsi="Times New Roman" w:cs="Times New Roman"/>
          <w:color w:val="000000" w:themeColor="text1"/>
          <w:sz w:val="20"/>
          <w:szCs w:val="20"/>
          <w:shd w:val="clear" w:color="auto" w:fill="FFFFFF"/>
        </w:rPr>
        <w:t>Indirect effects can occur when siblings influence each other through their impact on larger family dynamics. Siblings can serve as building blocks of the family structure, holding a favored family niche or diluting family resources</w:t>
      </w:r>
      <w:r>
        <w:rPr>
          <w:rFonts w:ascii="Times New Roman" w:hAnsi="Times New Roman" w:cs="Times New Roman"/>
          <w:color w:val="000000" w:themeColor="text1"/>
          <w:sz w:val="20"/>
          <w:szCs w:val="20"/>
          <w:shd w:val="clear" w:color="auto" w:fill="FFFFFF"/>
        </w:rPr>
        <w:t xml:space="preserve"> </w:t>
      </w:r>
      <w:r w:rsidRPr="00C7488C">
        <w:rPr>
          <w:rFonts w:ascii="Times New Roman" w:hAnsi="Times New Roman" w:cs="Times New Roman"/>
          <w:color w:val="000000" w:themeColor="text1"/>
          <w:sz w:val="20"/>
          <w:szCs w:val="20"/>
          <w:shd w:val="clear" w:color="auto" w:fill="FFFFFF"/>
        </w:rPr>
        <w:t>(McHale, Kim, &amp; Whiteman, 2006). This can create an environment that can either facilitate or hinder individual development. For example, when siblings compete for limited resources, such as parental attention or financial support, it can create tension and foster negative sibling relationships. On the other hand, when siblings support each other and work together, it can strengthen family bonds and foster positive sibling relationships. (McHale, Kim, &amp; Whiteman, 2006).</w:t>
      </w:r>
      <w:r>
        <w:rPr>
          <w:rFonts w:ascii="Times New Roman" w:hAnsi="Times New Roman" w:cs="Times New Roman"/>
          <w:color w:val="000000" w:themeColor="text1"/>
          <w:sz w:val="20"/>
          <w:szCs w:val="20"/>
          <w:shd w:val="clear" w:color="auto" w:fill="FFFFFF"/>
        </w:rPr>
        <w:t xml:space="preserve"> </w:t>
      </w:r>
    </w:p>
    <w:p w14:paraId="71F3BBCC" w14:textId="6B54A0DD" w:rsidR="008A3D7A" w:rsidRPr="00AA7DD8" w:rsidRDefault="00653408" w:rsidP="008A3D7A">
      <w:pPr>
        <w:pStyle w:val="a3"/>
        <w:rPr>
          <w:rFonts w:ascii="Times New Roman" w:hAnsi="Times New Roman" w:cs="Times New Roman"/>
          <w:color w:val="000000" w:themeColor="text1"/>
          <w:sz w:val="20"/>
          <w:szCs w:val="20"/>
          <w:shd w:val="clear" w:color="auto" w:fill="FFFFFF"/>
        </w:rPr>
      </w:pPr>
      <w:r w:rsidRPr="00AA7DD8">
        <w:rPr>
          <w:rFonts w:ascii="Times New Roman" w:hAnsi="Times New Roman" w:cs="Times New Roman"/>
          <w:color w:val="000000" w:themeColor="text1"/>
          <w:sz w:val="20"/>
          <w:szCs w:val="20"/>
        </w:rPr>
        <w:t>Sibling’s ACEs experience</w:t>
      </w:r>
      <w:r w:rsidR="00573E48" w:rsidRPr="00AA7DD8">
        <w:rPr>
          <w:rFonts w:ascii="Times New Roman" w:hAnsi="Times New Roman" w:cs="Times New Roman"/>
          <w:color w:val="000000" w:themeColor="text1"/>
          <w:sz w:val="20"/>
          <w:szCs w:val="20"/>
        </w:rPr>
        <w:t xml:space="preserve"> could affect </w:t>
      </w:r>
      <w:r w:rsidRPr="00AA7DD8">
        <w:rPr>
          <w:rFonts w:ascii="Times New Roman" w:hAnsi="Times New Roman" w:cs="Times New Roman"/>
          <w:color w:val="000000" w:themeColor="text1"/>
          <w:sz w:val="20"/>
          <w:szCs w:val="20"/>
        </w:rPr>
        <w:t xml:space="preserve">human capital accumulation and economic well-being </w:t>
      </w:r>
      <w:r w:rsidR="00573E48" w:rsidRPr="00AA7DD8">
        <w:rPr>
          <w:rFonts w:ascii="Times New Roman" w:hAnsi="Times New Roman" w:cs="Times New Roman"/>
          <w:color w:val="000000" w:themeColor="text1"/>
          <w:sz w:val="20"/>
          <w:szCs w:val="20"/>
        </w:rPr>
        <w:t xml:space="preserve">through different pathways. </w:t>
      </w:r>
      <w:r w:rsidR="008A3D7A" w:rsidRPr="00AA7DD8">
        <w:rPr>
          <w:rFonts w:ascii="Times New Roman" w:hAnsi="Times New Roman" w:cs="Times New Roman"/>
          <w:color w:val="000000" w:themeColor="text1"/>
          <w:sz w:val="20"/>
          <w:szCs w:val="20"/>
        </w:rPr>
        <w:t>On the one hand, siblings, who live in similar family environment, may share the experience of ACEs and dilute the trauma.</w:t>
      </w:r>
      <w:r w:rsidR="008A3D7A" w:rsidRPr="00AA7DD8">
        <w:rPr>
          <w:rFonts w:ascii="Times New Roman" w:hAnsi="Times New Roman" w:cs="Times New Roman"/>
          <w:color w:val="000000" w:themeColor="text1"/>
          <w:sz w:val="20"/>
          <w:szCs w:val="20"/>
          <w:shd w:val="clear" w:color="auto" w:fill="FFFFFF"/>
        </w:rPr>
        <w:t xml:space="preserve"> Siblings have been found to provide an important source of support, with the absence of a sibling being associated with higher likelihood of experiencing negative effects from ACEs (</w:t>
      </w:r>
      <w:proofErr w:type="spellStart"/>
      <w:r w:rsidR="008A3D7A" w:rsidRPr="00AA7DD8">
        <w:rPr>
          <w:rFonts w:ascii="Times New Roman" w:hAnsi="Times New Roman" w:cs="Times New Roman"/>
          <w:color w:val="000000" w:themeColor="text1"/>
          <w:sz w:val="20"/>
          <w:szCs w:val="20"/>
        </w:rPr>
        <w:fldChar w:fldCharType="begin"/>
      </w:r>
      <w:r w:rsidR="008A3D7A" w:rsidRPr="00AA7DD8">
        <w:rPr>
          <w:rFonts w:ascii="Times New Roman" w:hAnsi="Times New Roman" w:cs="Times New Roman"/>
          <w:color w:val="000000" w:themeColor="text1"/>
          <w:sz w:val="20"/>
          <w:szCs w:val="20"/>
        </w:rPr>
        <w:instrText xml:space="preserve"> HYPERLINK "https://www.medrxiv.org/content/10.1101/2022.02.04.22270452v1.full" \l "ref-46" </w:instrText>
      </w:r>
      <w:r w:rsidR="008A3D7A" w:rsidRPr="00AA7DD8">
        <w:rPr>
          <w:rFonts w:ascii="Times New Roman" w:hAnsi="Times New Roman" w:cs="Times New Roman"/>
          <w:color w:val="000000" w:themeColor="text1"/>
          <w:sz w:val="20"/>
          <w:szCs w:val="20"/>
        </w:rPr>
      </w:r>
      <w:r w:rsidR="008A3D7A" w:rsidRPr="00AA7DD8">
        <w:rPr>
          <w:rFonts w:ascii="Times New Roman" w:hAnsi="Times New Roman" w:cs="Times New Roman"/>
          <w:color w:val="000000" w:themeColor="text1"/>
          <w:sz w:val="20"/>
          <w:szCs w:val="20"/>
        </w:rPr>
        <w:fldChar w:fldCharType="separate"/>
      </w:r>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Geschiere</w:t>
      </w:r>
      <w:proofErr w:type="spellEnd"/>
      <w:r w:rsidR="00C04612" w:rsidRPr="00AA7DD8">
        <w:rPr>
          <w:rStyle w:val="a4"/>
          <w:rFonts w:ascii="Times New Roman" w:hAnsi="Times New Roman" w:cs="Times New Roman"/>
          <w:color w:val="000000" w:themeColor="text1"/>
          <w:sz w:val="20"/>
          <w:szCs w:val="20"/>
          <w:u w:val="none"/>
          <w:bdr w:val="none" w:sz="0" w:space="0" w:color="auto" w:frame="1"/>
          <w:shd w:val="clear" w:color="auto" w:fill="FFFFFF"/>
        </w:rPr>
        <w:t xml:space="preserve"> et al,</w:t>
      </w:r>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 xml:space="preserve"> 2017</w:t>
      </w:r>
      <w:r w:rsidR="008A3D7A" w:rsidRPr="00AA7DD8">
        <w:rPr>
          <w:rFonts w:ascii="Times New Roman" w:hAnsi="Times New Roman" w:cs="Times New Roman"/>
          <w:color w:val="000000" w:themeColor="text1"/>
          <w:sz w:val="20"/>
          <w:szCs w:val="20"/>
        </w:rPr>
        <w:fldChar w:fldCharType="end"/>
      </w:r>
      <w:r w:rsidR="008A3D7A" w:rsidRPr="00AA7DD8">
        <w:rPr>
          <w:rFonts w:ascii="Times New Roman" w:hAnsi="Times New Roman" w:cs="Times New Roman"/>
          <w:color w:val="000000" w:themeColor="text1"/>
          <w:sz w:val="20"/>
          <w:szCs w:val="20"/>
          <w:shd w:val="clear" w:color="auto" w:fill="FFFFFF"/>
        </w:rPr>
        <w:t>). Sibling companionship can promote resilience, alleviate potential strains, and predict improved adjustment to the childhood adversity experienced (</w:t>
      </w:r>
      <w:hyperlink r:id="rId4" w:anchor="ref-57" w:history="1">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Jacobs &amp; Sillars, 2012</w:t>
        </w:r>
      </w:hyperlink>
      <w:r w:rsidR="008A3D7A" w:rsidRPr="00AA7DD8">
        <w:rPr>
          <w:rFonts w:ascii="Times New Roman" w:hAnsi="Times New Roman" w:cs="Times New Roman"/>
          <w:color w:val="000000" w:themeColor="text1"/>
          <w:sz w:val="20"/>
          <w:szCs w:val="20"/>
          <w:shd w:val="clear" w:color="auto" w:fill="FFFFFF"/>
        </w:rPr>
        <w:t>). On the other hand, for siblings with more distant biological gaps and family environment, sibling ACEs may bring negative spillover effects to individuals who have not experienced it, and experiencing childhood adversity can also be the cause of conflict between siblings (</w:t>
      </w:r>
      <w:hyperlink r:id="rId5" w:anchor="ref-111" w:history="1">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Wolfe, 2016</w:t>
        </w:r>
      </w:hyperlink>
      <w:r w:rsidR="008A3D7A" w:rsidRPr="00AA7DD8">
        <w:rPr>
          <w:rFonts w:ascii="Times New Roman" w:hAnsi="Times New Roman" w:cs="Times New Roman"/>
          <w:color w:val="000000" w:themeColor="text1"/>
          <w:sz w:val="20"/>
          <w:szCs w:val="20"/>
          <w:shd w:val="clear" w:color="auto" w:fill="FFFFFF"/>
        </w:rPr>
        <w:t>). Furthermore, increased conflict and poor sibling relationships have been found to increase levels of loneliness and add further stress in the aftermath of ACEs, worsening the impact (</w:t>
      </w:r>
      <w:proofErr w:type="spellStart"/>
      <w:r w:rsidR="008A3D7A" w:rsidRPr="00AA7DD8">
        <w:rPr>
          <w:rFonts w:ascii="Times New Roman" w:hAnsi="Times New Roman" w:cs="Times New Roman"/>
          <w:color w:val="000000" w:themeColor="text1"/>
          <w:sz w:val="20"/>
          <w:szCs w:val="20"/>
        </w:rPr>
        <w:fldChar w:fldCharType="begin"/>
      </w:r>
      <w:r w:rsidR="008A3D7A" w:rsidRPr="00AA7DD8">
        <w:rPr>
          <w:rFonts w:ascii="Times New Roman" w:hAnsi="Times New Roman" w:cs="Times New Roman"/>
          <w:color w:val="000000" w:themeColor="text1"/>
          <w:sz w:val="20"/>
          <w:szCs w:val="20"/>
        </w:rPr>
        <w:instrText xml:space="preserve"> HYPERLINK "https://www.medrxiv.org/content/10.1101/2022.02.04.22270452v1.full" \l "ref-82" </w:instrText>
      </w:r>
      <w:r w:rsidR="008A3D7A" w:rsidRPr="00AA7DD8">
        <w:rPr>
          <w:rFonts w:ascii="Times New Roman" w:hAnsi="Times New Roman" w:cs="Times New Roman"/>
          <w:color w:val="000000" w:themeColor="text1"/>
          <w:sz w:val="20"/>
          <w:szCs w:val="20"/>
        </w:rPr>
      </w:r>
      <w:r w:rsidR="008A3D7A" w:rsidRPr="00AA7DD8">
        <w:rPr>
          <w:rFonts w:ascii="Times New Roman" w:hAnsi="Times New Roman" w:cs="Times New Roman"/>
          <w:color w:val="000000" w:themeColor="text1"/>
          <w:sz w:val="20"/>
          <w:szCs w:val="20"/>
        </w:rPr>
        <w:fldChar w:fldCharType="separate"/>
      </w:r>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Noller</w:t>
      </w:r>
      <w:proofErr w:type="spellEnd"/>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 </w:t>
      </w:r>
      <w:r w:rsidR="008A3D7A" w:rsidRPr="00AA7DD8">
        <w:rPr>
          <w:rStyle w:val="a6"/>
          <w:rFonts w:ascii="Times New Roman" w:hAnsi="Times New Roman" w:cs="Times New Roman"/>
          <w:color w:val="000000" w:themeColor="text1"/>
          <w:sz w:val="20"/>
          <w:szCs w:val="20"/>
          <w:bdr w:val="none" w:sz="0" w:space="0" w:color="auto" w:frame="1"/>
          <w:shd w:val="clear" w:color="auto" w:fill="FFFFFF"/>
        </w:rPr>
        <w:t>et al</w:t>
      </w:r>
      <w:r w:rsidR="008A3D7A" w:rsidRPr="00AA7DD8">
        <w:rPr>
          <w:rStyle w:val="a4"/>
          <w:rFonts w:ascii="Times New Roman" w:hAnsi="Times New Roman" w:cs="Times New Roman"/>
          <w:color w:val="000000" w:themeColor="text1"/>
          <w:sz w:val="20"/>
          <w:szCs w:val="20"/>
          <w:u w:val="none"/>
          <w:bdr w:val="none" w:sz="0" w:space="0" w:color="auto" w:frame="1"/>
          <w:shd w:val="clear" w:color="auto" w:fill="FFFFFF"/>
        </w:rPr>
        <w:t>, 2008</w:t>
      </w:r>
      <w:r w:rsidR="008A3D7A" w:rsidRPr="00AA7DD8">
        <w:rPr>
          <w:rFonts w:ascii="Times New Roman" w:hAnsi="Times New Roman" w:cs="Times New Roman"/>
          <w:color w:val="000000" w:themeColor="text1"/>
          <w:sz w:val="20"/>
          <w:szCs w:val="20"/>
        </w:rPr>
        <w:fldChar w:fldCharType="end"/>
      </w:r>
      <w:r w:rsidR="008A3D7A" w:rsidRPr="00AA7DD8">
        <w:rPr>
          <w:rFonts w:ascii="Times New Roman" w:hAnsi="Times New Roman" w:cs="Times New Roman"/>
          <w:color w:val="000000" w:themeColor="text1"/>
          <w:sz w:val="20"/>
          <w:szCs w:val="20"/>
          <w:shd w:val="clear" w:color="auto" w:fill="FFFFFF"/>
        </w:rPr>
        <w:t>).</w:t>
      </w:r>
    </w:p>
    <w:p w14:paraId="4C2BC440" w14:textId="2E7867B0" w:rsidR="008A3D7A" w:rsidRPr="00C04612" w:rsidRDefault="008A3D7A" w:rsidP="008A3D7A">
      <w:pPr>
        <w:pStyle w:val="a3"/>
        <w:rPr>
          <w:rFonts w:ascii="Times New Roman" w:hAnsi="Times New Roman" w:cs="Times New Roman"/>
          <w:color w:val="000000" w:themeColor="text1"/>
          <w:sz w:val="20"/>
          <w:szCs w:val="20"/>
          <w:shd w:val="clear" w:color="auto" w:fill="FFFFFF"/>
        </w:rPr>
      </w:pPr>
    </w:p>
    <w:p w14:paraId="64917DF9" w14:textId="1C6E5898" w:rsidR="00470E59" w:rsidRPr="00C04612" w:rsidRDefault="00470E59" w:rsidP="00573E48">
      <w:pPr>
        <w:pStyle w:val="a3"/>
        <w:rPr>
          <w:rFonts w:ascii="Times New Roman" w:hAnsi="Times New Roman" w:cs="Times New Roman"/>
          <w:color w:val="000000" w:themeColor="text1"/>
          <w:sz w:val="20"/>
          <w:szCs w:val="20"/>
        </w:rPr>
      </w:pPr>
    </w:p>
    <w:p w14:paraId="504970E5" w14:textId="33984B71" w:rsidR="00470E59" w:rsidRPr="00AA7DD8" w:rsidRDefault="00470E59" w:rsidP="00573E48">
      <w:pPr>
        <w:pStyle w:val="a3"/>
        <w:rPr>
          <w:rFonts w:ascii="Times New Roman" w:hAnsi="Times New Roman" w:cs="Times New Roman"/>
          <w:b/>
          <w:bCs/>
          <w:color w:val="000000" w:themeColor="text1"/>
          <w:sz w:val="20"/>
          <w:szCs w:val="20"/>
        </w:rPr>
      </w:pPr>
      <w:r w:rsidRPr="00AA7DD8">
        <w:rPr>
          <w:rFonts w:ascii="Times New Roman" w:hAnsi="Times New Roman" w:cs="Times New Roman"/>
          <w:b/>
          <w:bCs/>
          <w:color w:val="000000" w:themeColor="text1"/>
          <w:sz w:val="20"/>
          <w:szCs w:val="20"/>
        </w:rPr>
        <w:t>Literature review</w:t>
      </w:r>
    </w:p>
    <w:p w14:paraId="7492F96D" w14:textId="320E8784" w:rsidR="0044422C" w:rsidRPr="00C04612" w:rsidRDefault="0044422C" w:rsidP="00573E48">
      <w:pPr>
        <w:pStyle w:val="a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w:t>
      </w:r>
      <w:r w:rsidRPr="00C7488C">
        <w:rPr>
          <w:rFonts w:ascii="Times New Roman" w:hAnsi="Times New Roman" w:cs="Times New Roman"/>
          <w:color w:val="000000" w:themeColor="text1"/>
          <w:sz w:val="20"/>
          <w:szCs w:val="20"/>
        </w:rPr>
        <w:t xml:space="preserve">esearch on human </w:t>
      </w:r>
      <w:r w:rsidRPr="00C7488C">
        <w:rPr>
          <w:rFonts w:ascii="Times New Roman" w:hAnsi="Times New Roman" w:cs="Times New Roman"/>
          <w:color w:val="000000" w:themeColor="text1"/>
          <w:sz w:val="20"/>
          <w:szCs w:val="20"/>
          <w:shd w:val="clear" w:color="auto" w:fill="FFFFFF"/>
        </w:rPr>
        <w:t>capital in adolescence sh</w:t>
      </w:r>
      <w:r w:rsidRPr="00C04612">
        <w:rPr>
          <w:rFonts w:ascii="Times New Roman" w:hAnsi="Times New Roman" w:cs="Times New Roman"/>
          <w:color w:val="000000" w:themeColor="text1"/>
          <w:sz w:val="20"/>
          <w:szCs w:val="20"/>
        </w:rPr>
        <w:t>ows ACE exposure was associated with chronic school absenteeism in school-age children (</w:t>
      </w:r>
      <w:proofErr w:type="spellStart"/>
      <w:r w:rsidRPr="00C04612">
        <w:rPr>
          <w:rFonts w:ascii="Times New Roman" w:hAnsi="Times New Roman" w:cs="Times New Roman"/>
          <w:color w:val="222222"/>
          <w:sz w:val="20"/>
          <w:szCs w:val="20"/>
          <w:shd w:val="clear" w:color="auto" w:fill="FFFFFF"/>
        </w:rPr>
        <w:t>Stempel</w:t>
      </w:r>
      <w:proofErr w:type="spellEnd"/>
      <w:r w:rsidRPr="00C04612">
        <w:rPr>
          <w:rFonts w:ascii="Times New Roman" w:hAnsi="Times New Roman" w:cs="Times New Roman"/>
          <w:color w:val="222222"/>
          <w:sz w:val="20"/>
          <w:szCs w:val="20"/>
          <w:shd w:val="clear" w:color="auto" w:fill="FFFFFF"/>
        </w:rPr>
        <w:t xml:space="preserve"> et al, 2017</w:t>
      </w:r>
      <w:r w:rsidRPr="00C04612">
        <w:rPr>
          <w:rFonts w:ascii="Times New Roman" w:hAnsi="Times New Roman" w:cs="Times New Roman"/>
          <w:color w:val="000000" w:themeColor="text1"/>
          <w:sz w:val="20"/>
          <w:szCs w:val="20"/>
        </w:rPr>
        <w:t xml:space="preserve">). With respect to </w:t>
      </w:r>
      <w:proofErr w:type="spellStart"/>
      <w:r w:rsidRPr="00C04612">
        <w:rPr>
          <w:rFonts w:ascii="Times New Roman" w:hAnsi="Times New Roman" w:cs="Times New Roman"/>
          <w:color w:val="000000" w:themeColor="text1"/>
          <w:sz w:val="20"/>
          <w:szCs w:val="20"/>
          <w:shd w:val="clear" w:color="auto" w:fill="FFFFFF"/>
        </w:rPr>
        <w:t>labour</w:t>
      </w:r>
      <w:proofErr w:type="spellEnd"/>
      <w:r w:rsidRPr="00C04612">
        <w:rPr>
          <w:rFonts w:ascii="Times New Roman" w:hAnsi="Times New Roman" w:cs="Times New Roman"/>
          <w:color w:val="000000" w:themeColor="text1"/>
          <w:sz w:val="20"/>
          <w:szCs w:val="20"/>
          <w:shd w:val="clear" w:color="auto" w:fill="FFFFFF"/>
        </w:rPr>
        <w:t xml:space="preserve"> market trajectories</w:t>
      </w:r>
      <w:r w:rsidRPr="00C04612">
        <w:rPr>
          <w:rFonts w:ascii="Times New Roman" w:hAnsi="Times New Roman" w:cs="Times New Roman"/>
          <w:color w:val="000000" w:themeColor="text1"/>
          <w:sz w:val="20"/>
          <w:szCs w:val="20"/>
        </w:rPr>
        <w:t xml:space="preserve"> </w:t>
      </w:r>
      <w:r w:rsidRPr="00C04612">
        <w:rPr>
          <w:rFonts w:ascii="Times New Roman" w:hAnsi="Times New Roman" w:cs="Times New Roman"/>
          <w:color w:val="000000" w:themeColor="text1"/>
          <w:sz w:val="20"/>
          <w:szCs w:val="20"/>
        </w:rPr>
        <w:lastRenderedPageBreak/>
        <w:t xml:space="preserve">among adolescents, ACEs might also lead to more time outside the </w:t>
      </w:r>
      <w:proofErr w:type="spellStart"/>
      <w:r w:rsidRPr="00C04612">
        <w:rPr>
          <w:rFonts w:ascii="Times New Roman" w:hAnsi="Times New Roman" w:cs="Times New Roman"/>
          <w:color w:val="000000" w:themeColor="text1"/>
          <w:sz w:val="20"/>
          <w:szCs w:val="20"/>
        </w:rPr>
        <w:t>labour</w:t>
      </w:r>
      <w:proofErr w:type="spellEnd"/>
      <w:r w:rsidRPr="00C04612">
        <w:rPr>
          <w:rFonts w:ascii="Times New Roman" w:hAnsi="Times New Roman" w:cs="Times New Roman"/>
          <w:color w:val="000000" w:themeColor="text1"/>
          <w:sz w:val="20"/>
          <w:szCs w:val="20"/>
        </w:rPr>
        <w:t xml:space="preserve"> market (</w:t>
      </w:r>
      <w:r w:rsidRPr="00C04612">
        <w:rPr>
          <w:rFonts w:ascii="Times New Roman" w:hAnsi="Times New Roman" w:cs="Times New Roman"/>
          <w:color w:val="333333"/>
          <w:sz w:val="20"/>
          <w:szCs w:val="20"/>
          <w:shd w:val="clear" w:color="auto" w:fill="FFFFFF"/>
        </w:rPr>
        <w:t>Hansen et al, 2021</w:t>
      </w:r>
      <w:r w:rsidRPr="00C04612">
        <w:rPr>
          <w:rFonts w:ascii="Times New Roman" w:hAnsi="Times New Roman" w:cs="Times New Roman"/>
          <w:color w:val="000000" w:themeColor="text1"/>
          <w:sz w:val="20"/>
          <w:szCs w:val="20"/>
        </w:rPr>
        <w:t>). Further, those reporting four or more ACES were more likely to report high school non-completion and household poverty. Both those reporting three ACES or four or more ACEs were more likely to report periods of unemployment (</w:t>
      </w:r>
      <w:r w:rsidRPr="00C04612">
        <w:rPr>
          <w:rFonts w:ascii="Times New Roman" w:hAnsi="Times New Roman" w:cs="Times New Roman"/>
          <w:color w:val="222222"/>
          <w:sz w:val="20"/>
          <w:szCs w:val="20"/>
          <w:shd w:val="clear" w:color="auto" w:fill="FFFFFF"/>
        </w:rPr>
        <w:t>Metzler et al, 2017</w:t>
      </w:r>
      <w:r w:rsidRPr="00C04612">
        <w:rPr>
          <w:rFonts w:ascii="Times New Roman" w:hAnsi="Times New Roman" w:cs="Times New Roman"/>
          <w:color w:val="000000" w:themeColor="text1"/>
          <w:sz w:val="20"/>
          <w:szCs w:val="20"/>
        </w:rPr>
        <w:t>). Importantly, both of these studies indicate that ACEs appears to have an effect on mental health over and above the effects of general economic wellbeing. Nevertheless, the impact of sibling’s ACEs experience on human capital accumulation and economic well-being has received less attention.</w:t>
      </w:r>
    </w:p>
    <w:p w14:paraId="12FA2983" w14:textId="001DD6F8" w:rsidR="00C7488C" w:rsidRPr="00C7488C" w:rsidRDefault="00C7488C" w:rsidP="00C7488C">
      <w:pPr>
        <w:rPr>
          <w:rFonts w:ascii="Times New Roman" w:eastAsia="宋体" w:hAnsi="Times New Roman" w:cs="Times New Roman"/>
          <w:color w:val="000000" w:themeColor="text1"/>
          <w:kern w:val="0"/>
          <w:sz w:val="20"/>
          <w:szCs w:val="20"/>
        </w:rPr>
      </w:pPr>
      <w:r w:rsidRPr="00C7488C">
        <w:rPr>
          <w:rFonts w:ascii="Times New Roman" w:eastAsia="宋体" w:hAnsi="Times New Roman" w:cs="Times New Roman"/>
          <w:color w:val="000000" w:themeColor="text1"/>
          <w:kern w:val="0"/>
          <w:sz w:val="20"/>
          <w:szCs w:val="20"/>
        </w:rPr>
        <w:t xml:space="preserve">Previous research on sibling interactions suggests that spillover effects are observed in education and income in several developed countries (Black and Devereux, 2011). Siblings can influence each other in various ways, including acting as role models and shaping reciprocal outcomes by providing socializing opportunities or directly affecting their personality and intelligence (Jan-Walter De Neve and </w:t>
      </w:r>
      <w:proofErr w:type="spellStart"/>
      <w:r w:rsidRPr="00C7488C">
        <w:rPr>
          <w:rFonts w:ascii="Times New Roman" w:eastAsia="宋体" w:hAnsi="Times New Roman" w:cs="Times New Roman"/>
          <w:color w:val="000000" w:themeColor="text1"/>
          <w:kern w:val="0"/>
          <w:sz w:val="20"/>
          <w:szCs w:val="20"/>
        </w:rPr>
        <w:t>Kawachi</w:t>
      </w:r>
      <w:proofErr w:type="spellEnd"/>
      <w:r w:rsidRPr="00C7488C">
        <w:rPr>
          <w:rFonts w:ascii="Times New Roman" w:eastAsia="宋体" w:hAnsi="Times New Roman" w:cs="Times New Roman"/>
          <w:color w:val="000000" w:themeColor="text1"/>
          <w:kern w:val="0"/>
          <w:sz w:val="20"/>
          <w:szCs w:val="20"/>
        </w:rPr>
        <w:t>, 2017).</w:t>
      </w:r>
    </w:p>
    <w:p w14:paraId="22172F34" w14:textId="77777777" w:rsidR="00C7488C" w:rsidRPr="00C7488C" w:rsidRDefault="00C7488C" w:rsidP="00C7488C">
      <w:pPr>
        <w:rPr>
          <w:rFonts w:ascii="Times New Roman" w:eastAsia="宋体" w:hAnsi="Times New Roman" w:cs="Times New Roman"/>
          <w:color w:val="000000" w:themeColor="text1"/>
          <w:kern w:val="0"/>
          <w:sz w:val="20"/>
          <w:szCs w:val="20"/>
        </w:rPr>
      </w:pPr>
    </w:p>
    <w:p w14:paraId="6E7AA299" w14:textId="058D1E93" w:rsidR="00C7488C" w:rsidRPr="00C7488C" w:rsidRDefault="00C7488C" w:rsidP="00C7488C">
      <w:pPr>
        <w:rPr>
          <w:rFonts w:ascii="Times New Roman" w:eastAsia="宋体" w:hAnsi="Times New Roman" w:cs="Times New Roman"/>
          <w:color w:val="000000" w:themeColor="text1"/>
          <w:kern w:val="0"/>
          <w:sz w:val="20"/>
          <w:szCs w:val="20"/>
        </w:rPr>
      </w:pPr>
      <w:r w:rsidRPr="00C7488C">
        <w:rPr>
          <w:rFonts w:ascii="Times New Roman" w:eastAsia="宋体" w:hAnsi="Times New Roman" w:cs="Times New Roman"/>
          <w:color w:val="000000" w:themeColor="text1"/>
          <w:kern w:val="0"/>
          <w:sz w:val="20"/>
          <w:szCs w:val="20"/>
        </w:rPr>
        <w:t>Economists have also shown that older siblings can influence their younger siblings' high school graduation rates and risk-taking behaviors (Oettinger, 2000). Furthermore, studies have examined how birth order, sex composition, and family size can impact children's outcomes (Behrman, Pollak, and Taubman, 1982).</w:t>
      </w:r>
    </w:p>
    <w:p w14:paraId="71BCB713" w14:textId="77777777" w:rsidR="00C7488C" w:rsidRPr="00C7488C" w:rsidRDefault="00C7488C" w:rsidP="00C7488C">
      <w:pPr>
        <w:rPr>
          <w:rFonts w:ascii="Times New Roman" w:eastAsia="宋体" w:hAnsi="Times New Roman" w:cs="Times New Roman"/>
          <w:color w:val="000000" w:themeColor="text1"/>
          <w:kern w:val="0"/>
          <w:sz w:val="20"/>
          <w:szCs w:val="20"/>
        </w:rPr>
      </w:pPr>
    </w:p>
    <w:p w14:paraId="03525C90" w14:textId="028B801E" w:rsidR="00AF1B50" w:rsidRPr="00C7488C" w:rsidRDefault="00C7488C" w:rsidP="00C7488C">
      <w:pPr>
        <w:rPr>
          <w:rFonts w:ascii="Times New Roman" w:eastAsia="宋体" w:hAnsi="Times New Roman" w:cs="Times New Roman"/>
          <w:color w:val="000000" w:themeColor="text1"/>
          <w:kern w:val="0"/>
          <w:sz w:val="20"/>
          <w:szCs w:val="20"/>
        </w:rPr>
      </w:pPr>
      <w:r w:rsidRPr="00C7488C">
        <w:rPr>
          <w:rFonts w:ascii="Times New Roman" w:eastAsia="宋体" w:hAnsi="Times New Roman" w:cs="Times New Roman"/>
          <w:color w:val="000000" w:themeColor="text1"/>
          <w:kern w:val="0"/>
          <w:sz w:val="20"/>
          <w:szCs w:val="20"/>
        </w:rPr>
        <w:t xml:space="preserve">Although qualitative findings from psychology literature suggest that siblings can experience increased closeness as a result of the shared experience of loss of a parental figure (Abbey and </w:t>
      </w:r>
      <w:proofErr w:type="spellStart"/>
      <w:r w:rsidRPr="00C7488C">
        <w:rPr>
          <w:rFonts w:ascii="Times New Roman" w:eastAsia="宋体" w:hAnsi="Times New Roman" w:cs="Times New Roman"/>
          <w:color w:val="000000" w:themeColor="text1"/>
          <w:kern w:val="0"/>
          <w:sz w:val="20"/>
          <w:szCs w:val="20"/>
        </w:rPr>
        <w:t>Dallos</w:t>
      </w:r>
      <w:proofErr w:type="spellEnd"/>
      <w:r w:rsidRPr="00C7488C">
        <w:rPr>
          <w:rFonts w:ascii="Times New Roman" w:eastAsia="宋体" w:hAnsi="Times New Roman" w:cs="Times New Roman"/>
          <w:color w:val="000000" w:themeColor="text1"/>
          <w:kern w:val="0"/>
          <w:sz w:val="20"/>
          <w:szCs w:val="20"/>
        </w:rPr>
        <w:t xml:space="preserve">, 2004), little is known about the interaction between </w:t>
      </w:r>
      <w:r>
        <w:rPr>
          <w:rFonts w:ascii="Times New Roman" w:eastAsia="宋体" w:hAnsi="Times New Roman" w:cs="Times New Roman"/>
          <w:color w:val="000000" w:themeColor="text1"/>
          <w:kern w:val="0"/>
          <w:sz w:val="20"/>
          <w:szCs w:val="20"/>
        </w:rPr>
        <w:t xml:space="preserve">the </w:t>
      </w:r>
      <w:r>
        <w:rPr>
          <w:rFonts w:ascii="Times New Roman" w:eastAsia="宋体" w:hAnsi="Times New Roman" w:cs="Times New Roman" w:hint="eastAsia"/>
          <w:color w:val="000000" w:themeColor="text1"/>
          <w:kern w:val="0"/>
          <w:sz w:val="20"/>
          <w:szCs w:val="20"/>
        </w:rPr>
        <w:t>A</w:t>
      </w:r>
      <w:r>
        <w:rPr>
          <w:rFonts w:ascii="Times New Roman" w:eastAsia="宋体" w:hAnsi="Times New Roman" w:cs="Times New Roman"/>
          <w:color w:val="000000" w:themeColor="text1"/>
          <w:kern w:val="0"/>
          <w:sz w:val="20"/>
          <w:szCs w:val="20"/>
        </w:rPr>
        <w:t xml:space="preserve">CEs of </w:t>
      </w:r>
      <w:r w:rsidRPr="00C7488C">
        <w:rPr>
          <w:rFonts w:ascii="Times New Roman" w:eastAsia="宋体" w:hAnsi="Times New Roman" w:cs="Times New Roman"/>
          <w:color w:val="000000" w:themeColor="text1"/>
          <w:kern w:val="0"/>
          <w:sz w:val="20"/>
          <w:szCs w:val="20"/>
        </w:rPr>
        <w:t>siblings</w:t>
      </w:r>
      <w:r>
        <w:rPr>
          <w:rFonts w:ascii="Times New Roman" w:eastAsia="宋体" w:hAnsi="Times New Roman" w:cs="Times New Roman"/>
          <w:color w:val="000000" w:themeColor="text1"/>
          <w:kern w:val="0"/>
          <w:sz w:val="20"/>
          <w:szCs w:val="20"/>
        </w:rPr>
        <w:t xml:space="preserve"> and human capital accumulation.</w:t>
      </w:r>
    </w:p>
    <w:p w14:paraId="4C3CF8F5" w14:textId="21EA0292" w:rsidR="00573E48" w:rsidRDefault="00573E48" w:rsidP="00573E48">
      <w:pPr>
        <w:pStyle w:val="a3"/>
        <w:rPr>
          <w:rFonts w:ascii="Times New Roman" w:hAnsi="Times New Roman" w:cs="Times New Roman"/>
          <w:b/>
          <w:bCs/>
          <w:color w:val="000000" w:themeColor="text1"/>
          <w:sz w:val="20"/>
          <w:szCs w:val="20"/>
        </w:rPr>
      </w:pPr>
      <w:r w:rsidRPr="00AA7DD8">
        <w:rPr>
          <w:rFonts w:ascii="Times New Roman" w:hAnsi="Times New Roman" w:cs="Times New Roman"/>
          <w:b/>
          <w:bCs/>
          <w:color w:val="000000" w:themeColor="text1"/>
          <w:sz w:val="20"/>
          <w:szCs w:val="20"/>
        </w:rPr>
        <w:t xml:space="preserve">Research plan </w:t>
      </w:r>
    </w:p>
    <w:p w14:paraId="7FEE6C4C" w14:textId="77777777" w:rsidR="00A30AEA" w:rsidRDefault="00A30AEA" w:rsidP="00A30AEA">
      <w:pPr>
        <w:pStyle w:val="a3"/>
        <w:rPr>
          <w:rFonts w:ascii="Times New Roman" w:hAnsi="Times New Roman" w:cs="Times New Roman"/>
          <w:color w:val="000000" w:themeColor="text1"/>
          <w:sz w:val="20"/>
          <w:szCs w:val="20"/>
          <w:shd w:val="clear" w:color="auto" w:fill="FFFFFF"/>
        </w:rPr>
      </w:pPr>
      <w:r w:rsidRPr="00C04612">
        <w:rPr>
          <w:rFonts w:ascii="Times New Roman" w:hAnsi="Times New Roman" w:cs="Times New Roman"/>
          <w:color w:val="000000" w:themeColor="text1"/>
          <w:sz w:val="20"/>
          <w:szCs w:val="20"/>
        </w:rPr>
        <w:t>The analyses described here are based on data from the National Longitudinal Study of Adolescent Health (Add Health) is a school-based, longitudinal study of the health-related behaviors of adolescents and their outcomes in young adulthood. The study used a clustered sampling design in which first schools, and then students within schools, were sampled</w:t>
      </w:r>
      <w:r>
        <w:rPr>
          <w:rFonts w:ascii="Times New Roman" w:hAnsi="Times New Roman" w:cs="Times New Roman"/>
          <w:color w:val="000000" w:themeColor="text1"/>
          <w:sz w:val="20"/>
          <w:szCs w:val="20"/>
        </w:rPr>
        <w:t xml:space="preserve">. </w:t>
      </w:r>
      <w:r w:rsidRPr="00C04612">
        <w:rPr>
          <w:rFonts w:ascii="Times New Roman" w:hAnsi="Times New Roman" w:cs="Times New Roman"/>
          <w:color w:val="000000" w:themeColor="text1"/>
          <w:sz w:val="20"/>
          <w:szCs w:val="20"/>
        </w:rPr>
        <w:t>A broader battery of questionnaires for parents, siblings, fellow students, and school administrators was administered for this longitudinal sample in between April 1995 and December of 1995 (Wave 1), which was followed up with</w:t>
      </w:r>
      <w:r>
        <w:rPr>
          <w:rFonts w:ascii="Times New Roman" w:hAnsi="Times New Roman" w:cs="Times New Roman"/>
          <w:color w:val="000000" w:themeColor="text1"/>
          <w:sz w:val="20"/>
          <w:szCs w:val="20"/>
        </w:rPr>
        <w:t xml:space="preserve">6 waves </w:t>
      </w:r>
      <w:r w:rsidRPr="00C04612">
        <w:rPr>
          <w:rFonts w:ascii="Times New Roman" w:hAnsi="Times New Roman" w:cs="Times New Roman"/>
          <w:color w:val="000000" w:themeColor="text1"/>
          <w:sz w:val="20"/>
          <w:szCs w:val="20"/>
        </w:rPr>
        <w:t>of in-home interviews</w:t>
      </w:r>
      <w:r>
        <w:rPr>
          <w:rFonts w:ascii="Times New Roman" w:hAnsi="Times New Roman" w:cs="Times New Roman"/>
          <w:color w:val="000000" w:themeColor="text1"/>
          <w:sz w:val="20"/>
          <w:szCs w:val="20"/>
        </w:rPr>
        <w:t xml:space="preserve"> with average time lag of 4 years, </w:t>
      </w:r>
      <w:r w:rsidRPr="00C04612">
        <w:rPr>
          <w:rFonts w:ascii="Times New Roman" w:hAnsi="Times New Roman" w:cs="Times New Roman"/>
          <w:color w:val="000000" w:themeColor="text1"/>
          <w:sz w:val="20"/>
          <w:szCs w:val="20"/>
          <w:shd w:val="clear" w:color="auto" w:fill="FFFFFF"/>
        </w:rPr>
        <w:t>most recently in 2016-2018.</w:t>
      </w:r>
    </w:p>
    <w:p w14:paraId="29717050" w14:textId="1F692C23" w:rsidR="00A30AEA" w:rsidRPr="00A30AEA" w:rsidRDefault="00A30AEA" w:rsidP="00573E48">
      <w:pPr>
        <w:pStyle w:val="a3"/>
        <w:rPr>
          <w:rFonts w:ascii="Times New Roman" w:hAnsi="Times New Roman" w:cs="Times New Roman"/>
          <w:color w:val="FF0000"/>
          <w:sz w:val="20"/>
          <w:szCs w:val="20"/>
          <w:shd w:val="clear" w:color="auto" w:fill="FFFFFF"/>
        </w:rPr>
      </w:pPr>
      <w:r w:rsidRPr="00A30AEA">
        <w:rPr>
          <w:rFonts w:ascii="Times New Roman" w:hAnsi="Times New Roman" w:cs="Times New Roman"/>
          <w:color w:val="FF0000"/>
          <w:sz w:val="20"/>
          <w:szCs w:val="20"/>
          <w:shd w:val="clear" w:color="auto" w:fill="FFFFFF"/>
        </w:rPr>
        <w:t xml:space="preserve">There are four kinds of individuals in the dataset: individuals </w:t>
      </w:r>
      <w:r w:rsidRPr="00A30AEA">
        <w:rPr>
          <w:rFonts w:ascii="Times New Roman" w:hAnsi="Times New Roman" w:cs="Times New Roman" w:hint="eastAsia"/>
          <w:color w:val="FF0000"/>
          <w:sz w:val="20"/>
          <w:szCs w:val="20"/>
          <w:shd w:val="clear" w:color="auto" w:fill="FFFFFF"/>
        </w:rPr>
        <w:t>with</w:t>
      </w:r>
      <w:r w:rsidRPr="00A30AEA">
        <w:rPr>
          <w:rFonts w:ascii="Times New Roman" w:hAnsi="Times New Roman" w:cs="Times New Roman"/>
          <w:color w:val="FF0000"/>
          <w:sz w:val="20"/>
          <w:szCs w:val="20"/>
          <w:shd w:val="clear" w:color="auto" w:fill="FFFFFF"/>
        </w:rPr>
        <w:t xml:space="preserve"> ACEs &amp; not with sibling ACEs, with ACEs &amp; with sibling ACEs, without ACEs &amp; with sibling ACEs, without ACEs &amp; without sibling ACEs. This research only uses the latter two groups, excluding the second group to eliminate the impact of personal ACEs. The group without ACEs &amp; without sibling ACEs</w:t>
      </w:r>
      <w:r w:rsidRPr="00A30AEA">
        <w:rPr>
          <w:rFonts w:ascii="Times New Roman" w:hAnsi="Times New Roman" w:cs="Times New Roman" w:hint="eastAsia"/>
          <w:color w:val="FF0000"/>
          <w:sz w:val="20"/>
          <w:szCs w:val="20"/>
          <w:shd w:val="clear" w:color="auto" w:fill="FFFFFF"/>
        </w:rPr>
        <w:t xml:space="preserve"> </w:t>
      </w:r>
      <w:r w:rsidRPr="00A30AEA">
        <w:rPr>
          <w:rFonts w:ascii="Times New Roman" w:hAnsi="Times New Roman" w:cs="Times New Roman"/>
          <w:color w:val="FF0000"/>
          <w:sz w:val="20"/>
          <w:szCs w:val="20"/>
          <w:shd w:val="clear" w:color="auto" w:fill="FFFFFF"/>
        </w:rPr>
        <w:t xml:space="preserve">is regarded as the control group. </w:t>
      </w:r>
    </w:p>
    <w:p w14:paraId="601F73B2" w14:textId="1F03981A" w:rsidR="00573E48" w:rsidRPr="00A30AEA" w:rsidRDefault="0044422C">
      <w:pPr>
        <w:rPr>
          <w:rFonts w:ascii="Times New Roman" w:hAnsi="Times New Roman" w:cs="Times New Roman"/>
          <w:color w:val="FF0000"/>
          <w:sz w:val="20"/>
          <w:szCs w:val="20"/>
        </w:rPr>
      </w:pPr>
      <w:r w:rsidRPr="00A30AEA">
        <w:rPr>
          <w:rFonts w:ascii="Times New Roman" w:hAnsi="Times New Roman" w:cs="Times New Roman" w:hint="eastAsia"/>
          <w:color w:val="FF0000"/>
          <w:sz w:val="20"/>
          <w:szCs w:val="20"/>
        </w:rPr>
        <w:t>T</w:t>
      </w:r>
      <w:r w:rsidRPr="00A30AEA">
        <w:rPr>
          <w:rFonts w:ascii="Times New Roman" w:hAnsi="Times New Roman" w:cs="Times New Roman"/>
          <w:color w:val="FF0000"/>
          <w:sz w:val="20"/>
          <w:szCs w:val="20"/>
        </w:rPr>
        <w:t>he research plan to run the following regression:</w:t>
      </w:r>
    </w:p>
    <w:p w14:paraId="67EED08B" w14:textId="75073E59" w:rsidR="0044422C" w:rsidRPr="00A30AEA" w:rsidRDefault="00A30AEA">
      <w:pPr>
        <w:rPr>
          <w:rFonts w:ascii="Times New Roman" w:hAnsi="Times New Roman" w:cs="Times New Roman"/>
          <w:i/>
          <w:color w:val="FF0000"/>
          <w:sz w:val="20"/>
          <w:szCs w:val="20"/>
        </w:rPr>
      </w:pPr>
      <m:oMathPara>
        <m:oMath>
          <m:sSub>
            <m:sSubPr>
              <m:ctrlPr>
                <w:rPr>
                  <w:rFonts w:ascii="Cambria Math" w:hAnsi="Cambria Math" w:cs="Times New Roman"/>
                  <w:i/>
                  <w:color w:val="FF0000"/>
                  <w:sz w:val="20"/>
                  <w:szCs w:val="20"/>
                </w:rPr>
              </m:ctrlPr>
            </m:sSubPr>
            <m:e>
              <m:r>
                <w:rPr>
                  <w:rFonts w:ascii="Cambria Math" w:hAnsi="Cambria Math" w:cs="Times New Roman" w:hint="eastAsia"/>
                  <w:color w:val="FF0000"/>
                  <w:sz w:val="20"/>
                  <w:szCs w:val="20"/>
                </w:rPr>
                <m:t>Y</m:t>
              </m:r>
              <m:ctrlPr>
                <w:rPr>
                  <w:rFonts w:ascii="Cambria Math" w:hAnsi="Cambria Math" w:cs="Times New Roman" w:hint="eastAsia"/>
                  <w:i/>
                  <w:color w:val="FF0000"/>
                  <w:sz w:val="20"/>
                  <w:szCs w:val="20"/>
                </w:rPr>
              </m:ctrlPr>
            </m:e>
            <m:sub>
              <m:r>
                <w:rPr>
                  <w:rFonts w:ascii="Cambria Math" w:hAnsi="Cambria Math" w:cs="Times New Roman"/>
                  <w:color w:val="FF0000"/>
                  <w:sz w:val="20"/>
                  <w:szCs w:val="20"/>
                </w:rPr>
                <m:t>i,t</m:t>
              </m:r>
            </m:sub>
          </m:sSub>
          <m:r>
            <w:rPr>
              <w:rFonts w:ascii="Cambria Math" w:hAnsi="Cambria Math" w:cs="Times New Roman"/>
              <w:color w:val="FF0000"/>
              <w:sz w:val="20"/>
              <w:szCs w:val="20"/>
            </w:rPr>
            <m:t>=</m:t>
          </m:r>
          <m:r>
            <w:rPr>
              <w:rFonts w:ascii="Cambria Math" w:hAnsi="Cambria Math" w:cs="Times New Roman" w:hint="eastAsia"/>
              <w:color w:val="FF0000"/>
              <w:sz w:val="20"/>
              <w:szCs w:val="20"/>
            </w:rPr>
            <m:t>α</m:t>
          </m:r>
          <m:r>
            <w:rPr>
              <w:rFonts w:ascii="Cambria Math" w:hAnsi="Cambria Math" w:cs="Times New Roman"/>
              <w:color w:val="FF0000"/>
              <w:sz w:val="20"/>
              <w:szCs w:val="20"/>
            </w:rPr>
            <m:t>+</m:t>
          </m:r>
          <m:r>
            <w:rPr>
              <w:rFonts w:ascii="Cambria Math" w:hAnsi="Cambria Math" w:cs="Times New Roman" w:hint="eastAsia"/>
              <w:color w:val="FF0000"/>
              <w:sz w:val="20"/>
              <w:szCs w:val="20"/>
            </w:rPr>
            <m:t>β</m:t>
          </m:r>
          <m:r>
            <w:rPr>
              <w:rFonts w:ascii="Cambria Math" w:hAnsi="Cambria Math" w:cs="Times New Roman"/>
              <w:color w:val="FF0000"/>
              <w:sz w:val="20"/>
              <w:szCs w:val="20"/>
            </w:rPr>
            <m:t>SiblingACE</m:t>
          </m:r>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s</m:t>
              </m:r>
            </m:e>
            <m:sub>
              <m:r>
                <w:rPr>
                  <w:rFonts w:ascii="Cambria Math" w:hAnsi="Cambria Math" w:cs="Times New Roman"/>
                  <w:color w:val="FF0000"/>
                  <w:sz w:val="20"/>
                  <w:szCs w:val="20"/>
                </w:rPr>
                <m:t>i</m:t>
              </m:r>
            </m:sub>
          </m:sSub>
          <m:r>
            <w:rPr>
              <w:rFonts w:ascii="Cambria Math" w:hAnsi="Cambria Math" w:cs="Times New Roman"/>
              <w:color w:val="FF0000"/>
              <w:sz w:val="20"/>
              <w:szCs w:val="20"/>
            </w:rPr>
            <m:t>*WorkExperienc</m:t>
          </m:r>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e</m:t>
              </m:r>
            </m:e>
            <m:sub>
              <m:r>
                <w:rPr>
                  <w:rFonts w:ascii="Cambria Math" w:hAnsi="Cambria Math" w:cs="Times New Roman"/>
                  <w:color w:val="FF0000"/>
                  <w:sz w:val="20"/>
                  <w:szCs w:val="20"/>
                </w:rPr>
                <m:t>i,t</m:t>
              </m:r>
            </m:sub>
          </m:sSub>
          <m:r>
            <w:rPr>
              <w:rFonts w:ascii="Cambria Math" w:hAnsi="Cambria Math" w:cs="Times New Roman" w:hint="eastAsia"/>
              <w:color w:val="FF0000"/>
              <w:sz w:val="20"/>
              <w:szCs w:val="20"/>
            </w:rPr>
            <m:t>+</m:t>
          </m:r>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X</m:t>
              </m:r>
            </m:e>
            <m:sub>
              <m:r>
                <w:rPr>
                  <w:rFonts w:ascii="Cambria Math" w:hAnsi="Cambria Math" w:cs="Times New Roman" w:hint="eastAsia"/>
                  <w:color w:val="FF0000"/>
                  <w:sz w:val="20"/>
                  <w:szCs w:val="20"/>
                </w:rPr>
                <m:t>i</m:t>
              </m:r>
              <m:r>
                <w:rPr>
                  <w:rFonts w:ascii="Cambria Math" w:hAnsi="Cambria Math" w:cs="Times New Roman"/>
                  <w:color w:val="FF0000"/>
                  <w:sz w:val="20"/>
                  <w:szCs w:val="20"/>
                </w:rPr>
                <m:t>,t</m:t>
              </m:r>
            </m:sub>
          </m:sSub>
          <m:r>
            <w:rPr>
              <w:rFonts w:ascii="Cambria Math" w:hAnsi="Cambria Math" w:cs="Times New Roman"/>
              <w:color w:val="FF0000"/>
              <w:sz w:val="20"/>
              <w:szCs w:val="20"/>
            </w:rPr>
            <m:t>+</m:t>
          </m:r>
          <m:sSub>
            <m:sSubPr>
              <m:ctrlPr>
                <w:rPr>
                  <w:rFonts w:ascii="Cambria Math" w:hAnsi="Cambria Math" w:cs="Times New Roman"/>
                  <w:i/>
                  <w:color w:val="FF0000"/>
                  <w:sz w:val="20"/>
                  <w:szCs w:val="20"/>
                </w:rPr>
              </m:ctrlPr>
            </m:sSubPr>
            <m:e>
              <m:r>
                <w:rPr>
                  <w:rFonts w:ascii="Cambria Math" w:hAnsi="Cambria Math" w:cs="Times New Roman" w:hint="eastAsia"/>
                  <w:color w:val="FF0000"/>
                  <w:sz w:val="20"/>
                  <w:szCs w:val="20"/>
                </w:rPr>
                <m:t>δ</m:t>
              </m:r>
            </m:e>
            <m:sub>
              <m:r>
                <w:rPr>
                  <w:rFonts w:ascii="Cambria Math" w:hAnsi="Cambria Math" w:cs="Times New Roman"/>
                  <w:color w:val="FF0000"/>
                  <w:sz w:val="20"/>
                  <w:szCs w:val="20"/>
                </w:rPr>
                <m:t>t</m:t>
              </m:r>
            </m:sub>
          </m:sSub>
          <m:r>
            <w:rPr>
              <w:rFonts w:ascii="Cambria Math" w:hAnsi="Cambria Math" w:cs="Times New Roman"/>
              <w:color w:val="FF0000"/>
              <w:sz w:val="20"/>
              <w:szCs w:val="20"/>
            </w:rPr>
            <m:t>+</m:t>
          </m:r>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θ</m:t>
              </m:r>
            </m:e>
            <m:sub>
              <m:r>
                <w:rPr>
                  <w:rFonts w:ascii="Cambria Math" w:hAnsi="Cambria Math" w:cs="Times New Roman"/>
                  <w:color w:val="FF0000"/>
                  <w:sz w:val="20"/>
                  <w:szCs w:val="20"/>
                </w:rPr>
                <m:t>i</m:t>
              </m:r>
            </m:sub>
          </m:sSub>
          <m:r>
            <w:rPr>
              <w:rFonts w:ascii="Cambria Math" w:hAnsi="Cambria Math" w:cs="Times New Roman"/>
              <w:color w:val="FF0000"/>
              <w:sz w:val="20"/>
              <w:szCs w:val="20"/>
            </w:rPr>
            <m:t>+</m:t>
          </m:r>
          <m:r>
            <w:rPr>
              <w:rFonts w:ascii="Cambria Math" w:hAnsi="Cambria Math" w:cs="Times New Roman" w:hint="eastAsia"/>
              <w:color w:val="FF0000"/>
              <w:sz w:val="20"/>
              <w:szCs w:val="20"/>
            </w:rPr>
            <m:t>ε</m:t>
          </m:r>
        </m:oMath>
      </m:oMathPara>
    </w:p>
    <w:p w14:paraId="77AB6CEE" w14:textId="56CA38A8" w:rsidR="0044422C" w:rsidRDefault="0044422C" w:rsidP="00653408">
      <w:pPr>
        <w:pStyle w:val="a3"/>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As</w:t>
      </w:r>
      <w:r>
        <w:rPr>
          <w:rFonts w:ascii="Times New Roman" w:hAnsi="Times New Roman" w:cs="Times New Roman"/>
          <w:color w:val="000000" w:themeColor="text1"/>
          <w:sz w:val="20"/>
          <w:szCs w:val="20"/>
        </w:rPr>
        <w:t xml:space="preserve"> the sibling ACEs is an event that happens at some time spot in the individual life span, it is useful to multiply the sibling ACEs to the work experience of the individual, to convert the 0/1 binary variable to a continuous variable that can be applied to linear regression. </w:t>
      </w:r>
    </w:p>
    <w:p w14:paraId="567ECBA5" w14:textId="76C7A288" w:rsidR="00791CE8" w:rsidRDefault="00791CE8" w:rsidP="00653408">
      <w:pPr>
        <w:pStyle w:val="a3"/>
        <w:rPr>
          <w:rFonts w:ascii="Times New Roman" w:hAnsi="Times New Roman" w:cs="Times New Roman" w:hint="eastAsia"/>
          <w:color w:val="000000" w:themeColor="text1"/>
          <w:sz w:val="20"/>
          <w:szCs w:val="20"/>
        </w:rPr>
      </w:pPr>
      <w:r>
        <w:rPr>
          <w:rFonts w:ascii="Times New Roman" w:hAnsi="Times New Roman" w:cs="Times New Roman" w:hint="eastAsia"/>
          <w:color w:val="000000" w:themeColor="text1"/>
          <w:sz w:val="20"/>
          <w:szCs w:val="20"/>
        </w:rPr>
        <w:lastRenderedPageBreak/>
        <w:t>β</w:t>
      </w:r>
      <w:r>
        <w:rPr>
          <w:rFonts w:ascii="Times New Roman" w:hAnsi="Times New Roman" w:cs="Times New Roman"/>
          <w:color w:val="000000" w:themeColor="text1"/>
          <w:sz w:val="20"/>
          <w:szCs w:val="20"/>
        </w:rPr>
        <w:t xml:space="preserve"> is the coefficient of interest that captures the influence of ACEs to Y. </w:t>
      </w:r>
      <w:r w:rsidR="00AA7DD8">
        <w:rPr>
          <w:rFonts w:ascii="Times New Roman" w:hAnsi="Times New Roman" w:cs="Times New Roman" w:hint="eastAsia"/>
          <w:color w:val="000000" w:themeColor="text1"/>
          <w:sz w:val="20"/>
          <w:szCs w:val="20"/>
        </w:rPr>
        <w:t>I</w:t>
      </w:r>
      <w:r w:rsidR="00AA7DD8">
        <w:rPr>
          <w:rFonts w:ascii="Times New Roman" w:hAnsi="Times New Roman" w:cs="Times New Roman"/>
          <w:color w:val="000000" w:themeColor="text1"/>
          <w:sz w:val="20"/>
          <w:szCs w:val="20"/>
        </w:rPr>
        <w:t xml:space="preserve">t is assumed that </w:t>
      </w:r>
      <w:r>
        <w:rPr>
          <w:rFonts w:ascii="Times New Roman" w:hAnsi="Times New Roman" w:cs="Times New Roman"/>
          <w:color w:val="000000" w:themeColor="text1"/>
          <w:sz w:val="20"/>
          <w:szCs w:val="20"/>
        </w:rPr>
        <w:t xml:space="preserve">with </w:t>
      </w:r>
      <w:r w:rsidR="00AA7DD8">
        <w:rPr>
          <w:rFonts w:ascii="Times New Roman" w:hAnsi="Times New Roman" w:cs="Times New Roman"/>
          <w:color w:val="000000" w:themeColor="text1"/>
          <w:sz w:val="20"/>
          <w:szCs w:val="20"/>
        </w:rPr>
        <w:t xml:space="preserve">sibling </w:t>
      </w:r>
      <w:r>
        <w:rPr>
          <w:rFonts w:ascii="Times New Roman" w:hAnsi="Times New Roman" w:cs="Times New Roman"/>
          <w:color w:val="000000" w:themeColor="text1"/>
          <w:sz w:val="20"/>
          <w:szCs w:val="20"/>
        </w:rPr>
        <w:t xml:space="preserve">ACE, </w:t>
      </w:r>
      <w:r w:rsidR="00AA7DD8">
        <w:rPr>
          <w:rFonts w:ascii="Times New Roman" w:hAnsi="Times New Roman" w:cs="Times New Roman"/>
          <w:color w:val="000000" w:themeColor="text1"/>
          <w:sz w:val="20"/>
          <w:szCs w:val="20"/>
        </w:rPr>
        <w:t xml:space="preserve">the influence of </w:t>
      </w:r>
      <w:r w:rsidR="00AA7DD8">
        <w:rPr>
          <w:rFonts w:ascii="Times New Roman" w:hAnsi="Times New Roman" w:cs="Times New Roman"/>
          <w:color w:val="000000" w:themeColor="text1"/>
          <w:sz w:val="20"/>
          <w:szCs w:val="20"/>
        </w:rPr>
        <w:t>work experience</w:t>
      </w:r>
      <w:r>
        <w:rPr>
          <w:rFonts w:ascii="Times New Roman" w:hAnsi="Times New Roman" w:cs="Times New Roman"/>
          <w:color w:val="000000" w:themeColor="text1"/>
          <w:sz w:val="20"/>
          <w:szCs w:val="20"/>
        </w:rPr>
        <w:t xml:space="preserve"> </w:t>
      </w:r>
      <w:r w:rsidR="00AA7DD8">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Y</w:t>
      </w:r>
      <w:r w:rsidR="00AA7DD8">
        <w:rPr>
          <w:rFonts w:ascii="Times New Roman" w:hAnsi="Times New Roman" w:cs="Times New Roman"/>
          <w:color w:val="000000" w:themeColor="text1"/>
          <w:sz w:val="20"/>
          <w:szCs w:val="20"/>
        </w:rPr>
        <w:t xml:space="preserve"> is different</w:t>
      </w:r>
      <w:r>
        <w:rPr>
          <w:rFonts w:ascii="Times New Roman" w:hAnsi="Times New Roman" w:cs="Times New Roman"/>
          <w:color w:val="000000" w:themeColor="text1"/>
          <w:sz w:val="20"/>
          <w:szCs w:val="20"/>
        </w:rPr>
        <w:t>.</w:t>
      </w:r>
      <w:r w:rsidR="00A30AEA">
        <w:rPr>
          <w:rFonts w:ascii="Times New Roman" w:hAnsi="Times New Roman" w:cs="Times New Roman"/>
          <w:color w:val="000000" w:themeColor="text1"/>
          <w:sz w:val="20"/>
          <w:szCs w:val="20"/>
        </w:rPr>
        <w:t xml:space="preserve"> Mathematically, </w:t>
      </w:r>
      <m:oMath>
        <m:r>
          <w:rPr>
            <w:rFonts w:ascii="Cambria Math" w:hAnsi="Cambria Math" w:cs="Times New Roman" w:hint="eastAsia"/>
            <w:color w:val="000000" w:themeColor="text1"/>
            <w:sz w:val="20"/>
            <w:szCs w:val="20"/>
          </w:rPr>
          <m:t>β</m:t>
        </m:r>
      </m:oMath>
      <w:r w:rsidR="00A30AEA">
        <w:rPr>
          <w:rFonts w:ascii="Times New Roman" w:hAnsi="Times New Roman" w:cs="Times New Roman" w:hint="eastAsia"/>
          <w:color w:val="000000" w:themeColor="text1"/>
          <w:sz w:val="20"/>
          <w:szCs w:val="20"/>
        </w:rPr>
        <w:t xml:space="preserve"> </w:t>
      </w:r>
      <w:r w:rsidR="00A30AEA">
        <w:rPr>
          <w:rFonts w:ascii="Times New Roman" w:hAnsi="Times New Roman" w:cs="Times New Roman"/>
          <w:color w:val="000000" w:themeColor="text1"/>
          <w:sz w:val="20"/>
          <w:szCs w:val="20"/>
        </w:rPr>
        <w:t>can be interpreted as t</w:t>
      </w:r>
      <w:r w:rsidR="00A30AEA">
        <w:rPr>
          <w:rFonts w:ascii="Times New Roman" w:hAnsi="Times New Roman" w:cs="Times New Roman"/>
          <w:color w:val="000000" w:themeColor="text1"/>
          <w:sz w:val="20"/>
          <w:szCs w:val="20"/>
        </w:rPr>
        <w:t xml:space="preserve">he </w:t>
      </w:r>
      <w:r w:rsidR="00A30AEA">
        <w:rPr>
          <w:rFonts w:ascii="Times New Roman" w:hAnsi="Times New Roman" w:cs="Times New Roman"/>
          <w:color w:val="000000" w:themeColor="text1"/>
          <w:sz w:val="20"/>
          <w:szCs w:val="20"/>
        </w:rPr>
        <w:t xml:space="preserve">second-order </w:t>
      </w:r>
      <w:r w:rsidR="00A30AEA">
        <w:rPr>
          <w:rFonts w:ascii="Times New Roman" w:hAnsi="Times New Roman" w:cs="Times New Roman"/>
          <w:color w:val="000000" w:themeColor="text1"/>
          <w:sz w:val="20"/>
          <w:szCs w:val="20"/>
        </w:rPr>
        <w:t xml:space="preserve">derivative of Y to ACE and to sibling. </w:t>
      </w:r>
      <w:r w:rsidR="00AA7DD8">
        <w:rPr>
          <w:rFonts w:ascii="Times New Roman" w:hAnsi="Times New Roman" w:cs="Times New Roman" w:hint="eastAsia"/>
          <w:color w:val="000000" w:themeColor="text1"/>
          <w:sz w:val="20"/>
          <w:szCs w:val="20"/>
        </w:rPr>
        <w:t>As</w:t>
      </w:r>
      <w:r w:rsidR="00AA7DD8">
        <w:rPr>
          <w:rFonts w:ascii="Times New Roman" w:hAnsi="Times New Roman" w:cs="Times New Roman"/>
          <w:color w:val="000000" w:themeColor="text1"/>
          <w:sz w:val="20"/>
          <w:szCs w:val="20"/>
        </w:rPr>
        <w:t xml:space="preserve"> the sibling ACEs is an event that happens at some time spot in the individual life span, it is useful to multiply the sibling ACEs to the work experience of the individual, to convert the 0/1 binary variable to a continuous variable</w:t>
      </w:r>
      <w:r w:rsidR="00A30AEA">
        <w:rPr>
          <w:rFonts w:ascii="Times New Roman" w:hAnsi="Times New Roman" w:cs="Times New Roman"/>
          <w:color w:val="000000" w:themeColor="text1"/>
          <w:sz w:val="20"/>
          <w:szCs w:val="20"/>
        </w:rPr>
        <w:t xml:space="preserve">, to which </w:t>
      </w:r>
      <w:r w:rsidR="00AA7DD8">
        <w:rPr>
          <w:rFonts w:ascii="Times New Roman" w:hAnsi="Times New Roman" w:cs="Times New Roman"/>
          <w:color w:val="000000" w:themeColor="text1"/>
          <w:sz w:val="20"/>
          <w:szCs w:val="20"/>
        </w:rPr>
        <w:t>linear regression</w:t>
      </w:r>
      <w:r w:rsidR="00A30AEA">
        <w:rPr>
          <w:rFonts w:ascii="Times New Roman" w:hAnsi="Times New Roman" w:cs="Times New Roman"/>
          <w:color w:val="000000" w:themeColor="text1"/>
          <w:sz w:val="20"/>
          <w:szCs w:val="20"/>
        </w:rPr>
        <w:t xml:space="preserve"> can be applied.</w:t>
      </w:r>
    </w:p>
    <w:p w14:paraId="45960C5C" w14:textId="3D27FF57" w:rsidR="00791CE8" w:rsidRPr="00A30AEA" w:rsidRDefault="00791CE8" w:rsidP="00653408">
      <w:pPr>
        <w:pStyle w:val="a3"/>
        <w:rPr>
          <w:rFonts w:ascii="Times New Roman" w:hAnsi="Times New Roman" w:cs="Times New Roman"/>
          <w:color w:val="FF0000"/>
          <w:sz w:val="20"/>
          <w:szCs w:val="20"/>
        </w:rPr>
      </w:pPr>
      <w:r w:rsidRPr="00A30AEA">
        <w:rPr>
          <w:rFonts w:ascii="Times New Roman" w:hAnsi="Times New Roman" w:cs="Times New Roman" w:hint="eastAsia"/>
          <w:color w:val="FF0000"/>
          <w:sz w:val="20"/>
          <w:szCs w:val="20"/>
        </w:rPr>
        <w:t>Y</w:t>
      </w:r>
      <w:r w:rsidRPr="00A30AEA">
        <w:rPr>
          <w:rFonts w:ascii="Times New Roman" w:hAnsi="Times New Roman" w:cs="Times New Roman"/>
          <w:color w:val="FF0000"/>
          <w:sz w:val="20"/>
          <w:szCs w:val="20"/>
        </w:rPr>
        <w:t xml:space="preserve"> </w:t>
      </w:r>
      <w:r w:rsidR="00A30AEA" w:rsidRPr="00A30AEA">
        <w:rPr>
          <w:rFonts w:ascii="Times New Roman" w:hAnsi="Times New Roman" w:cs="Times New Roman"/>
          <w:color w:val="FF0000"/>
          <w:sz w:val="20"/>
          <w:szCs w:val="20"/>
        </w:rPr>
        <w:t>denote</w:t>
      </w:r>
      <w:r w:rsidR="00A30AEA">
        <w:rPr>
          <w:rFonts w:ascii="Times New Roman" w:hAnsi="Times New Roman" w:cs="Times New Roman"/>
          <w:color w:val="FF0000"/>
          <w:sz w:val="20"/>
          <w:szCs w:val="20"/>
        </w:rPr>
        <w:t>s</w:t>
      </w:r>
      <w:r w:rsidR="00A30AEA" w:rsidRPr="00A30AEA">
        <w:rPr>
          <w:rFonts w:ascii="Times New Roman" w:hAnsi="Times New Roman" w:cs="Times New Roman"/>
          <w:color w:val="FF0000"/>
          <w:sz w:val="20"/>
          <w:szCs w:val="20"/>
        </w:rPr>
        <w:t xml:space="preserve"> </w:t>
      </w:r>
      <w:r w:rsidR="00A30AEA">
        <w:rPr>
          <w:rFonts w:ascii="Times New Roman" w:hAnsi="Times New Roman" w:cs="Times New Roman"/>
          <w:color w:val="FF0000"/>
          <w:sz w:val="20"/>
          <w:szCs w:val="20"/>
        </w:rPr>
        <w:t xml:space="preserve">the </w:t>
      </w:r>
      <w:r w:rsidRPr="00A30AEA">
        <w:rPr>
          <w:rFonts w:ascii="Times New Roman" w:hAnsi="Times New Roman" w:cs="Times New Roman"/>
          <w:color w:val="FF0000"/>
          <w:sz w:val="20"/>
          <w:szCs w:val="20"/>
        </w:rPr>
        <w:t xml:space="preserve">human capital outcome for individual </w:t>
      </w:r>
      <m:oMath>
        <m:r>
          <w:rPr>
            <w:rFonts w:ascii="Cambria Math" w:hAnsi="Cambria Math" w:cs="Times New Roman"/>
            <w:color w:val="FF0000"/>
            <w:sz w:val="20"/>
            <w:szCs w:val="20"/>
          </w:rPr>
          <m:t>i</m:t>
        </m:r>
      </m:oMath>
      <w:r w:rsidRPr="00A30AEA">
        <w:rPr>
          <w:rFonts w:ascii="Times New Roman" w:hAnsi="Times New Roman" w:cs="Times New Roman"/>
          <w:color w:val="FF0000"/>
          <w:sz w:val="20"/>
          <w:szCs w:val="20"/>
        </w:rPr>
        <w:t xml:space="preserve"> in year </w:t>
      </w:r>
      <m:oMath>
        <m:r>
          <w:rPr>
            <w:rFonts w:ascii="Cambria Math" w:hAnsi="Cambria Math" w:cs="Times New Roman"/>
            <w:color w:val="FF0000"/>
            <w:sz w:val="20"/>
            <w:szCs w:val="20"/>
          </w:rPr>
          <m:t>t</m:t>
        </m:r>
      </m:oMath>
      <w:r w:rsidR="00AA7DD8" w:rsidRPr="00A30AEA">
        <w:rPr>
          <w:rFonts w:ascii="Times New Roman" w:hAnsi="Times New Roman" w:cs="Times New Roman"/>
          <w:color w:val="FF0000"/>
          <w:sz w:val="20"/>
          <w:szCs w:val="20"/>
        </w:rPr>
        <w:t>,</w:t>
      </w:r>
      <w:r w:rsidR="00A30AEA">
        <w:t xml:space="preserve"> </w:t>
      </w:r>
      <w:r w:rsidR="00A30AEA">
        <w:rPr>
          <w:rFonts w:ascii="Times New Roman" w:hAnsi="Times New Roman" w:cs="Times New Roman"/>
          <w:color w:val="FF0000"/>
          <w:sz w:val="20"/>
          <w:szCs w:val="20"/>
        </w:rPr>
        <w:t xml:space="preserve">is </w:t>
      </w:r>
      <w:r w:rsidR="00A30AEA" w:rsidRPr="00A30AEA">
        <w:rPr>
          <w:rFonts w:ascii="Times New Roman" w:hAnsi="Times New Roman" w:cs="Times New Roman"/>
          <w:color w:val="FF0000"/>
          <w:sz w:val="20"/>
          <w:szCs w:val="20"/>
        </w:rPr>
        <w:t>either a binary variable for having a high school diploma or higher education, having a Bachelor's degree or higher, currently employed full-time; or earnings level.</w:t>
      </w:r>
    </w:p>
    <w:p w14:paraId="7210A82F" w14:textId="6A73DFC1" w:rsidR="00791CE8" w:rsidRPr="00A30AEA" w:rsidRDefault="00791CE8" w:rsidP="00653408">
      <w:pPr>
        <w:pStyle w:val="a3"/>
        <w:rPr>
          <w:rFonts w:ascii="Times New Roman" w:hAnsi="Times New Roman" w:cs="Times New Roman" w:hint="eastAsia"/>
          <w:color w:val="FF0000"/>
          <w:sz w:val="20"/>
          <w:szCs w:val="20"/>
        </w:rPr>
      </w:pPr>
      <m:oMath>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X</m:t>
            </m:r>
          </m:e>
          <m:sub>
            <m:r>
              <w:rPr>
                <w:rFonts w:ascii="Cambria Math" w:hAnsi="Cambria Math" w:cs="Times New Roman" w:hint="eastAsia"/>
                <w:color w:val="FF0000"/>
                <w:sz w:val="20"/>
                <w:szCs w:val="20"/>
              </w:rPr>
              <m:t>i</m:t>
            </m:r>
            <m:r>
              <w:rPr>
                <w:rFonts w:ascii="Cambria Math" w:hAnsi="Cambria Math" w:cs="Times New Roman"/>
                <w:color w:val="FF0000"/>
                <w:sz w:val="20"/>
                <w:szCs w:val="20"/>
              </w:rPr>
              <m:t>,t</m:t>
            </m:r>
          </m:sub>
        </m:sSub>
      </m:oMath>
      <w:r w:rsidR="0044422C" w:rsidRPr="00A30AEA">
        <w:rPr>
          <w:rFonts w:ascii="Times New Roman" w:hAnsi="Times New Roman" w:cs="Times New Roman"/>
          <w:color w:val="FF0000"/>
          <w:sz w:val="20"/>
          <w:szCs w:val="20"/>
        </w:rPr>
        <w:t xml:space="preserve"> are control variables</w:t>
      </w:r>
      <w:r w:rsidR="00A30AEA" w:rsidRPr="00A30AEA">
        <w:rPr>
          <w:rFonts w:ascii="Times New Roman" w:hAnsi="Times New Roman" w:cs="Times New Roman"/>
          <w:color w:val="FF0000"/>
          <w:sz w:val="20"/>
          <w:szCs w:val="20"/>
        </w:rPr>
        <w:t xml:space="preserve">. </w:t>
      </w:r>
      <w:r w:rsidR="00A30AEA" w:rsidRPr="00A30AEA">
        <w:rPr>
          <w:rFonts w:ascii="Times New Roman" w:hAnsi="Times New Roman" w:cs="Times New Roman"/>
          <w:color w:val="FF0000"/>
          <w:sz w:val="20"/>
          <w:szCs w:val="20"/>
        </w:rPr>
        <w:t xml:space="preserve">Following unadjusted regression of outcomes on </w:t>
      </w:r>
      <w:r w:rsidR="00A30AEA" w:rsidRPr="00A30AEA">
        <w:rPr>
          <w:rFonts w:ascii="Times New Roman" w:hAnsi="Times New Roman" w:cs="Times New Roman"/>
          <w:color w:val="FF0000"/>
          <w:sz w:val="20"/>
          <w:szCs w:val="20"/>
        </w:rPr>
        <w:t>sibling ACEs</w:t>
      </w:r>
      <w:r w:rsidR="00A30AEA" w:rsidRPr="00A30AEA">
        <w:rPr>
          <w:rFonts w:ascii="Times New Roman" w:hAnsi="Times New Roman" w:cs="Times New Roman"/>
          <w:color w:val="FF0000"/>
          <w:sz w:val="20"/>
          <w:szCs w:val="20"/>
        </w:rPr>
        <w:t>,</w:t>
      </w:r>
      <w:r w:rsidR="00A30AEA" w:rsidRPr="00A30AEA">
        <w:rPr>
          <w:rFonts w:ascii="Times New Roman" w:hAnsi="Times New Roman" w:cs="Times New Roman"/>
          <w:color w:val="FF0000"/>
          <w:sz w:val="20"/>
          <w:szCs w:val="20"/>
        </w:rPr>
        <w:t xml:space="preserve"> this research intends to add several adjustments.</w:t>
      </w:r>
      <w:r w:rsidR="00A30AEA" w:rsidRPr="00A30AEA">
        <w:rPr>
          <w:rFonts w:ascii="Times New Roman" w:hAnsi="Times New Roman" w:cs="Times New Roman"/>
          <w:color w:val="FF0000"/>
          <w:sz w:val="20"/>
          <w:szCs w:val="20"/>
        </w:rPr>
        <w:t xml:space="preserve"> </w:t>
      </w:r>
      <w:r w:rsidR="00A30AEA" w:rsidRPr="00A30AEA">
        <w:rPr>
          <w:rFonts w:ascii="Times New Roman" w:hAnsi="Times New Roman" w:cs="Times New Roman"/>
          <w:color w:val="FF0000"/>
          <w:sz w:val="20"/>
          <w:szCs w:val="20"/>
        </w:rPr>
        <w:t>T</w:t>
      </w:r>
      <w:r w:rsidR="00A30AEA" w:rsidRPr="00A30AEA">
        <w:rPr>
          <w:rFonts w:ascii="Times New Roman" w:hAnsi="Times New Roman" w:cs="Times New Roman"/>
          <w:color w:val="FF0000"/>
          <w:sz w:val="20"/>
          <w:szCs w:val="20"/>
        </w:rPr>
        <w:t xml:space="preserve">he first adjustment adds demographics (age and sex reported when outcomes were measured in Wave IV, race/ethnicity reported in Wave I). The second adjustment adds controls for childhood household SES (highest parental education level and log household income reported in Wave I), the </w:t>
      </w:r>
      <w:r w:rsidR="00A30AEA" w:rsidRPr="00A30AEA">
        <w:rPr>
          <w:rFonts w:ascii="Times New Roman" w:hAnsi="Times New Roman" w:cs="Times New Roman"/>
          <w:color w:val="FF0000"/>
          <w:sz w:val="20"/>
          <w:szCs w:val="20"/>
        </w:rPr>
        <w:t>third</w:t>
      </w:r>
      <w:r w:rsidR="00A30AEA" w:rsidRPr="00A30AEA">
        <w:rPr>
          <w:rFonts w:ascii="Times New Roman" w:hAnsi="Times New Roman" w:cs="Times New Roman"/>
          <w:color w:val="FF0000"/>
          <w:sz w:val="20"/>
          <w:szCs w:val="20"/>
        </w:rPr>
        <w:t xml:space="preserve"> adjustment adds control for childhood physical disability reported in Wave I</w:t>
      </w:r>
      <w:r w:rsidR="00A30AEA" w:rsidRPr="00A30AEA">
        <w:rPr>
          <w:rFonts w:ascii="Times New Roman" w:hAnsi="Times New Roman" w:cs="Times New Roman"/>
          <w:color w:val="FF0000"/>
          <w:sz w:val="20"/>
          <w:szCs w:val="20"/>
        </w:rPr>
        <w:t>.</w:t>
      </w:r>
    </w:p>
    <w:p w14:paraId="412C5EED" w14:textId="575D22B2" w:rsidR="0044422C" w:rsidRPr="00A30AEA" w:rsidRDefault="00A30AEA" w:rsidP="00653408">
      <w:pPr>
        <w:pStyle w:val="a3"/>
        <w:rPr>
          <w:rFonts w:ascii="Times New Roman" w:hAnsi="Times New Roman" w:cs="Times New Roman"/>
          <w:color w:val="FF0000"/>
          <w:sz w:val="20"/>
          <w:szCs w:val="20"/>
        </w:rPr>
      </w:pPr>
      <m:oMath>
        <m:sSub>
          <m:sSubPr>
            <m:ctrlPr>
              <w:rPr>
                <w:rFonts w:ascii="Cambria Math" w:hAnsi="Cambria Math" w:cs="Times New Roman"/>
                <w:i/>
                <w:color w:val="FF0000"/>
                <w:sz w:val="20"/>
                <w:szCs w:val="20"/>
              </w:rPr>
            </m:ctrlPr>
          </m:sSubPr>
          <m:e>
            <m:r>
              <w:rPr>
                <w:rFonts w:ascii="Cambria Math" w:hAnsi="Cambria Math" w:cs="Times New Roman"/>
                <w:color w:val="FF0000"/>
                <w:sz w:val="20"/>
                <w:szCs w:val="20"/>
              </w:rPr>
              <m:t>θ</m:t>
            </m:r>
          </m:e>
          <m:sub>
            <m:r>
              <w:rPr>
                <w:rFonts w:ascii="Cambria Math" w:hAnsi="Cambria Math" w:cs="Times New Roman"/>
                <w:color w:val="FF0000"/>
                <w:sz w:val="20"/>
                <w:szCs w:val="20"/>
              </w:rPr>
              <m:t>i</m:t>
            </m:r>
          </m:sub>
        </m:sSub>
      </m:oMath>
      <w:r w:rsidRPr="00A30AEA">
        <w:rPr>
          <w:rFonts w:ascii="Times New Roman" w:hAnsi="Times New Roman" w:cs="Times New Roman" w:hint="eastAsia"/>
          <w:color w:val="FF0000"/>
          <w:sz w:val="20"/>
          <w:szCs w:val="20"/>
        </w:rPr>
        <w:t xml:space="preserve"> </w:t>
      </w:r>
      <w:r w:rsidRPr="00A30AEA">
        <w:rPr>
          <w:rFonts w:ascii="Times New Roman" w:hAnsi="Times New Roman" w:cs="Times New Roman"/>
          <w:color w:val="FF0000"/>
          <w:sz w:val="20"/>
          <w:szCs w:val="20"/>
        </w:rPr>
        <w:t xml:space="preserve">is the individual fixed effect, </w:t>
      </w:r>
      <m:oMath>
        <m:sSub>
          <m:sSubPr>
            <m:ctrlPr>
              <w:rPr>
                <w:rFonts w:ascii="Cambria Math" w:hAnsi="Cambria Math" w:cs="Times New Roman"/>
                <w:i/>
                <w:color w:val="FF0000"/>
                <w:sz w:val="20"/>
                <w:szCs w:val="20"/>
              </w:rPr>
            </m:ctrlPr>
          </m:sSubPr>
          <m:e>
            <m:r>
              <w:rPr>
                <w:rFonts w:ascii="Cambria Math" w:hAnsi="Cambria Math" w:cs="Times New Roman" w:hint="eastAsia"/>
                <w:color w:val="FF0000"/>
                <w:sz w:val="20"/>
                <w:szCs w:val="20"/>
              </w:rPr>
              <m:t>δ</m:t>
            </m:r>
          </m:e>
          <m:sub>
            <m:r>
              <w:rPr>
                <w:rFonts w:ascii="Cambria Math" w:hAnsi="Cambria Math" w:cs="Times New Roman"/>
                <w:color w:val="FF0000"/>
                <w:sz w:val="20"/>
                <w:szCs w:val="20"/>
              </w:rPr>
              <m:t>t</m:t>
            </m:r>
          </m:sub>
        </m:sSub>
        <m:r>
          <w:rPr>
            <w:rFonts w:ascii="Cambria Math" w:hAnsi="Cambria Math" w:cs="Times New Roman"/>
            <w:color w:val="FF0000"/>
            <w:sz w:val="20"/>
            <w:szCs w:val="20"/>
          </w:rPr>
          <m:t xml:space="preserve"> </m:t>
        </m:r>
      </m:oMath>
      <w:r w:rsidR="00E94055" w:rsidRPr="00A30AEA">
        <w:rPr>
          <w:rFonts w:ascii="Times New Roman" w:hAnsi="Times New Roman" w:cs="Times New Roman" w:hint="eastAsia"/>
          <w:color w:val="FF0000"/>
          <w:sz w:val="20"/>
          <w:szCs w:val="20"/>
        </w:rPr>
        <w:t>i</w:t>
      </w:r>
      <w:r w:rsidR="00E94055" w:rsidRPr="00A30AEA">
        <w:rPr>
          <w:rFonts w:ascii="Times New Roman" w:hAnsi="Times New Roman" w:cs="Times New Roman"/>
          <w:color w:val="FF0000"/>
          <w:sz w:val="20"/>
          <w:szCs w:val="20"/>
        </w:rPr>
        <w:t>s the time</w:t>
      </w:r>
      <w:r w:rsidRPr="00A30AEA">
        <w:rPr>
          <w:rFonts w:ascii="Times New Roman" w:hAnsi="Times New Roman" w:cs="Times New Roman"/>
          <w:color w:val="FF0000"/>
          <w:sz w:val="20"/>
          <w:szCs w:val="20"/>
        </w:rPr>
        <w:t xml:space="preserve"> fixed effect</w:t>
      </w:r>
      <w:r w:rsidR="00E94055" w:rsidRPr="00A30AEA">
        <w:rPr>
          <w:rFonts w:ascii="Times New Roman" w:hAnsi="Times New Roman" w:cs="Times New Roman"/>
          <w:color w:val="FF0000"/>
          <w:sz w:val="20"/>
          <w:szCs w:val="20"/>
        </w:rPr>
        <w:t xml:space="preserve"> and </w:t>
      </w:r>
      <m:oMath>
        <m:r>
          <w:rPr>
            <w:rFonts w:ascii="Cambria Math" w:hAnsi="Cambria Math" w:cs="Times New Roman" w:hint="eastAsia"/>
            <w:color w:val="FF0000"/>
            <w:sz w:val="20"/>
            <w:szCs w:val="20"/>
          </w:rPr>
          <m:t>ε</m:t>
        </m:r>
        <m:r>
          <w:rPr>
            <w:rFonts w:ascii="Cambria Math" w:hAnsi="Cambria Math" w:cs="Times New Roman"/>
            <w:color w:val="FF0000"/>
            <w:sz w:val="20"/>
            <w:szCs w:val="20"/>
          </w:rPr>
          <m:t xml:space="preserve"> </m:t>
        </m:r>
      </m:oMath>
      <w:r w:rsidR="00E94055" w:rsidRPr="00A30AEA">
        <w:rPr>
          <w:rFonts w:ascii="Times New Roman" w:hAnsi="Times New Roman" w:cs="Times New Roman" w:hint="eastAsia"/>
          <w:color w:val="FF0000"/>
          <w:sz w:val="20"/>
          <w:szCs w:val="20"/>
        </w:rPr>
        <w:t>i</w:t>
      </w:r>
      <w:r w:rsidR="00E94055" w:rsidRPr="00A30AEA">
        <w:rPr>
          <w:rFonts w:ascii="Times New Roman" w:hAnsi="Times New Roman" w:cs="Times New Roman"/>
          <w:color w:val="FF0000"/>
          <w:sz w:val="20"/>
          <w:szCs w:val="20"/>
        </w:rPr>
        <w:t>s the error term.</w:t>
      </w:r>
    </w:p>
    <w:p w14:paraId="15E7E9E9" w14:textId="0774C8EE" w:rsidR="00E94055" w:rsidRDefault="00E94055" w:rsidP="00E94055">
      <w:pPr>
        <w:pStyle w:val="a3"/>
        <w:rPr>
          <w:rFonts w:ascii="Times New Roman" w:hAnsi="Times New Roman" w:cs="Times New Roman"/>
          <w:color w:val="000000" w:themeColor="text1"/>
          <w:sz w:val="20"/>
          <w:szCs w:val="20"/>
          <w:shd w:val="clear" w:color="auto" w:fill="FFFFFF"/>
        </w:rPr>
      </w:pPr>
      <w:r>
        <w:rPr>
          <w:rFonts w:ascii="Times New Roman" w:hAnsi="Times New Roman" w:cs="Times New Roman" w:hint="eastAsia"/>
          <w:color w:val="000000" w:themeColor="text1"/>
          <w:sz w:val="20"/>
          <w:szCs w:val="20"/>
          <w:shd w:val="clear" w:color="auto" w:fill="FFFFFF"/>
        </w:rPr>
        <w:t>R</w:t>
      </w:r>
      <w:r>
        <w:rPr>
          <w:rFonts w:ascii="Times New Roman" w:hAnsi="Times New Roman" w:cs="Times New Roman"/>
          <w:color w:val="000000" w:themeColor="text1"/>
          <w:sz w:val="20"/>
          <w:szCs w:val="20"/>
          <w:shd w:val="clear" w:color="auto" w:fill="FFFFFF"/>
        </w:rPr>
        <w:t>eferences:</w:t>
      </w:r>
    </w:p>
    <w:p w14:paraId="71F8EB09" w14:textId="4FC0093F" w:rsidR="00C7488C" w:rsidRDefault="00C7488C" w:rsidP="00C7488C">
      <w:pPr>
        <w:rPr>
          <w:rStyle w:val="cit-name-surname"/>
          <w:rFonts w:ascii="Times New Roman" w:hAnsi="Times New Roman" w:cs="Times New Roman"/>
          <w:color w:val="191919"/>
          <w:sz w:val="20"/>
          <w:szCs w:val="20"/>
          <w:bdr w:val="none" w:sz="0" w:space="0" w:color="auto" w:frame="1"/>
        </w:rPr>
      </w:pPr>
      <w:r w:rsidRPr="00C7488C">
        <w:rPr>
          <w:rStyle w:val="cit-name-surname"/>
          <w:rFonts w:ascii="Times New Roman" w:hAnsi="Times New Roman" w:cs="Times New Roman"/>
          <w:color w:val="191919"/>
          <w:sz w:val="20"/>
          <w:szCs w:val="20"/>
          <w:bdr w:val="none" w:sz="0" w:space="0" w:color="auto" w:frame="1"/>
        </w:rPr>
        <w:t xml:space="preserve">Abbey, C. and R. </w:t>
      </w:r>
      <w:proofErr w:type="spellStart"/>
      <w:r w:rsidRPr="00C7488C">
        <w:rPr>
          <w:rStyle w:val="cit-name-surname"/>
          <w:rFonts w:ascii="Times New Roman" w:hAnsi="Times New Roman" w:cs="Times New Roman"/>
          <w:color w:val="191919"/>
          <w:sz w:val="20"/>
          <w:szCs w:val="20"/>
          <w:bdr w:val="none" w:sz="0" w:space="0" w:color="auto" w:frame="1"/>
        </w:rPr>
        <w:t>Dallos</w:t>
      </w:r>
      <w:proofErr w:type="spellEnd"/>
      <w:r w:rsidRPr="00C7488C">
        <w:rPr>
          <w:rStyle w:val="cit-name-surname"/>
          <w:rFonts w:ascii="Times New Roman" w:hAnsi="Times New Roman" w:cs="Times New Roman"/>
          <w:color w:val="191919"/>
          <w:sz w:val="20"/>
          <w:szCs w:val="20"/>
          <w:bdr w:val="none" w:sz="0" w:space="0" w:color="auto" w:frame="1"/>
        </w:rPr>
        <w:t xml:space="preserve"> (2004). The experience of the impact of divorce on sibling relationships: A qualitative study. Clinical Child Psychology and Psychiatry 9 (2), 241–259.</w:t>
      </w:r>
    </w:p>
    <w:p w14:paraId="152FA156" w14:textId="5F4D25D9" w:rsidR="0044422C" w:rsidRDefault="0044422C" w:rsidP="00C7488C">
      <w:pPr>
        <w:rPr>
          <w:rStyle w:val="cit-name-surname"/>
          <w:rFonts w:ascii="Times New Roman" w:hAnsi="Times New Roman" w:cs="Times New Roman"/>
          <w:color w:val="191919"/>
          <w:sz w:val="20"/>
          <w:szCs w:val="20"/>
          <w:bdr w:val="none" w:sz="0" w:space="0" w:color="auto" w:frame="1"/>
        </w:rPr>
      </w:pPr>
    </w:p>
    <w:p w14:paraId="2DB1EC38" w14:textId="10F0A639" w:rsidR="0044422C" w:rsidRDefault="0044422C" w:rsidP="00C7488C">
      <w:pPr>
        <w:rPr>
          <w:rStyle w:val="cit-name-surname"/>
          <w:rFonts w:ascii="Times New Roman" w:hAnsi="Times New Roman" w:cs="Times New Roman"/>
          <w:color w:val="191919"/>
          <w:sz w:val="20"/>
          <w:szCs w:val="20"/>
          <w:bdr w:val="none" w:sz="0" w:space="0" w:color="auto" w:frame="1"/>
        </w:rPr>
      </w:pPr>
      <w:r w:rsidRPr="00E94055">
        <w:rPr>
          <w:rStyle w:val="cit-name-surname"/>
          <w:rFonts w:ascii="Times New Roman" w:hAnsi="Times New Roman" w:cs="Times New Roman"/>
          <w:color w:val="191919"/>
          <w:sz w:val="20"/>
          <w:szCs w:val="20"/>
          <w:bdr w:val="none" w:sz="0" w:space="0" w:color="auto" w:frame="1"/>
        </w:rPr>
        <w:t xml:space="preserve">Behrman, J. R., R. A. Pollak, and P. Taubman (1982). Parental preferences and provision for progeny. </w:t>
      </w:r>
      <w:r w:rsidRPr="00E94055">
        <w:rPr>
          <w:rStyle w:val="cit-name-surname"/>
          <w:rFonts w:ascii="Times New Roman" w:hAnsi="Times New Roman" w:cs="Times New Roman"/>
          <w:i/>
          <w:iCs/>
          <w:color w:val="191919"/>
          <w:sz w:val="20"/>
          <w:szCs w:val="20"/>
          <w:bdr w:val="none" w:sz="0" w:space="0" w:color="auto" w:frame="1"/>
        </w:rPr>
        <w:t>The Journal of Political Economy</w:t>
      </w:r>
      <w:r w:rsidRPr="00E94055">
        <w:rPr>
          <w:rStyle w:val="cit-name-surname"/>
          <w:rFonts w:ascii="Times New Roman" w:hAnsi="Times New Roman" w:cs="Times New Roman"/>
          <w:color w:val="191919"/>
          <w:sz w:val="20"/>
          <w:szCs w:val="20"/>
          <w:bdr w:val="none" w:sz="0" w:space="0" w:color="auto" w:frame="1"/>
        </w:rPr>
        <w:t xml:space="preserve"> 90 (1), 52–73.</w:t>
      </w:r>
    </w:p>
    <w:p w14:paraId="4C31EAA9" w14:textId="77777777" w:rsidR="00C7488C" w:rsidRPr="00C7488C" w:rsidRDefault="00C7488C" w:rsidP="00C7488C">
      <w:pPr>
        <w:rPr>
          <w:rStyle w:val="cit-name-surname"/>
          <w:color w:val="191919"/>
          <w:bdr w:val="none" w:sz="0" w:space="0" w:color="auto" w:frame="1"/>
        </w:rPr>
      </w:pPr>
    </w:p>
    <w:p w14:paraId="5B3DB0A8" w14:textId="3F1057A3" w:rsidR="00470E59" w:rsidRPr="00C7488C" w:rsidRDefault="00C7488C">
      <w:pPr>
        <w:rPr>
          <w:rStyle w:val="cit-name-surname"/>
          <w:rFonts w:ascii="Times New Roman" w:hAnsi="Times New Roman" w:cs="Times New Roman"/>
          <w:color w:val="191919"/>
          <w:sz w:val="20"/>
          <w:szCs w:val="20"/>
          <w:bdr w:val="none" w:sz="0" w:space="0" w:color="auto" w:frame="1"/>
        </w:rPr>
      </w:pPr>
      <w:r w:rsidRPr="00C7488C">
        <w:rPr>
          <w:rStyle w:val="cit-name-surname"/>
          <w:rFonts w:ascii="Times New Roman" w:hAnsi="Times New Roman" w:cs="Times New Roman"/>
          <w:color w:val="191919"/>
          <w:sz w:val="20"/>
          <w:szCs w:val="20"/>
          <w:bdr w:val="none" w:sz="0" w:space="0" w:color="auto" w:frame="1"/>
        </w:rPr>
        <w:t xml:space="preserve">Black, S. E. and P. J. Devereux (2011). Recent developments in intergenerational mobility. In O. </w:t>
      </w:r>
      <w:proofErr w:type="spellStart"/>
      <w:r w:rsidRPr="00C7488C">
        <w:rPr>
          <w:rStyle w:val="cit-name-surname"/>
          <w:rFonts w:ascii="Times New Roman" w:hAnsi="Times New Roman" w:cs="Times New Roman"/>
          <w:color w:val="191919"/>
          <w:sz w:val="20"/>
          <w:szCs w:val="20"/>
          <w:bdr w:val="none" w:sz="0" w:space="0" w:color="auto" w:frame="1"/>
        </w:rPr>
        <w:t>Ashenfelter</w:t>
      </w:r>
      <w:proofErr w:type="spellEnd"/>
      <w:r w:rsidRPr="00C7488C">
        <w:rPr>
          <w:rStyle w:val="cit-name-surname"/>
          <w:rFonts w:ascii="Times New Roman" w:hAnsi="Times New Roman" w:cs="Times New Roman"/>
          <w:color w:val="191919"/>
          <w:sz w:val="20"/>
          <w:szCs w:val="20"/>
          <w:bdr w:val="none" w:sz="0" w:space="0" w:color="auto" w:frame="1"/>
        </w:rPr>
        <w:t xml:space="preserve"> and D. Card (Eds.), Handbook of Labor Economics, Volume 4B. Amsterdam: Elsevier</w:t>
      </w:r>
    </w:p>
    <w:p w14:paraId="70FED05E" w14:textId="77777777" w:rsidR="00C7488C" w:rsidRPr="00C04612" w:rsidRDefault="00C7488C">
      <w:pPr>
        <w:rPr>
          <w:rFonts w:ascii="Times New Roman" w:hAnsi="Times New Roman" w:cs="Times New Roman"/>
          <w:color w:val="000000" w:themeColor="text1"/>
          <w:sz w:val="20"/>
          <w:szCs w:val="20"/>
        </w:rPr>
      </w:pPr>
    </w:p>
    <w:p w14:paraId="3A32281E" w14:textId="196F544E" w:rsidR="00C04612" w:rsidRPr="00C04612" w:rsidRDefault="00C04612">
      <w:pPr>
        <w:rPr>
          <w:rFonts w:ascii="Times New Roman" w:hAnsi="Times New Roman" w:cs="Times New Roman"/>
          <w:color w:val="191919"/>
          <w:sz w:val="20"/>
          <w:szCs w:val="20"/>
          <w:shd w:val="clear" w:color="auto" w:fill="FFFFFF"/>
        </w:rPr>
      </w:pPr>
      <w:proofErr w:type="spellStart"/>
      <w:proofErr w:type="gramStart"/>
      <w:r w:rsidRPr="00C04612">
        <w:rPr>
          <w:rStyle w:val="cit-name-surname"/>
          <w:rFonts w:ascii="Times New Roman" w:hAnsi="Times New Roman" w:cs="Times New Roman"/>
          <w:color w:val="191919"/>
          <w:sz w:val="20"/>
          <w:szCs w:val="20"/>
          <w:bdr w:val="none" w:sz="0" w:space="0" w:color="auto" w:frame="1"/>
        </w:rPr>
        <w:t>Geschiere</w:t>
      </w:r>
      <w:proofErr w:type="spellEnd"/>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M.</w:t>
      </w:r>
      <w:proofErr w:type="gramEnd"/>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proofErr w:type="spellStart"/>
      <w:r w:rsidRPr="00C04612">
        <w:rPr>
          <w:rStyle w:val="cit-name-surname"/>
          <w:rFonts w:ascii="Times New Roman" w:hAnsi="Times New Roman" w:cs="Times New Roman"/>
          <w:color w:val="191919"/>
          <w:sz w:val="20"/>
          <w:szCs w:val="20"/>
          <w:bdr w:val="none" w:sz="0" w:space="0" w:color="auto" w:frame="1"/>
        </w:rPr>
        <w:t>Spijkerman</w:t>
      </w:r>
      <w:proofErr w:type="spellEnd"/>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R.</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 xml:space="preserve">de </w:t>
      </w:r>
      <w:proofErr w:type="spellStart"/>
      <w:r w:rsidRPr="00C04612">
        <w:rPr>
          <w:rStyle w:val="cit-name-surname"/>
          <w:rFonts w:ascii="Times New Roman" w:hAnsi="Times New Roman" w:cs="Times New Roman"/>
          <w:color w:val="191919"/>
          <w:sz w:val="20"/>
          <w:szCs w:val="20"/>
          <w:bdr w:val="none" w:sz="0" w:space="0" w:color="auto" w:frame="1"/>
        </w:rPr>
        <w:t>Glopper</w:t>
      </w:r>
      <w:proofErr w:type="spellEnd"/>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A.</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color w:val="191919"/>
          <w:sz w:val="20"/>
          <w:szCs w:val="20"/>
          <w:shd w:val="clear" w:color="auto" w:fill="FFFFFF"/>
        </w:rPr>
        <w:t>(</w:t>
      </w:r>
      <w:r w:rsidRPr="00C04612">
        <w:rPr>
          <w:rStyle w:val="cit-pub-date"/>
          <w:rFonts w:ascii="Times New Roman" w:hAnsi="Times New Roman" w:cs="Times New Roman"/>
          <w:color w:val="191919"/>
          <w:sz w:val="20"/>
          <w:szCs w:val="20"/>
          <w:bdr w:val="none" w:sz="0" w:space="0" w:color="auto" w:frame="1"/>
        </w:rPr>
        <w:t>2017</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article-title"/>
          <w:rFonts w:ascii="Times New Roman" w:hAnsi="Times New Roman" w:cs="Times New Roman"/>
          <w:color w:val="191919"/>
          <w:sz w:val="20"/>
          <w:szCs w:val="20"/>
          <w:bdr w:val="none" w:sz="0" w:space="0" w:color="auto" w:frame="1"/>
        </w:rPr>
        <w:t>Risk of Psychosocial Problems in Children Whose Parents Receive Outpatients Substance Abuse Treatment</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i/>
          <w:iCs/>
          <w:sz w:val="20"/>
          <w:szCs w:val="20"/>
        </w:rPr>
        <w:t>International Journal of Child, Youth and Family Studies</w:t>
      </w:r>
      <w:r w:rsidRPr="00C04612">
        <w:rPr>
          <w:rFonts w:ascii="Times New Roman" w:hAnsi="Times New Roman" w:cs="Times New Roman"/>
          <w:i/>
          <w:iCs/>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vol"/>
          <w:rFonts w:ascii="Times New Roman" w:hAnsi="Times New Roman" w:cs="Times New Roman"/>
          <w:color w:val="191919"/>
          <w:sz w:val="20"/>
          <w:szCs w:val="20"/>
          <w:bdr w:val="none" w:sz="0" w:space="0" w:color="auto" w:frame="1"/>
        </w:rPr>
        <w:t>8</w:t>
      </w:r>
      <w:r w:rsidRPr="00C04612">
        <w:rPr>
          <w:rFonts w:ascii="Times New Roman" w:hAnsi="Times New Roman" w:cs="Times New Roman"/>
          <w:color w:val="191919"/>
          <w:sz w:val="20"/>
          <w:szCs w:val="20"/>
          <w:shd w:val="clear" w:color="auto" w:fill="FFFFFF"/>
        </w:rPr>
        <w:t>(</w:t>
      </w:r>
      <w:r w:rsidRPr="00C04612">
        <w:rPr>
          <w:rStyle w:val="cit-issue"/>
          <w:rFonts w:ascii="Times New Roman" w:hAnsi="Times New Roman" w:cs="Times New Roman"/>
          <w:color w:val="191919"/>
          <w:sz w:val="20"/>
          <w:szCs w:val="20"/>
          <w:bdr w:val="none" w:sz="0" w:space="0" w:color="auto" w:frame="1"/>
        </w:rPr>
        <w:t>2</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fpage"/>
          <w:rFonts w:ascii="Times New Roman" w:hAnsi="Times New Roman" w:cs="Times New Roman"/>
          <w:color w:val="191919"/>
          <w:sz w:val="20"/>
          <w:szCs w:val="20"/>
          <w:bdr w:val="none" w:sz="0" w:space="0" w:color="auto" w:frame="1"/>
        </w:rPr>
        <w:t>11</w:t>
      </w:r>
      <w:r w:rsidRPr="00C04612">
        <w:rPr>
          <w:rFonts w:ascii="Times New Roman" w:hAnsi="Times New Roman" w:cs="Times New Roman"/>
          <w:color w:val="191919"/>
          <w:sz w:val="20"/>
          <w:szCs w:val="20"/>
          <w:shd w:val="clear" w:color="auto" w:fill="FFFFFF"/>
        </w:rPr>
        <w:t>–</w:t>
      </w:r>
      <w:r w:rsidRPr="00C04612">
        <w:rPr>
          <w:rStyle w:val="cit-lpage"/>
          <w:rFonts w:ascii="Times New Roman" w:hAnsi="Times New Roman" w:cs="Times New Roman"/>
          <w:color w:val="191919"/>
          <w:sz w:val="20"/>
          <w:szCs w:val="20"/>
          <w:bdr w:val="none" w:sz="0" w:space="0" w:color="auto" w:frame="1"/>
        </w:rPr>
        <w:t>36</w:t>
      </w:r>
      <w:r w:rsidRPr="00C04612">
        <w:rPr>
          <w:rFonts w:ascii="Times New Roman" w:hAnsi="Times New Roman" w:cs="Times New Roman"/>
          <w:color w:val="191919"/>
          <w:sz w:val="20"/>
          <w:szCs w:val="20"/>
          <w:shd w:val="clear" w:color="auto" w:fill="FFFFFF"/>
        </w:rPr>
        <w:t>.</w:t>
      </w:r>
    </w:p>
    <w:p w14:paraId="5F01FEF7" w14:textId="77777777" w:rsidR="00C04612" w:rsidRPr="00C04612" w:rsidRDefault="00C04612">
      <w:pPr>
        <w:rPr>
          <w:rFonts w:ascii="Times New Roman" w:hAnsi="Times New Roman" w:cs="Times New Roman"/>
          <w:color w:val="000000" w:themeColor="text1"/>
          <w:sz w:val="20"/>
          <w:szCs w:val="20"/>
        </w:rPr>
      </w:pPr>
    </w:p>
    <w:p w14:paraId="7F7EF17D" w14:textId="31176D05" w:rsidR="00C04612" w:rsidRPr="00C04612" w:rsidRDefault="00C04612">
      <w:pPr>
        <w:rPr>
          <w:rStyle w:val="apple-converted-space"/>
          <w:rFonts w:ascii="Times New Roman" w:hAnsi="Times New Roman" w:cs="Times New Roman"/>
          <w:color w:val="333333"/>
          <w:sz w:val="20"/>
          <w:szCs w:val="20"/>
          <w:shd w:val="clear" w:color="auto" w:fill="FFFFFF"/>
        </w:rPr>
      </w:pPr>
      <w:r w:rsidRPr="00C04612">
        <w:rPr>
          <w:rFonts w:ascii="Times New Roman" w:hAnsi="Times New Roman" w:cs="Times New Roman"/>
          <w:color w:val="333333"/>
          <w:sz w:val="20"/>
          <w:szCs w:val="20"/>
          <w:shd w:val="clear" w:color="auto" w:fill="FFFFFF"/>
        </w:rPr>
        <w:t xml:space="preserve">Hansen, C.D., </w:t>
      </w:r>
      <w:proofErr w:type="spellStart"/>
      <w:r w:rsidRPr="00C04612">
        <w:rPr>
          <w:rFonts w:ascii="Times New Roman" w:hAnsi="Times New Roman" w:cs="Times New Roman"/>
          <w:color w:val="333333"/>
          <w:sz w:val="20"/>
          <w:szCs w:val="20"/>
          <w:shd w:val="clear" w:color="auto" w:fill="FFFFFF"/>
        </w:rPr>
        <w:t>Kirkeby</w:t>
      </w:r>
      <w:proofErr w:type="spellEnd"/>
      <w:r w:rsidRPr="00C04612">
        <w:rPr>
          <w:rFonts w:ascii="Times New Roman" w:hAnsi="Times New Roman" w:cs="Times New Roman"/>
          <w:color w:val="333333"/>
          <w:sz w:val="20"/>
          <w:szCs w:val="20"/>
          <w:shd w:val="clear" w:color="auto" w:fill="FFFFFF"/>
        </w:rPr>
        <w:t>, M.J.,</w:t>
      </w:r>
      <w:r w:rsidRPr="00C04612">
        <w:rPr>
          <w:rStyle w:val="apple-converted-space"/>
          <w:rFonts w:ascii="Times New Roman" w:hAnsi="Times New Roman" w:cs="Times New Roman"/>
          <w:color w:val="333333"/>
          <w:sz w:val="20"/>
          <w:szCs w:val="20"/>
          <w:shd w:val="clear" w:color="auto" w:fill="FFFFFF"/>
        </w:rPr>
        <w:t> </w:t>
      </w:r>
      <w:r w:rsidRPr="00C04612">
        <w:rPr>
          <w:rFonts w:ascii="Times New Roman" w:hAnsi="Times New Roman" w:cs="Times New Roman"/>
          <w:i/>
          <w:iCs/>
          <w:color w:val="333333"/>
          <w:sz w:val="20"/>
          <w:szCs w:val="20"/>
        </w:rPr>
        <w:t>et al.</w:t>
      </w:r>
      <w:r w:rsidRPr="00C04612">
        <w:rPr>
          <w:rStyle w:val="apple-converted-space"/>
          <w:rFonts w:ascii="Times New Roman" w:hAnsi="Times New Roman" w:cs="Times New Roman"/>
          <w:color w:val="333333"/>
          <w:sz w:val="20"/>
          <w:szCs w:val="20"/>
          <w:shd w:val="clear" w:color="auto" w:fill="FFFFFF"/>
        </w:rPr>
        <w:t> </w:t>
      </w:r>
      <w:r w:rsidRPr="00C04612">
        <w:rPr>
          <w:rFonts w:ascii="Times New Roman" w:hAnsi="Times New Roman" w:cs="Times New Roman"/>
          <w:color w:val="333333"/>
          <w:sz w:val="20"/>
          <w:szCs w:val="20"/>
          <w:shd w:val="clear" w:color="auto" w:fill="FFFFFF"/>
        </w:rPr>
        <w:t xml:space="preserve">The importance of adverse childhood experiences for </w:t>
      </w:r>
      <w:proofErr w:type="spellStart"/>
      <w:r w:rsidRPr="00C04612">
        <w:rPr>
          <w:rFonts w:ascii="Times New Roman" w:hAnsi="Times New Roman" w:cs="Times New Roman"/>
          <w:color w:val="333333"/>
          <w:sz w:val="20"/>
          <w:szCs w:val="20"/>
          <w:shd w:val="clear" w:color="auto" w:fill="FFFFFF"/>
        </w:rPr>
        <w:t>labour</w:t>
      </w:r>
      <w:proofErr w:type="spellEnd"/>
      <w:r w:rsidRPr="00C04612">
        <w:rPr>
          <w:rFonts w:ascii="Times New Roman" w:hAnsi="Times New Roman" w:cs="Times New Roman"/>
          <w:color w:val="333333"/>
          <w:sz w:val="20"/>
          <w:szCs w:val="20"/>
          <w:shd w:val="clear" w:color="auto" w:fill="FFFFFF"/>
        </w:rPr>
        <w:t xml:space="preserve"> market trajectories over the life course: a longitudinal study.</w:t>
      </w:r>
      <w:r w:rsidRPr="00C04612">
        <w:rPr>
          <w:rStyle w:val="apple-converted-space"/>
          <w:rFonts w:ascii="Times New Roman" w:hAnsi="Times New Roman" w:cs="Times New Roman"/>
          <w:color w:val="333333"/>
          <w:sz w:val="20"/>
          <w:szCs w:val="20"/>
          <w:shd w:val="clear" w:color="auto" w:fill="FFFFFF"/>
        </w:rPr>
        <w:t> </w:t>
      </w:r>
      <w:r w:rsidRPr="00C04612">
        <w:rPr>
          <w:rFonts w:ascii="Times New Roman" w:hAnsi="Times New Roman" w:cs="Times New Roman"/>
          <w:i/>
          <w:iCs/>
          <w:color w:val="333333"/>
          <w:sz w:val="20"/>
          <w:szCs w:val="20"/>
        </w:rPr>
        <w:t>BMC Public Health</w:t>
      </w:r>
      <w:r w:rsidRPr="00C04612">
        <w:rPr>
          <w:rStyle w:val="apple-converted-space"/>
          <w:rFonts w:ascii="Times New Roman" w:hAnsi="Times New Roman" w:cs="Times New Roman"/>
          <w:color w:val="333333"/>
          <w:sz w:val="20"/>
          <w:szCs w:val="20"/>
          <w:shd w:val="clear" w:color="auto" w:fill="FFFFFF"/>
        </w:rPr>
        <w:t> </w:t>
      </w:r>
      <w:r w:rsidRPr="00C04612">
        <w:rPr>
          <w:rFonts w:ascii="Times New Roman" w:hAnsi="Times New Roman" w:cs="Times New Roman"/>
          <w:color w:val="333333"/>
          <w:sz w:val="20"/>
          <w:szCs w:val="20"/>
        </w:rPr>
        <w:t>21</w:t>
      </w:r>
      <w:r w:rsidRPr="00C04612">
        <w:rPr>
          <w:rFonts w:ascii="Times New Roman" w:hAnsi="Times New Roman" w:cs="Times New Roman"/>
          <w:color w:val="333333"/>
          <w:sz w:val="20"/>
          <w:szCs w:val="20"/>
          <w:shd w:val="clear" w:color="auto" w:fill="FFFFFF"/>
        </w:rPr>
        <w:t>, 2044 (2021).</w:t>
      </w:r>
      <w:r w:rsidRPr="00C04612">
        <w:rPr>
          <w:rStyle w:val="apple-converted-space"/>
          <w:rFonts w:ascii="Times New Roman" w:hAnsi="Times New Roman" w:cs="Times New Roman"/>
          <w:color w:val="333333"/>
          <w:sz w:val="20"/>
          <w:szCs w:val="20"/>
          <w:shd w:val="clear" w:color="auto" w:fill="FFFFFF"/>
        </w:rPr>
        <w:t> </w:t>
      </w:r>
    </w:p>
    <w:p w14:paraId="6ABE356D" w14:textId="79DE1150" w:rsidR="00C04612" w:rsidRPr="00C04612" w:rsidRDefault="00C04612">
      <w:pPr>
        <w:rPr>
          <w:rStyle w:val="apple-converted-space"/>
          <w:rFonts w:ascii="Times New Roman" w:hAnsi="Times New Roman" w:cs="Times New Roman"/>
          <w:color w:val="333333"/>
          <w:sz w:val="20"/>
          <w:szCs w:val="20"/>
          <w:shd w:val="clear" w:color="auto" w:fill="FFFFFF"/>
        </w:rPr>
      </w:pPr>
    </w:p>
    <w:p w14:paraId="574B349B" w14:textId="489A81B3" w:rsidR="00C04612" w:rsidRDefault="00C04612">
      <w:pPr>
        <w:rPr>
          <w:rFonts w:ascii="Times New Roman" w:hAnsi="Times New Roman" w:cs="Times New Roman"/>
          <w:color w:val="191919"/>
          <w:sz w:val="20"/>
          <w:szCs w:val="20"/>
          <w:shd w:val="clear" w:color="auto" w:fill="FFFFFF"/>
        </w:rPr>
      </w:pPr>
      <w:proofErr w:type="gramStart"/>
      <w:r w:rsidRPr="00C04612">
        <w:rPr>
          <w:rStyle w:val="cit-name-surname"/>
          <w:rFonts w:ascii="Times New Roman" w:hAnsi="Times New Roman" w:cs="Times New Roman"/>
          <w:color w:val="191919"/>
          <w:sz w:val="20"/>
          <w:szCs w:val="20"/>
          <w:bdr w:val="none" w:sz="0" w:space="0" w:color="auto" w:frame="1"/>
        </w:rPr>
        <w:t>Jacobs</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K.</w:t>
      </w:r>
      <w:proofErr w:type="gramEnd"/>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Sillars</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A.</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color w:val="191919"/>
          <w:sz w:val="20"/>
          <w:szCs w:val="20"/>
          <w:shd w:val="clear" w:color="auto" w:fill="FFFFFF"/>
        </w:rPr>
        <w:t>(</w:t>
      </w:r>
      <w:r w:rsidRPr="00C04612">
        <w:rPr>
          <w:rStyle w:val="cit-pub-date"/>
          <w:rFonts w:ascii="Times New Roman" w:hAnsi="Times New Roman" w:cs="Times New Roman"/>
          <w:color w:val="191919"/>
          <w:sz w:val="20"/>
          <w:szCs w:val="20"/>
          <w:bdr w:val="none" w:sz="0" w:space="0" w:color="auto" w:frame="1"/>
        </w:rPr>
        <w:t>2012</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article-title"/>
          <w:rFonts w:ascii="Times New Roman" w:hAnsi="Times New Roman" w:cs="Times New Roman"/>
          <w:color w:val="191919"/>
          <w:sz w:val="20"/>
          <w:szCs w:val="20"/>
          <w:bdr w:val="none" w:sz="0" w:space="0" w:color="auto" w:frame="1"/>
        </w:rPr>
        <w:t>Sibling Support During Post-Divorce Adjustment: An Idiographic Analysis of Support Forms, Functions, and Relationship Types</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proofErr w:type="spellStart"/>
      <w:r w:rsidRPr="00C04612">
        <w:rPr>
          <w:rFonts w:ascii="Times New Roman" w:hAnsi="Times New Roman" w:cs="Times New Roman"/>
          <w:i/>
          <w:iCs/>
          <w:sz w:val="20"/>
          <w:szCs w:val="20"/>
        </w:rPr>
        <w:t>Jounral</w:t>
      </w:r>
      <w:proofErr w:type="spellEnd"/>
      <w:r w:rsidRPr="00C04612">
        <w:rPr>
          <w:rFonts w:ascii="Times New Roman" w:hAnsi="Times New Roman" w:cs="Times New Roman"/>
          <w:i/>
          <w:iCs/>
          <w:sz w:val="20"/>
          <w:szCs w:val="20"/>
        </w:rPr>
        <w:t xml:space="preserve"> of Family Communication</w:t>
      </w:r>
      <w:r w:rsidRPr="00C04612">
        <w:rPr>
          <w:rFonts w:ascii="Times New Roman" w:hAnsi="Times New Roman" w:cs="Times New Roman"/>
          <w:i/>
          <w:iCs/>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vol"/>
          <w:rFonts w:ascii="Times New Roman" w:hAnsi="Times New Roman" w:cs="Times New Roman"/>
          <w:color w:val="191919"/>
          <w:sz w:val="20"/>
          <w:szCs w:val="20"/>
          <w:bdr w:val="none" w:sz="0" w:space="0" w:color="auto" w:frame="1"/>
        </w:rPr>
        <w:t>12</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fpage"/>
          <w:rFonts w:ascii="Times New Roman" w:hAnsi="Times New Roman" w:cs="Times New Roman"/>
          <w:color w:val="191919"/>
          <w:sz w:val="20"/>
          <w:szCs w:val="20"/>
          <w:bdr w:val="none" w:sz="0" w:space="0" w:color="auto" w:frame="1"/>
        </w:rPr>
        <w:t>167</w:t>
      </w:r>
      <w:r w:rsidRPr="00C04612">
        <w:rPr>
          <w:rFonts w:ascii="Times New Roman" w:hAnsi="Times New Roman" w:cs="Times New Roman"/>
          <w:color w:val="191919"/>
          <w:sz w:val="20"/>
          <w:szCs w:val="20"/>
          <w:shd w:val="clear" w:color="auto" w:fill="FFFFFF"/>
        </w:rPr>
        <w:t>–</w:t>
      </w:r>
      <w:r w:rsidRPr="00C04612">
        <w:rPr>
          <w:rStyle w:val="cit-lpage"/>
          <w:rFonts w:ascii="Times New Roman" w:hAnsi="Times New Roman" w:cs="Times New Roman"/>
          <w:color w:val="191919"/>
          <w:sz w:val="20"/>
          <w:szCs w:val="20"/>
          <w:bdr w:val="none" w:sz="0" w:space="0" w:color="auto" w:frame="1"/>
        </w:rPr>
        <w:t>187</w:t>
      </w:r>
      <w:r w:rsidRPr="00C04612">
        <w:rPr>
          <w:rFonts w:ascii="Times New Roman" w:hAnsi="Times New Roman" w:cs="Times New Roman"/>
          <w:color w:val="191919"/>
          <w:sz w:val="20"/>
          <w:szCs w:val="20"/>
          <w:shd w:val="clear" w:color="auto" w:fill="FFFFFF"/>
        </w:rPr>
        <w:t>.</w:t>
      </w:r>
    </w:p>
    <w:p w14:paraId="6A6E975A" w14:textId="2FB1440B" w:rsidR="00C7488C" w:rsidRDefault="00C7488C">
      <w:pPr>
        <w:rPr>
          <w:rFonts w:ascii="Times New Roman" w:hAnsi="Times New Roman" w:cs="Times New Roman"/>
          <w:color w:val="191919"/>
          <w:sz w:val="20"/>
          <w:szCs w:val="20"/>
          <w:shd w:val="clear" w:color="auto" w:fill="FFFFFF"/>
        </w:rPr>
      </w:pPr>
    </w:p>
    <w:p w14:paraId="3E8C2680" w14:textId="5E815BFE" w:rsidR="00C7488C" w:rsidRPr="00C04612" w:rsidRDefault="00C7488C">
      <w:pPr>
        <w:rPr>
          <w:rStyle w:val="apple-converted-space"/>
          <w:rFonts w:ascii="Times New Roman" w:hAnsi="Times New Roman" w:cs="Times New Roman"/>
          <w:color w:val="333333"/>
          <w:sz w:val="20"/>
          <w:szCs w:val="20"/>
          <w:shd w:val="clear" w:color="auto" w:fill="FFFFFF"/>
        </w:rPr>
      </w:pPr>
      <w:r w:rsidRPr="00C7488C">
        <w:rPr>
          <w:rStyle w:val="apple-converted-space"/>
          <w:rFonts w:ascii="Times New Roman" w:hAnsi="Times New Roman" w:cs="Times New Roman"/>
          <w:color w:val="333333"/>
          <w:sz w:val="20"/>
          <w:szCs w:val="20"/>
          <w:shd w:val="clear" w:color="auto" w:fill="FFFFFF"/>
        </w:rPr>
        <w:t xml:space="preserve">McHale SM, </w:t>
      </w:r>
      <w:proofErr w:type="spellStart"/>
      <w:r w:rsidRPr="00C7488C">
        <w:rPr>
          <w:rStyle w:val="apple-converted-space"/>
          <w:rFonts w:ascii="Times New Roman" w:hAnsi="Times New Roman" w:cs="Times New Roman"/>
          <w:color w:val="333333"/>
          <w:sz w:val="20"/>
          <w:szCs w:val="20"/>
          <w:shd w:val="clear" w:color="auto" w:fill="FFFFFF"/>
        </w:rPr>
        <w:t>Updegraff</w:t>
      </w:r>
      <w:proofErr w:type="spellEnd"/>
      <w:r w:rsidRPr="00C7488C">
        <w:rPr>
          <w:rStyle w:val="apple-converted-space"/>
          <w:rFonts w:ascii="Times New Roman" w:hAnsi="Times New Roman" w:cs="Times New Roman"/>
          <w:color w:val="333333"/>
          <w:sz w:val="20"/>
          <w:szCs w:val="20"/>
          <w:shd w:val="clear" w:color="auto" w:fill="FFFFFF"/>
        </w:rPr>
        <w:t xml:space="preserve"> KA, Shanahan L, </w:t>
      </w:r>
      <w:proofErr w:type="spellStart"/>
      <w:r w:rsidRPr="00C7488C">
        <w:rPr>
          <w:rStyle w:val="apple-converted-space"/>
          <w:rFonts w:ascii="Times New Roman" w:hAnsi="Times New Roman" w:cs="Times New Roman"/>
          <w:color w:val="333333"/>
          <w:sz w:val="20"/>
          <w:szCs w:val="20"/>
          <w:shd w:val="clear" w:color="auto" w:fill="FFFFFF"/>
        </w:rPr>
        <w:t>Crouter</w:t>
      </w:r>
      <w:proofErr w:type="spellEnd"/>
      <w:r w:rsidRPr="00C7488C">
        <w:rPr>
          <w:rStyle w:val="apple-converted-space"/>
          <w:rFonts w:ascii="Times New Roman" w:hAnsi="Times New Roman" w:cs="Times New Roman"/>
          <w:color w:val="333333"/>
          <w:sz w:val="20"/>
          <w:szCs w:val="20"/>
          <w:shd w:val="clear" w:color="auto" w:fill="FFFFFF"/>
        </w:rPr>
        <w:t xml:space="preserve"> AC, </w:t>
      </w:r>
      <w:proofErr w:type="spellStart"/>
      <w:r w:rsidRPr="00C7488C">
        <w:rPr>
          <w:rStyle w:val="apple-converted-space"/>
          <w:rFonts w:ascii="Times New Roman" w:hAnsi="Times New Roman" w:cs="Times New Roman"/>
          <w:color w:val="333333"/>
          <w:sz w:val="20"/>
          <w:szCs w:val="20"/>
          <w:shd w:val="clear" w:color="auto" w:fill="FFFFFF"/>
        </w:rPr>
        <w:t>Killoren</w:t>
      </w:r>
      <w:proofErr w:type="spellEnd"/>
      <w:r w:rsidRPr="00C7488C">
        <w:rPr>
          <w:rStyle w:val="apple-converted-space"/>
          <w:rFonts w:ascii="Times New Roman" w:hAnsi="Times New Roman" w:cs="Times New Roman"/>
          <w:color w:val="333333"/>
          <w:sz w:val="20"/>
          <w:szCs w:val="20"/>
          <w:shd w:val="clear" w:color="auto" w:fill="FFFFFF"/>
        </w:rPr>
        <w:t xml:space="preserve"> SE. Siblings’ differential treatment in Mexican American families.</w:t>
      </w:r>
      <w:r w:rsidRPr="00C7488C">
        <w:rPr>
          <w:rStyle w:val="apple-converted-space"/>
          <w:rFonts w:ascii="Times New Roman" w:hAnsi="Times New Roman" w:cs="Times New Roman"/>
          <w:i/>
          <w:iCs/>
          <w:color w:val="333333"/>
          <w:sz w:val="20"/>
          <w:szCs w:val="20"/>
          <w:shd w:val="clear" w:color="auto" w:fill="FFFFFF"/>
        </w:rPr>
        <w:t xml:space="preserve"> Journal of Marriage and Family.</w:t>
      </w:r>
      <w:r w:rsidRPr="00C7488C">
        <w:rPr>
          <w:rStyle w:val="apple-converted-space"/>
          <w:rFonts w:ascii="Times New Roman" w:hAnsi="Times New Roman" w:cs="Times New Roman"/>
          <w:color w:val="333333"/>
          <w:sz w:val="20"/>
          <w:szCs w:val="20"/>
          <w:shd w:val="clear" w:color="auto" w:fill="FFFFFF"/>
        </w:rPr>
        <w:t xml:space="preserve"> </w:t>
      </w:r>
      <w:proofErr w:type="gramStart"/>
      <w:r w:rsidRPr="00C7488C">
        <w:rPr>
          <w:rStyle w:val="apple-converted-space"/>
          <w:rFonts w:ascii="Times New Roman" w:hAnsi="Times New Roman" w:cs="Times New Roman"/>
          <w:color w:val="333333"/>
          <w:sz w:val="20"/>
          <w:szCs w:val="20"/>
          <w:shd w:val="clear" w:color="auto" w:fill="FFFFFF"/>
        </w:rPr>
        <w:t>2005;67:1259</w:t>
      </w:r>
      <w:proofErr w:type="gramEnd"/>
      <w:r w:rsidRPr="00C7488C">
        <w:rPr>
          <w:rStyle w:val="apple-converted-space"/>
          <w:rFonts w:ascii="Times New Roman" w:hAnsi="Times New Roman" w:cs="Times New Roman"/>
          <w:color w:val="333333"/>
          <w:sz w:val="20"/>
          <w:szCs w:val="20"/>
          <w:shd w:val="clear" w:color="auto" w:fill="FFFFFF"/>
        </w:rPr>
        <w:t>–1274.</w:t>
      </w:r>
    </w:p>
    <w:p w14:paraId="03339557" w14:textId="77777777" w:rsidR="00C04612" w:rsidRPr="00C04612" w:rsidRDefault="00C04612">
      <w:pPr>
        <w:rPr>
          <w:rStyle w:val="apple-converted-space"/>
          <w:rFonts w:ascii="Times New Roman" w:hAnsi="Times New Roman" w:cs="Times New Roman"/>
          <w:color w:val="333333"/>
          <w:sz w:val="20"/>
          <w:szCs w:val="20"/>
          <w:shd w:val="clear" w:color="auto" w:fill="FFFFFF"/>
        </w:rPr>
      </w:pPr>
    </w:p>
    <w:p w14:paraId="4EBEA8E1" w14:textId="11DAA800" w:rsidR="00C7488C" w:rsidRPr="0044422C" w:rsidRDefault="00C04612">
      <w:pPr>
        <w:rPr>
          <w:rStyle w:val="apple-converted-space"/>
          <w:rFonts w:ascii="Times New Roman" w:hAnsi="Times New Roman" w:cs="Times New Roman"/>
          <w:color w:val="222222"/>
          <w:sz w:val="20"/>
          <w:szCs w:val="20"/>
          <w:shd w:val="clear" w:color="auto" w:fill="FFFFFF"/>
        </w:rPr>
      </w:pPr>
      <w:r w:rsidRPr="00C04612">
        <w:rPr>
          <w:rFonts w:ascii="Times New Roman" w:hAnsi="Times New Roman" w:cs="Times New Roman"/>
          <w:color w:val="222222"/>
          <w:sz w:val="20"/>
          <w:szCs w:val="20"/>
          <w:shd w:val="clear" w:color="auto" w:fill="FFFFFF"/>
        </w:rPr>
        <w:lastRenderedPageBreak/>
        <w:t>Metzler, Marilyn, et al. "Adverse childhood experiences and life opportunities: Shifting the narrative." </w:t>
      </w:r>
      <w:r w:rsidRPr="00C04612">
        <w:rPr>
          <w:rFonts w:ascii="Times New Roman" w:hAnsi="Times New Roman" w:cs="Times New Roman"/>
          <w:i/>
          <w:iCs/>
          <w:color w:val="222222"/>
          <w:sz w:val="20"/>
          <w:szCs w:val="20"/>
          <w:shd w:val="clear" w:color="auto" w:fill="FFFFFF"/>
        </w:rPr>
        <w:t>Children and youth services review</w:t>
      </w:r>
      <w:r w:rsidRPr="00C04612">
        <w:rPr>
          <w:rFonts w:ascii="Times New Roman" w:hAnsi="Times New Roman" w:cs="Times New Roman"/>
          <w:color w:val="222222"/>
          <w:sz w:val="20"/>
          <w:szCs w:val="20"/>
          <w:shd w:val="clear" w:color="auto" w:fill="FFFFFF"/>
        </w:rPr>
        <w:t> 72 (2017): 141-149.</w:t>
      </w:r>
    </w:p>
    <w:p w14:paraId="58D23FC8" w14:textId="77777777" w:rsidR="00C04612" w:rsidRPr="00C04612" w:rsidRDefault="00C04612">
      <w:pPr>
        <w:rPr>
          <w:rFonts w:ascii="Times New Roman" w:hAnsi="Times New Roman" w:cs="Times New Roman"/>
          <w:color w:val="000000" w:themeColor="text1"/>
          <w:sz w:val="20"/>
          <w:szCs w:val="20"/>
        </w:rPr>
      </w:pPr>
    </w:p>
    <w:p w14:paraId="6DF26C43" w14:textId="56343232" w:rsidR="00C04612" w:rsidRPr="00C04612" w:rsidRDefault="00C04612">
      <w:pPr>
        <w:rPr>
          <w:rFonts w:ascii="Times New Roman" w:hAnsi="Times New Roman" w:cs="Times New Roman"/>
          <w:color w:val="000000" w:themeColor="text1"/>
          <w:sz w:val="20"/>
          <w:szCs w:val="20"/>
        </w:rPr>
      </w:pPr>
      <w:proofErr w:type="gramStart"/>
      <w:r w:rsidRPr="00C04612">
        <w:rPr>
          <w:rStyle w:val="cit-name-surname"/>
          <w:rFonts w:ascii="Times New Roman" w:hAnsi="Times New Roman" w:cs="Times New Roman"/>
          <w:color w:val="191919"/>
          <w:sz w:val="20"/>
          <w:szCs w:val="20"/>
          <w:bdr w:val="none" w:sz="0" w:space="0" w:color="auto" w:frame="1"/>
        </w:rPr>
        <w:t>Noller</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P.</w:t>
      </w:r>
      <w:proofErr w:type="gramEnd"/>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Feeney</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J.</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Sheehan</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G.</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Darlington</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Y.</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name-surname"/>
          <w:rFonts w:ascii="Times New Roman" w:hAnsi="Times New Roman" w:cs="Times New Roman"/>
          <w:color w:val="191919"/>
          <w:sz w:val="20"/>
          <w:szCs w:val="20"/>
          <w:bdr w:val="none" w:sz="0" w:space="0" w:color="auto" w:frame="1"/>
        </w:rPr>
        <w:t>Rogers</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C.</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color w:val="191919"/>
          <w:sz w:val="20"/>
          <w:szCs w:val="20"/>
          <w:shd w:val="clear" w:color="auto" w:fill="FFFFFF"/>
        </w:rPr>
        <w:t>(</w:t>
      </w:r>
      <w:r w:rsidRPr="00C04612">
        <w:rPr>
          <w:rStyle w:val="cit-pub-date"/>
          <w:rFonts w:ascii="Times New Roman" w:hAnsi="Times New Roman" w:cs="Times New Roman"/>
          <w:color w:val="191919"/>
          <w:sz w:val="20"/>
          <w:szCs w:val="20"/>
          <w:bdr w:val="none" w:sz="0" w:space="0" w:color="auto" w:frame="1"/>
        </w:rPr>
        <w:t>2008</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article-title"/>
          <w:rFonts w:ascii="Times New Roman" w:hAnsi="Times New Roman" w:cs="Times New Roman"/>
          <w:color w:val="191919"/>
          <w:sz w:val="20"/>
          <w:szCs w:val="20"/>
          <w:bdr w:val="none" w:sz="0" w:space="0" w:color="auto" w:frame="1"/>
        </w:rPr>
        <w:t>Conflict in Divorcing and Continuously Married Families: A Study of Marital, Parent-Child and Sibling Relationships</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i/>
          <w:iCs/>
          <w:sz w:val="20"/>
          <w:szCs w:val="20"/>
        </w:rPr>
        <w:t>Journal of Divorce and Marriage</w:t>
      </w:r>
      <w:r w:rsidRPr="00C04612">
        <w:rPr>
          <w:rFonts w:ascii="Times New Roman" w:hAnsi="Times New Roman" w:cs="Times New Roman"/>
          <w:i/>
          <w:iCs/>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vol"/>
          <w:rFonts w:ascii="Times New Roman" w:hAnsi="Times New Roman" w:cs="Times New Roman"/>
          <w:color w:val="191919"/>
          <w:sz w:val="20"/>
          <w:szCs w:val="20"/>
          <w:bdr w:val="none" w:sz="0" w:space="0" w:color="auto" w:frame="1"/>
        </w:rPr>
        <w:t>28</w:t>
      </w:r>
      <w:r w:rsidRPr="00C04612">
        <w:rPr>
          <w:rFonts w:ascii="Times New Roman" w:hAnsi="Times New Roman" w:cs="Times New Roman"/>
          <w:color w:val="191919"/>
          <w:sz w:val="20"/>
          <w:szCs w:val="20"/>
          <w:shd w:val="clear" w:color="auto" w:fill="FFFFFF"/>
        </w:rPr>
        <w:t>(</w:t>
      </w:r>
      <w:r w:rsidRPr="00C04612">
        <w:rPr>
          <w:rStyle w:val="cit-issue"/>
          <w:rFonts w:ascii="Times New Roman" w:hAnsi="Times New Roman" w:cs="Times New Roman"/>
          <w:color w:val="191919"/>
          <w:sz w:val="20"/>
          <w:szCs w:val="20"/>
          <w:bdr w:val="none" w:sz="0" w:space="0" w:color="auto" w:frame="1"/>
        </w:rPr>
        <w:t>1-2</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fpage"/>
          <w:rFonts w:ascii="Times New Roman" w:hAnsi="Times New Roman" w:cs="Times New Roman"/>
          <w:color w:val="191919"/>
          <w:sz w:val="20"/>
          <w:szCs w:val="20"/>
          <w:bdr w:val="none" w:sz="0" w:space="0" w:color="auto" w:frame="1"/>
        </w:rPr>
        <w:t>1</w:t>
      </w:r>
      <w:r w:rsidRPr="00C04612">
        <w:rPr>
          <w:rFonts w:ascii="Times New Roman" w:hAnsi="Times New Roman" w:cs="Times New Roman"/>
          <w:color w:val="191919"/>
          <w:sz w:val="20"/>
          <w:szCs w:val="20"/>
          <w:shd w:val="clear" w:color="auto" w:fill="FFFFFF"/>
        </w:rPr>
        <w:t>–</w:t>
      </w:r>
      <w:r w:rsidRPr="00C04612">
        <w:rPr>
          <w:rStyle w:val="cit-lpage"/>
          <w:rFonts w:ascii="Times New Roman" w:hAnsi="Times New Roman" w:cs="Times New Roman"/>
          <w:color w:val="191919"/>
          <w:sz w:val="20"/>
          <w:szCs w:val="20"/>
          <w:bdr w:val="none" w:sz="0" w:space="0" w:color="auto" w:frame="1"/>
        </w:rPr>
        <w:t>24</w:t>
      </w:r>
    </w:p>
    <w:p w14:paraId="3D79C68E" w14:textId="0C6BBD21" w:rsidR="00C04612" w:rsidRDefault="00C04612">
      <w:pPr>
        <w:rPr>
          <w:rFonts w:ascii="Times New Roman" w:hAnsi="Times New Roman" w:cs="Times New Roman"/>
          <w:color w:val="000000" w:themeColor="text1"/>
          <w:sz w:val="20"/>
          <w:szCs w:val="20"/>
        </w:rPr>
      </w:pPr>
    </w:p>
    <w:p w14:paraId="1C434626" w14:textId="1CA1A403" w:rsidR="0044422C" w:rsidRPr="00E94055" w:rsidRDefault="0044422C">
      <w:pPr>
        <w:rPr>
          <w:rStyle w:val="cit-name-surname"/>
          <w:color w:val="191919"/>
          <w:bdr w:val="none" w:sz="0" w:space="0" w:color="auto" w:frame="1"/>
        </w:rPr>
      </w:pPr>
      <w:r w:rsidRPr="00E94055">
        <w:rPr>
          <w:rStyle w:val="cit-name-surname"/>
          <w:rFonts w:ascii="Times New Roman" w:hAnsi="Times New Roman" w:cs="Times New Roman"/>
          <w:color w:val="191919"/>
          <w:sz w:val="20"/>
          <w:szCs w:val="20"/>
          <w:bdr w:val="none" w:sz="0" w:space="0" w:color="auto" w:frame="1"/>
        </w:rPr>
        <w:t>Oettinger, G. S. (2000). Sibling similarity in high school graduation outcomes: Causal interdependency or unobserved heterogeneity?</w:t>
      </w:r>
      <w:r w:rsidRPr="00E94055">
        <w:rPr>
          <w:rStyle w:val="cit-name-surname"/>
          <w:rFonts w:ascii="Times New Roman" w:hAnsi="Times New Roman" w:cs="Times New Roman"/>
          <w:i/>
          <w:iCs/>
          <w:color w:val="191919"/>
          <w:sz w:val="20"/>
          <w:szCs w:val="20"/>
          <w:bdr w:val="none" w:sz="0" w:space="0" w:color="auto" w:frame="1"/>
        </w:rPr>
        <w:t xml:space="preserve"> Southern Economic Journal</w:t>
      </w:r>
      <w:r w:rsidRPr="00E94055">
        <w:rPr>
          <w:rStyle w:val="cit-name-surname"/>
          <w:rFonts w:ascii="Times New Roman" w:hAnsi="Times New Roman" w:cs="Times New Roman"/>
          <w:color w:val="191919"/>
          <w:sz w:val="20"/>
          <w:szCs w:val="20"/>
          <w:bdr w:val="none" w:sz="0" w:space="0" w:color="auto" w:frame="1"/>
        </w:rPr>
        <w:t xml:space="preserve"> 66 (3), 631– 648.</w:t>
      </w:r>
    </w:p>
    <w:p w14:paraId="44DC1972" w14:textId="77777777" w:rsidR="0044422C" w:rsidRDefault="0044422C">
      <w:pPr>
        <w:rPr>
          <w:rFonts w:ascii="Times New Roman" w:hAnsi="Times New Roman" w:cs="Times New Roman"/>
          <w:color w:val="000000" w:themeColor="text1"/>
          <w:sz w:val="20"/>
          <w:szCs w:val="20"/>
        </w:rPr>
      </w:pPr>
    </w:p>
    <w:p w14:paraId="25CD601B" w14:textId="594694AA" w:rsidR="00C7488C" w:rsidRPr="00C7488C" w:rsidRDefault="00C7488C">
      <w:pPr>
        <w:rPr>
          <w:rFonts w:ascii="Times New Roman" w:hAnsi="Times New Roman" w:cs="Times New Roman"/>
          <w:color w:val="222222"/>
          <w:sz w:val="20"/>
          <w:szCs w:val="20"/>
          <w:shd w:val="clear" w:color="auto" w:fill="FFFFFF"/>
        </w:rPr>
      </w:pPr>
      <w:proofErr w:type="spellStart"/>
      <w:r w:rsidRPr="00C7488C">
        <w:rPr>
          <w:rFonts w:ascii="Times New Roman" w:hAnsi="Times New Roman" w:cs="Times New Roman"/>
          <w:color w:val="222222"/>
          <w:sz w:val="20"/>
          <w:szCs w:val="20"/>
          <w:shd w:val="clear" w:color="auto" w:fill="FFFFFF"/>
        </w:rPr>
        <w:t>Schnitzlein</w:t>
      </w:r>
      <w:proofErr w:type="spellEnd"/>
      <w:r w:rsidRPr="00C7488C">
        <w:rPr>
          <w:rFonts w:ascii="Times New Roman" w:hAnsi="Times New Roman" w:cs="Times New Roman"/>
          <w:color w:val="222222"/>
          <w:sz w:val="20"/>
          <w:szCs w:val="20"/>
          <w:shd w:val="clear" w:color="auto" w:fill="FFFFFF"/>
        </w:rPr>
        <w:t xml:space="preserve">, D. D. (2014). How important is the family? Evidence from sibling correlations in permanent earnings in the USA, Germany, and Denmark. </w:t>
      </w:r>
      <w:r w:rsidRPr="00C7488C">
        <w:rPr>
          <w:rFonts w:ascii="Times New Roman" w:hAnsi="Times New Roman" w:cs="Times New Roman"/>
          <w:i/>
          <w:iCs/>
          <w:color w:val="222222"/>
          <w:sz w:val="20"/>
          <w:szCs w:val="20"/>
          <w:shd w:val="clear" w:color="auto" w:fill="FFFFFF"/>
        </w:rPr>
        <w:t xml:space="preserve">Journal of Population Economics </w:t>
      </w:r>
      <w:r w:rsidRPr="00C7488C">
        <w:rPr>
          <w:rFonts w:ascii="Times New Roman" w:hAnsi="Times New Roman" w:cs="Times New Roman"/>
          <w:color w:val="222222"/>
          <w:sz w:val="20"/>
          <w:szCs w:val="20"/>
          <w:shd w:val="clear" w:color="auto" w:fill="FFFFFF"/>
        </w:rPr>
        <w:t>27 (1), 69–89.</w:t>
      </w:r>
    </w:p>
    <w:p w14:paraId="5BF4F630" w14:textId="77777777" w:rsidR="00C7488C" w:rsidRPr="00C04612" w:rsidRDefault="00C7488C">
      <w:pPr>
        <w:rPr>
          <w:rFonts w:ascii="Times New Roman" w:hAnsi="Times New Roman" w:cs="Times New Roman"/>
          <w:color w:val="000000" w:themeColor="text1"/>
          <w:sz w:val="20"/>
          <w:szCs w:val="20"/>
        </w:rPr>
      </w:pPr>
    </w:p>
    <w:p w14:paraId="7CE58616" w14:textId="21D317E3" w:rsidR="00C04612" w:rsidRPr="00C04612" w:rsidRDefault="00C04612">
      <w:pPr>
        <w:rPr>
          <w:rFonts w:ascii="Times New Roman" w:hAnsi="Times New Roman" w:cs="Times New Roman"/>
          <w:color w:val="222222"/>
          <w:sz w:val="20"/>
          <w:szCs w:val="20"/>
          <w:shd w:val="clear" w:color="auto" w:fill="FFFFFF"/>
        </w:rPr>
      </w:pPr>
      <w:proofErr w:type="spellStart"/>
      <w:r w:rsidRPr="00C04612">
        <w:rPr>
          <w:rFonts w:ascii="Times New Roman" w:hAnsi="Times New Roman" w:cs="Times New Roman"/>
          <w:color w:val="222222"/>
          <w:sz w:val="20"/>
          <w:szCs w:val="20"/>
          <w:shd w:val="clear" w:color="auto" w:fill="FFFFFF"/>
        </w:rPr>
        <w:t>Stempel</w:t>
      </w:r>
      <w:proofErr w:type="spellEnd"/>
      <w:r w:rsidRPr="00C04612">
        <w:rPr>
          <w:rFonts w:ascii="Times New Roman" w:hAnsi="Times New Roman" w:cs="Times New Roman"/>
          <w:color w:val="222222"/>
          <w:sz w:val="20"/>
          <w:szCs w:val="20"/>
          <w:shd w:val="clear" w:color="auto" w:fill="FFFFFF"/>
        </w:rPr>
        <w:t>, Hilary, et al. "Chronic school absenteeism and the role of adverse childhood experiences." </w:t>
      </w:r>
      <w:r w:rsidRPr="00C04612">
        <w:rPr>
          <w:rFonts w:ascii="Times New Roman" w:hAnsi="Times New Roman" w:cs="Times New Roman"/>
          <w:i/>
          <w:iCs/>
          <w:color w:val="222222"/>
          <w:sz w:val="20"/>
          <w:szCs w:val="20"/>
          <w:shd w:val="clear" w:color="auto" w:fill="FFFFFF"/>
        </w:rPr>
        <w:t>Academic pediatrics</w:t>
      </w:r>
      <w:r w:rsidRPr="00C04612">
        <w:rPr>
          <w:rFonts w:ascii="Times New Roman" w:hAnsi="Times New Roman" w:cs="Times New Roman"/>
          <w:color w:val="222222"/>
          <w:sz w:val="20"/>
          <w:szCs w:val="20"/>
          <w:shd w:val="clear" w:color="auto" w:fill="FFFFFF"/>
        </w:rPr>
        <w:t> 17.8 (2017): 837-843.</w:t>
      </w:r>
    </w:p>
    <w:p w14:paraId="3A481F01" w14:textId="2CF201D6" w:rsidR="00C04612" w:rsidRPr="00C04612" w:rsidRDefault="00C04612">
      <w:pPr>
        <w:rPr>
          <w:rFonts w:ascii="Times New Roman" w:hAnsi="Times New Roman" w:cs="Times New Roman"/>
          <w:color w:val="000000" w:themeColor="text1"/>
          <w:sz w:val="20"/>
          <w:szCs w:val="20"/>
        </w:rPr>
      </w:pPr>
    </w:p>
    <w:p w14:paraId="5B3D4788" w14:textId="4C01A7B4" w:rsidR="00C04612" w:rsidRPr="00C04612" w:rsidRDefault="00C04612">
      <w:pPr>
        <w:rPr>
          <w:rFonts w:ascii="Times New Roman" w:hAnsi="Times New Roman" w:cs="Times New Roman"/>
          <w:color w:val="000000" w:themeColor="text1"/>
          <w:sz w:val="20"/>
          <w:szCs w:val="20"/>
        </w:rPr>
      </w:pPr>
      <w:proofErr w:type="gramStart"/>
      <w:r w:rsidRPr="00C04612">
        <w:rPr>
          <w:rStyle w:val="cit-name-surname"/>
          <w:rFonts w:ascii="Times New Roman" w:hAnsi="Times New Roman" w:cs="Times New Roman"/>
          <w:color w:val="191919"/>
          <w:sz w:val="20"/>
          <w:szCs w:val="20"/>
          <w:bdr w:val="none" w:sz="0" w:space="0" w:color="auto" w:frame="1"/>
        </w:rPr>
        <w:t>Wolfe</w:t>
      </w:r>
      <w:r w:rsidRPr="00C04612">
        <w:rPr>
          <w:rStyle w:val="cit-auth"/>
          <w:rFonts w:ascii="Times New Roman" w:hAnsi="Times New Roman" w:cs="Times New Roman"/>
          <w:color w:val="191919"/>
          <w:sz w:val="20"/>
          <w:szCs w:val="20"/>
          <w:bdr w:val="none" w:sz="0" w:space="0" w:color="auto" w:frame="1"/>
        </w:rPr>
        <w:t>,</w:t>
      </w:r>
      <w:r w:rsidRPr="00C04612">
        <w:rPr>
          <w:rStyle w:val="apple-converted-space"/>
          <w:rFonts w:ascii="Times New Roman" w:hAnsi="Times New Roman" w:cs="Times New Roman"/>
          <w:color w:val="191919"/>
          <w:sz w:val="20"/>
          <w:szCs w:val="20"/>
          <w:bdr w:val="none" w:sz="0" w:space="0" w:color="auto" w:frame="1"/>
        </w:rPr>
        <w:t>  </w:t>
      </w:r>
      <w:r w:rsidRPr="00C04612">
        <w:rPr>
          <w:rStyle w:val="cit-name-given-names"/>
          <w:rFonts w:ascii="Times New Roman" w:hAnsi="Times New Roman" w:cs="Times New Roman"/>
          <w:color w:val="191919"/>
          <w:sz w:val="20"/>
          <w:szCs w:val="20"/>
          <w:bdr w:val="none" w:sz="0" w:space="0" w:color="auto" w:frame="1"/>
        </w:rPr>
        <w:t>J.</w:t>
      </w:r>
      <w:proofErr w:type="gramEnd"/>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color w:val="191919"/>
          <w:sz w:val="20"/>
          <w:szCs w:val="20"/>
          <w:shd w:val="clear" w:color="auto" w:fill="FFFFFF"/>
        </w:rPr>
        <w:t>(</w:t>
      </w:r>
      <w:r w:rsidRPr="00C04612">
        <w:rPr>
          <w:rStyle w:val="cit-pub-date"/>
          <w:rFonts w:ascii="Times New Roman" w:hAnsi="Times New Roman" w:cs="Times New Roman"/>
          <w:color w:val="191919"/>
          <w:sz w:val="20"/>
          <w:szCs w:val="20"/>
          <w:bdr w:val="none" w:sz="0" w:space="0" w:color="auto" w:frame="1"/>
        </w:rPr>
        <w:t>2016</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article-title"/>
          <w:rFonts w:ascii="Times New Roman" w:hAnsi="Times New Roman" w:cs="Times New Roman"/>
          <w:color w:val="191919"/>
          <w:sz w:val="20"/>
          <w:szCs w:val="20"/>
          <w:bdr w:val="none" w:sz="0" w:space="0" w:color="auto" w:frame="1"/>
        </w:rPr>
        <w:t>The effects of maternal alcohol use disorders on childhood relationships and mental health</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Fonts w:ascii="Times New Roman" w:hAnsi="Times New Roman" w:cs="Times New Roman"/>
          <w:i/>
          <w:iCs/>
          <w:sz w:val="20"/>
          <w:szCs w:val="20"/>
        </w:rPr>
        <w:t xml:space="preserve">Soc Psychiatry </w:t>
      </w:r>
      <w:proofErr w:type="spellStart"/>
      <w:r w:rsidRPr="00C04612">
        <w:rPr>
          <w:rFonts w:ascii="Times New Roman" w:hAnsi="Times New Roman" w:cs="Times New Roman"/>
          <w:i/>
          <w:iCs/>
          <w:sz w:val="20"/>
          <w:szCs w:val="20"/>
        </w:rPr>
        <w:t>Psychiatr</w:t>
      </w:r>
      <w:proofErr w:type="spellEnd"/>
      <w:r w:rsidRPr="00C04612">
        <w:rPr>
          <w:rFonts w:ascii="Times New Roman" w:hAnsi="Times New Roman" w:cs="Times New Roman"/>
          <w:i/>
          <w:iCs/>
          <w:sz w:val="20"/>
          <w:szCs w:val="20"/>
        </w:rPr>
        <w:t xml:space="preserve"> Epidemiol</w:t>
      </w:r>
      <w:r w:rsidRPr="00C04612">
        <w:rPr>
          <w:rFonts w:ascii="Times New Roman" w:hAnsi="Times New Roman" w:cs="Times New Roman"/>
          <w:i/>
          <w:iCs/>
          <w:color w:val="191919"/>
          <w:sz w:val="20"/>
          <w:szCs w:val="20"/>
          <w:shd w:val="clear" w:color="auto" w:fill="FFFFFF"/>
        </w:rPr>
        <w:t>.</w:t>
      </w:r>
      <w:r w:rsidRPr="00C04612">
        <w:rPr>
          <w:rStyle w:val="apple-converted-space"/>
          <w:rFonts w:ascii="Times New Roman" w:hAnsi="Times New Roman" w:cs="Times New Roman"/>
          <w:i/>
          <w:iCs/>
          <w:color w:val="191919"/>
          <w:sz w:val="20"/>
          <w:szCs w:val="20"/>
          <w:shd w:val="clear" w:color="auto" w:fill="FFFFFF"/>
        </w:rPr>
        <w:t> </w:t>
      </w:r>
      <w:r w:rsidRPr="00C04612">
        <w:rPr>
          <w:rStyle w:val="cit-vol"/>
          <w:rFonts w:ascii="Times New Roman" w:hAnsi="Times New Roman" w:cs="Times New Roman"/>
          <w:color w:val="191919"/>
          <w:sz w:val="20"/>
          <w:szCs w:val="20"/>
          <w:bdr w:val="none" w:sz="0" w:space="0" w:color="auto" w:frame="1"/>
        </w:rPr>
        <w:t>51</w:t>
      </w:r>
      <w:r w:rsidRPr="00C04612">
        <w:rPr>
          <w:rFonts w:ascii="Times New Roman" w:hAnsi="Times New Roman" w:cs="Times New Roman"/>
          <w:color w:val="191919"/>
          <w:sz w:val="20"/>
          <w:szCs w:val="20"/>
          <w:shd w:val="clear" w:color="auto" w:fill="FFFFFF"/>
        </w:rPr>
        <w:t>,</w:t>
      </w:r>
      <w:r w:rsidRPr="00C04612">
        <w:rPr>
          <w:rStyle w:val="apple-converted-space"/>
          <w:rFonts w:ascii="Times New Roman" w:hAnsi="Times New Roman" w:cs="Times New Roman"/>
          <w:color w:val="191919"/>
          <w:sz w:val="20"/>
          <w:szCs w:val="20"/>
          <w:shd w:val="clear" w:color="auto" w:fill="FFFFFF"/>
        </w:rPr>
        <w:t> </w:t>
      </w:r>
      <w:r w:rsidRPr="00C04612">
        <w:rPr>
          <w:rStyle w:val="cit-fpage"/>
          <w:rFonts w:ascii="Times New Roman" w:hAnsi="Times New Roman" w:cs="Times New Roman"/>
          <w:color w:val="191919"/>
          <w:sz w:val="20"/>
          <w:szCs w:val="20"/>
          <w:bdr w:val="none" w:sz="0" w:space="0" w:color="auto" w:frame="1"/>
        </w:rPr>
        <w:t>1439</w:t>
      </w:r>
      <w:r w:rsidRPr="00C04612">
        <w:rPr>
          <w:rFonts w:ascii="Times New Roman" w:hAnsi="Times New Roman" w:cs="Times New Roman"/>
          <w:color w:val="191919"/>
          <w:sz w:val="20"/>
          <w:szCs w:val="20"/>
          <w:shd w:val="clear" w:color="auto" w:fill="FFFFFF"/>
        </w:rPr>
        <w:t>–</w:t>
      </w:r>
      <w:r w:rsidRPr="00C04612">
        <w:rPr>
          <w:rStyle w:val="cit-lpage"/>
          <w:rFonts w:ascii="Times New Roman" w:hAnsi="Times New Roman" w:cs="Times New Roman"/>
          <w:color w:val="191919"/>
          <w:sz w:val="20"/>
          <w:szCs w:val="20"/>
          <w:bdr w:val="none" w:sz="0" w:space="0" w:color="auto" w:frame="1"/>
        </w:rPr>
        <w:t>1448</w:t>
      </w:r>
    </w:p>
    <w:sectPr w:rsidR="00C04612" w:rsidRPr="00C04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77"/>
    <w:rsid w:val="002078B0"/>
    <w:rsid w:val="00256771"/>
    <w:rsid w:val="002C74A1"/>
    <w:rsid w:val="0044422C"/>
    <w:rsid w:val="00470E59"/>
    <w:rsid w:val="004D6477"/>
    <w:rsid w:val="00573E48"/>
    <w:rsid w:val="00653408"/>
    <w:rsid w:val="00791CE8"/>
    <w:rsid w:val="008A3D7A"/>
    <w:rsid w:val="00996233"/>
    <w:rsid w:val="009A6702"/>
    <w:rsid w:val="00A30AEA"/>
    <w:rsid w:val="00AA7DD8"/>
    <w:rsid w:val="00AF1B50"/>
    <w:rsid w:val="00C04612"/>
    <w:rsid w:val="00C7488C"/>
    <w:rsid w:val="00E9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20855"/>
  <w15:chartTrackingRefBased/>
  <w15:docId w15:val="{328B7898-5172-A844-AA32-D0F61875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6477"/>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4D6477"/>
    <w:rPr>
      <w:color w:val="0000FF"/>
      <w:u w:val="single"/>
    </w:rPr>
  </w:style>
  <w:style w:type="character" w:styleId="a5">
    <w:name w:val="Unresolved Mention"/>
    <w:basedOn w:val="a0"/>
    <w:uiPriority w:val="99"/>
    <w:semiHidden/>
    <w:unhideWhenUsed/>
    <w:rsid w:val="00573E48"/>
    <w:rPr>
      <w:color w:val="605E5C"/>
      <w:shd w:val="clear" w:color="auto" w:fill="E1DFDD"/>
    </w:rPr>
  </w:style>
  <w:style w:type="character" w:styleId="a6">
    <w:name w:val="Emphasis"/>
    <w:basedOn w:val="a0"/>
    <w:uiPriority w:val="20"/>
    <w:qFormat/>
    <w:rsid w:val="00653408"/>
    <w:rPr>
      <w:i/>
      <w:iCs/>
    </w:rPr>
  </w:style>
  <w:style w:type="character" w:styleId="a7">
    <w:name w:val="FollowedHyperlink"/>
    <w:basedOn w:val="a0"/>
    <w:uiPriority w:val="99"/>
    <w:semiHidden/>
    <w:unhideWhenUsed/>
    <w:rsid w:val="008A3D7A"/>
    <w:rPr>
      <w:color w:val="954F72" w:themeColor="followedHyperlink"/>
      <w:u w:val="single"/>
    </w:rPr>
  </w:style>
  <w:style w:type="character" w:customStyle="1" w:styleId="apple-converted-space">
    <w:name w:val="apple-converted-space"/>
    <w:basedOn w:val="a0"/>
    <w:rsid w:val="00C04612"/>
  </w:style>
  <w:style w:type="character" w:customStyle="1" w:styleId="cit-auth">
    <w:name w:val="cit-auth"/>
    <w:basedOn w:val="a0"/>
    <w:rsid w:val="00C04612"/>
  </w:style>
  <w:style w:type="character" w:customStyle="1" w:styleId="cit-name-surname">
    <w:name w:val="cit-name-surname"/>
    <w:basedOn w:val="a0"/>
    <w:rsid w:val="00C04612"/>
  </w:style>
  <w:style w:type="character" w:customStyle="1" w:styleId="cit-name-given-names">
    <w:name w:val="cit-name-given-names"/>
    <w:basedOn w:val="a0"/>
    <w:rsid w:val="00C04612"/>
  </w:style>
  <w:style w:type="character" w:customStyle="1" w:styleId="cit-pub-date">
    <w:name w:val="cit-pub-date"/>
    <w:basedOn w:val="a0"/>
    <w:rsid w:val="00C04612"/>
  </w:style>
  <w:style w:type="character" w:customStyle="1" w:styleId="cit-article-title">
    <w:name w:val="cit-article-title"/>
    <w:basedOn w:val="a0"/>
    <w:rsid w:val="00C04612"/>
  </w:style>
  <w:style w:type="character" w:customStyle="1" w:styleId="cit-vol">
    <w:name w:val="cit-vol"/>
    <w:basedOn w:val="a0"/>
    <w:rsid w:val="00C04612"/>
  </w:style>
  <w:style w:type="character" w:customStyle="1" w:styleId="cit-issue">
    <w:name w:val="cit-issue"/>
    <w:basedOn w:val="a0"/>
    <w:rsid w:val="00C04612"/>
  </w:style>
  <w:style w:type="character" w:customStyle="1" w:styleId="cit-fpage">
    <w:name w:val="cit-fpage"/>
    <w:basedOn w:val="a0"/>
    <w:rsid w:val="00C04612"/>
  </w:style>
  <w:style w:type="character" w:customStyle="1" w:styleId="cit-lpage">
    <w:name w:val="cit-lpage"/>
    <w:basedOn w:val="a0"/>
    <w:rsid w:val="00C04612"/>
  </w:style>
  <w:style w:type="character" w:styleId="a8">
    <w:name w:val="Placeholder Text"/>
    <w:basedOn w:val="a0"/>
    <w:uiPriority w:val="99"/>
    <w:semiHidden/>
    <w:rsid w:val="00444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391">
      <w:bodyDiv w:val="1"/>
      <w:marLeft w:val="0"/>
      <w:marRight w:val="0"/>
      <w:marTop w:val="0"/>
      <w:marBottom w:val="0"/>
      <w:divBdr>
        <w:top w:val="none" w:sz="0" w:space="0" w:color="auto"/>
        <w:left w:val="none" w:sz="0" w:space="0" w:color="auto"/>
        <w:bottom w:val="none" w:sz="0" w:space="0" w:color="auto"/>
        <w:right w:val="none" w:sz="0" w:space="0" w:color="auto"/>
      </w:divBdr>
      <w:divsChild>
        <w:div w:id="1326783053">
          <w:marLeft w:val="0"/>
          <w:marRight w:val="0"/>
          <w:marTop w:val="0"/>
          <w:marBottom w:val="0"/>
          <w:divBdr>
            <w:top w:val="none" w:sz="0" w:space="0" w:color="auto"/>
            <w:left w:val="none" w:sz="0" w:space="0" w:color="auto"/>
            <w:bottom w:val="none" w:sz="0" w:space="0" w:color="auto"/>
            <w:right w:val="none" w:sz="0" w:space="0" w:color="auto"/>
          </w:divBdr>
          <w:divsChild>
            <w:div w:id="1628701912">
              <w:marLeft w:val="0"/>
              <w:marRight w:val="0"/>
              <w:marTop w:val="0"/>
              <w:marBottom w:val="0"/>
              <w:divBdr>
                <w:top w:val="none" w:sz="0" w:space="0" w:color="auto"/>
                <w:left w:val="none" w:sz="0" w:space="0" w:color="auto"/>
                <w:bottom w:val="none" w:sz="0" w:space="0" w:color="auto"/>
                <w:right w:val="none" w:sz="0" w:space="0" w:color="auto"/>
              </w:divBdr>
              <w:divsChild>
                <w:div w:id="1976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7041">
      <w:bodyDiv w:val="1"/>
      <w:marLeft w:val="0"/>
      <w:marRight w:val="0"/>
      <w:marTop w:val="0"/>
      <w:marBottom w:val="0"/>
      <w:divBdr>
        <w:top w:val="none" w:sz="0" w:space="0" w:color="auto"/>
        <w:left w:val="none" w:sz="0" w:space="0" w:color="auto"/>
        <w:bottom w:val="none" w:sz="0" w:space="0" w:color="auto"/>
        <w:right w:val="none" w:sz="0" w:space="0" w:color="auto"/>
      </w:divBdr>
    </w:div>
    <w:div w:id="978002200">
      <w:bodyDiv w:val="1"/>
      <w:marLeft w:val="0"/>
      <w:marRight w:val="0"/>
      <w:marTop w:val="0"/>
      <w:marBottom w:val="0"/>
      <w:divBdr>
        <w:top w:val="none" w:sz="0" w:space="0" w:color="auto"/>
        <w:left w:val="none" w:sz="0" w:space="0" w:color="auto"/>
        <w:bottom w:val="none" w:sz="0" w:space="0" w:color="auto"/>
        <w:right w:val="none" w:sz="0" w:space="0" w:color="auto"/>
      </w:divBdr>
    </w:div>
    <w:div w:id="997727099">
      <w:bodyDiv w:val="1"/>
      <w:marLeft w:val="0"/>
      <w:marRight w:val="0"/>
      <w:marTop w:val="0"/>
      <w:marBottom w:val="0"/>
      <w:divBdr>
        <w:top w:val="none" w:sz="0" w:space="0" w:color="auto"/>
        <w:left w:val="none" w:sz="0" w:space="0" w:color="auto"/>
        <w:bottom w:val="none" w:sz="0" w:space="0" w:color="auto"/>
        <w:right w:val="none" w:sz="0" w:space="0" w:color="auto"/>
      </w:divBdr>
      <w:divsChild>
        <w:div w:id="480541392">
          <w:marLeft w:val="0"/>
          <w:marRight w:val="0"/>
          <w:marTop w:val="0"/>
          <w:marBottom w:val="0"/>
          <w:divBdr>
            <w:top w:val="none" w:sz="0" w:space="0" w:color="auto"/>
            <w:left w:val="none" w:sz="0" w:space="0" w:color="auto"/>
            <w:bottom w:val="none" w:sz="0" w:space="0" w:color="auto"/>
            <w:right w:val="none" w:sz="0" w:space="0" w:color="auto"/>
          </w:divBdr>
          <w:divsChild>
            <w:div w:id="599601193">
              <w:marLeft w:val="0"/>
              <w:marRight w:val="0"/>
              <w:marTop w:val="0"/>
              <w:marBottom w:val="0"/>
              <w:divBdr>
                <w:top w:val="none" w:sz="0" w:space="0" w:color="auto"/>
                <w:left w:val="none" w:sz="0" w:space="0" w:color="auto"/>
                <w:bottom w:val="none" w:sz="0" w:space="0" w:color="auto"/>
                <w:right w:val="none" w:sz="0" w:space="0" w:color="auto"/>
              </w:divBdr>
              <w:divsChild>
                <w:div w:id="12567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4189">
      <w:bodyDiv w:val="1"/>
      <w:marLeft w:val="0"/>
      <w:marRight w:val="0"/>
      <w:marTop w:val="0"/>
      <w:marBottom w:val="0"/>
      <w:divBdr>
        <w:top w:val="none" w:sz="0" w:space="0" w:color="auto"/>
        <w:left w:val="none" w:sz="0" w:space="0" w:color="auto"/>
        <w:bottom w:val="none" w:sz="0" w:space="0" w:color="auto"/>
        <w:right w:val="none" w:sz="0" w:space="0" w:color="auto"/>
      </w:divBdr>
      <w:divsChild>
        <w:div w:id="51124505">
          <w:marLeft w:val="0"/>
          <w:marRight w:val="0"/>
          <w:marTop w:val="0"/>
          <w:marBottom w:val="0"/>
          <w:divBdr>
            <w:top w:val="none" w:sz="0" w:space="0" w:color="auto"/>
            <w:left w:val="none" w:sz="0" w:space="0" w:color="auto"/>
            <w:bottom w:val="none" w:sz="0" w:space="0" w:color="auto"/>
            <w:right w:val="none" w:sz="0" w:space="0" w:color="auto"/>
          </w:divBdr>
          <w:divsChild>
            <w:div w:id="1420638619">
              <w:marLeft w:val="0"/>
              <w:marRight w:val="0"/>
              <w:marTop w:val="0"/>
              <w:marBottom w:val="0"/>
              <w:divBdr>
                <w:top w:val="none" w:sz="0" w:space="0" w:color="auto"/>
                <w:left w:val="none" w:sz="0" w:space="0" w:color="auto"/>
                <w:bottom w:val="none" w:sz="0" w:space="0" w:color="auto"/>
                <w:right w:val="none" w:sz="0" w:space="0" w:color="auto"/>
              </w:divBdr>
              <w:divsChild>
                <w:div w:id="32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57074">
      <w:bodyDiv w:val="1"/>
      <w:marLeft w:val="0"/>
      <w:marRight w:val="0"/>
      <w:marTop w:val="0"/>
      <w:marBottom w:val="0"/>
      <w:divBdr>
        <w:top w:val="none" w:sz="0" w:space="0" w:color="auto"/>
        <w:left w:val="none" w:sz="0" w:space="0" w:color="auto"/>
        <w:bottom w:val="none" w:sz="0" w:space="0" w:color="auto"/>
        <w:right w:val="none" w:sz="0" w:space="0" w:color="auto"/>
      </w:divBdr>
      <w:divsChild>
        <w:div w:id="1949000503">
          <w:marLeft w:val="0"/>
          <w:marRight w:val="0"/>
          <w:marTop w:val="0"/>
          <w:marBottom w:val="0"/>
          <w:divBdr>
            <w:top w:val="none" w:sz="0" w:space="0" w:color="auto"/>
            <w:left w:val="none" w:sz="0" w:space="0" w:color="auto"/>
            <w:bottom w:val="none" w:sz="0" w:space="0" w:color="auto"/>
            <w:right w:val="none" w:sz="0" w:space="0" w:color="auto"/>
          </w:divBdr>
          <w:divsChild>
            <w:div w:id="615060801">
              <w:marLeft w:val="0"/>
              <w:marRight w:val="0"/>
              <w:marTop w:val="0"/>
              <w:marBottom w:val="0"/>
              <w:divBdr>
                <w:top w:val="none" w:sz="0" w:space="0" w:color="auto"/>
                <w:left w:val="none" w:sz="0" w:space="0" w:color="auto"/>
                <w:bottom w:val="none" w:sz="0" w:space="0" w:color="auto"/>
                <w:right w:val="none" w:sz="0" w:space="0" w:color="auto"/>
              </w:divBdr>
              <w:divsChild>
                <w:div w:id="193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7303">
      <w:bodyDiv w:val="1"/>
      <w:marLeft w:val="0"/>
      <w:marRight w:val="0"/>
      <w:marTop w:val="0"/>
      <w:marBottom w:val="0"/>
      <w:divBdr>
        <w:top w:val="none" w:sz="0" w:space="0" w:color="auto"/>
        <w:left w:val="none" w:sz="0" w:space="0" w:color="auto"/>
        <w:bottom w:val="none" w:sz="0" w:space="0" w:color="auto"/>
        <w:right w:val="none" w:sz="0" w:space="0" w:color="auto"/>
      </w:divBdr>
      <w:divsChild>
        <w:div w:id="1167284489">
          <w:marLeft w:val="0"/>
          <w:marRight w:val="0"/>
          <w:marTop w:val="0"/>
          <w:marBottom w:val="0"/>
          <w:divBdr>
            <w:top w:val="none" w:sz="0" w:space="0" w:color="auto"/>
            <w:left w:val="none" w:sz="0" w:space="0" w:color="auto"/>
            <w:bottom w:val="none" w:sz="0" w:space="0" w:color="auto"/>
            <w:right w:val="none" w:sz="0" w:space="0" w:color="auto"/>
          </w:divBdr>
          <w:divsChild>
            <w:div w:id="1570383239">
              <w:marLeft w:val="0"/>
              <w:marRight w:val="0"/>
              <w:marTop w:val="0"/>
              <w:marBottom w:val="0"/>
              <w:divBdr>
                <w:top w:val="none" w:sz="0" w:space="0" w:color="auto"/>
                <w:left w:val="none" w:sz="0" w:space="0" w:color="auto"/>
                <w:bottom w:val="none" w:sz="0" w:space="0" w:color="auto"/>
                <w:right w:val="none" w:sz="0" w:space="0" w:color="auto"/>
              </w:divBdr>
              <w:divsChild>
                <w:div w:id="12291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1202">
      <w:bodyDiv w:val="1"/>
      <w:marLeft w:val="0"/>
      <w:marRight w:val="0"/>
      <w:marTop w:val="0"/>
      <w:marBottom w:val="0"/>
      <w:divBdr>
        <w:top w:val="none" w:sz="0" w:space="0" w:color="auto"/>
        <w:left w:val="none" w:sz="0" w:space="0" w:color="auto"/>
        <w:bottom w:val="none" w:sz="0" w:space="0" w:color="auto"/>
        <w:right w:val="none" w:sz="0" w:space="0" w:color="auto"/>
      </w:divBdr>
      <w:divsChild>
        <w:div w:id="1552419693">
          <w:marLeft w:val="0"/>
          <w:marRight w:val="0"/>
          <w:marTop w:val="0"/>
          <w:marBottom w:val="0"/>
          <w:divBdr>
            <w:top w:val="none" w:sz="0" w:space="0" w:color="auto"/>
            <w:left w:val="none" w:sz="0" w:space="0" w:color="auto"/>
            <w:bottom w:val="none" w:sz="0" w:space="0" w:color="auto"/>
            <w:right w:val="none" w:sz="0" w:space="0" w:color="auto"/>
          </w:divBdr>
          <w:divsChild>
            <w:div w:id="1116943956">
              <w:marLeft w:val="0"/>
              <w:marRight w:val="0"/>
              <w:marTop w:val="0"/>
              <w:marBottom w:val="0"/>
              <w:divBdr>
                <w:top w:val="none" w:sz="0" w:space="0" w:color="auto"/>
                <w:left w:val="none" w:sz="0" w:space="0" w:color="auto"/>
                <w:bottom w:val="none" w:sz="0" w:space="0" w:color="auto"/>
                <w:right w:val="none" w:sz="0" w:space="0" w:color="auto"/>
              </w:divBdr>
              <w:divsChild>
                <w:div w:id="8186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3363">
      <w:bodyDiv w:val="1"/>
      <w:marLeft w:val="0"/>
      <w:marRight w:val="0"/>
      <w:marTop w:val="0"/>
      <w:marBottom w:val="0"/>
      <w:divBdr>
        <w:top w:val="none" w:sz="0" w:space="0" w:color="auto"/>
        <w:left w:val="none" w:sz="0" w:space="0" w:color="auto"/>
        <w:bottom w:val="none" w:sz="0" w:space="0" w:color="auto"/>
        <w:right w:val="none" w:sz="0" w:space="0" w:color="auto"/>
      </w:divBdr>
      <w:divsChild>
        <w:div w:id="1813983001">
          <w:marLeft w:val="0"/>
          <w:marRight w:val="0"/>
          <w:marTop w:val="0"/>
          <w:marBottom w:val="0"/>
          <w:divBdr>
            <w:top w:val="none" w:sz="0" w:space="0" w:color="auto"/>
            <w:left w:val="none" w:sz="0" w:space="0" w:color="auto"/>
            <w:bottom w:val="none" w:sz="0" w:space="0" w:color="auto"/>
            <w:right w:val="none" w:sz="0" w:space="0" w:color="auto"/>
          </w:divBdr>
          <w:divsChild>
            <w:div w:id="1219973268">
              <w:marLeft w:val="0"/>
              <w:marRight w:val="0"/>
              <w:marTop w:val="0"/>
              <w:marBottom w:val="0"/>
              <w:divBdr>
                <w:top w:val="none" w:sz="0" w:space="0" w:color="auto"/>
                <w:left w:val="none" w:sz="0" w:space="0" w:color="auto"/>
                <w:bottom w:val="none" w:sz="0" w:space="0" w:color="auto"/>
                <w:right w:val="none" w:sz="0" w:space="0" w:color="auto"/>
              </w:divBdr>
              <w:divsChild>
                <w:div w:id="10620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8119">
      <w:bodyDiv w:val="1"/>
      <w:marLeft w:val="0"/>
      <w:marRight w:val="0"/>
      <w:marTop w:val="0"/>
      <w:marBottom w:val="0"/>
      <w:divBdr>
        <w:top w:val="none" w:sz="0" w:space="0" w:color="auto"/>
        <w:left w:val="none" w:sz="0" w:space="0" w:color="auto"/>
        <w:bottom w:val="none" w:sz="0" w:space="0" w:color="auto"/>
        <w:right w:val="none" w:sz="0" w:space="0" w:color="auto"/>
      </w:divBdr>
    </w:div>
    <w:div w:id="1915972095">
      <w:bodyDiv w:val="1"/>
      <w:marLeft w:val="0"/>
      <w:marRight w:val="0"/>
      <w:marTop w:val="0"/>
      <w:marBottom w:val="0"/>
      <w:divBdr>
        <w:top w:val="none" w:sz="0" w:space="0" w:color="auto"/>
        <w:left w:val="none" w:sz="0" w:space="0" w:color="auto"/>
        <w:bottom w:val="none" w:sz="0" w:space="0" w:color="auto"/>
        <w:right w:val="none" w:sz="0" w:space="0" w:color="auto"/>
      </w:divBdr>
      <w:divsChild>
        <w:div w:id="173034711">
          <w:marLeft w:val="0"/>
          <w:marRight w:val="0"/>
          <w:marTop w:val="0"/>
          <w:marBottom w:val="0"/>
          <w:divBdr>
            <w:top w:val="none" w:sz="0" w:space="0" w:color="auto"/>
            <w:left w:val="none" w:sz="0" w:space="0" w:color="auto"/>
            <w:bottom w:val="none" w:sz="0" w:space="0" w:color="auto"/>
            <w:right w:val="none" w:sz="0" w:space="0" w:color="auto"/>
          </w:divBdr>
          <w:divsChild>
            <w:div w:id="2106656278">
              <w:marLeft w:val="0"/>
              <w:marRight w:val="0"/>
              <w:marTop w:val="0"/>
              <w:marBottom w:val="0"/>
              <w:divBdr>
                <w:top w:val="none" w:sz="0" w:space="0" w:color="auto"/>
                <w:left w:val="none" w:sz="0" w:space="0" w:color="auto"/>
                <w:bottom w:val="none" w:sz="0" w:space="0" w:color="auto"/>
                <w:right w:val="none" w:sz="0" w:space="0" w:color="auto"/>
              </w:divBdr>
              <w:divsChild>
                <w:div w:id="13119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6417">
      <w:bodyDiv w:val="1"/>
      <w:marLeft w:val="0"/>
      <w:marRight w:val="0"/>
      <w:marTop w:val="0"/>
      <w:marBottom w:val="0"/>
      <w:divBdr>
        <w:top w:val="none" w:sz="0" w:space="0" w:color="auto"/>
        <w:left w:val="none" w:sz="0" w:space="0" w:color="auto"/>
        <w:bottom w:val="none" w:sz="0" w:space="0" w:color="auto"/>
        <w:right w:val="none" w:sz="0" w:space="0" w:color="auto"/>
      </w:divBdr>
      <w:divsChild>
        <w:div w:id="386997620">
          <w:marLeft w:val="0"/>
          <w:marRight w:val="0"/>
          <w:marTop w:val="0"/>
          <w:marBottom w:val="0"/>
          <w:divBdr>
            <w:top w:val="none" w:sz="0" w:space="0" w:color="auto"/>
            <w:left w:val="none" w:sz="0" w:space="0" w:color="auto"/>
            <w:bottom w:val="none" w:sz="0" w:space="0" w:color="auto"/>
            <w:right w:val="none" w:sz="0" w:space="0" w:color="auto"/>
          </w:divBdr>
          <w:divsChild>
            <w:div w:id="445583115">
              <w:marLeft w:val="0"/>
              <w:marRight w:val="0"/>
              <w:marTop w:val="0"/>
              <w:marBottom w:val="0"/>
              <w:divBdr>
                <w:top w:val="none" w:sz="0" w:space="0" w:color="auto"/>
                <w:left w:val="none" w:sz="0" w:space="0" w:color="auto"/>
                <w:bottom w:val="none" w:sz="0" w:space="0" w:color="auto"/>
                <w:right w:val="none" w:sz="0" w:space="0" w:color="auto"/>
              </w:divBdr>
              <w:divsChild>
                <w:div w:id="10945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7838">
      <w:bodyDiv w:val="1"/>
      <w:marLeft w:val="0"/>
      <w:marRight w:val="0"/>
      <w:marTop w:val="0"/>
      <w:marBottom w:val="0"/>
      <w:divBdr>
        <w:top w:val="none" w:sz="0" w:space="0" w:color="auto"/>
        <w:left w:val="none" w:sz="0" w:space="0" w:color="auto"/>
        <w:bottom w:val="none" w:sz="0" w:space="0" w:color="auto"/>
        <w:right w:val="none" w:sz="0" w:space="0" w:color="auto"/>
      </w:divBdr>
      <w:divsChild>
        <w:div w:id="1654604884">
          <w:marLeft w:val="0"/>
          <w:marRight w:val="0"/>
          <w:marTop w:val="0"/>
          <w:marBottom w:val="0"/>
          <w:divBdr>
            <w:top w:val="none" w:sz="0" w:space="0" w:color="auto"/>
            <w:left w:val="none" w:sz="0" w:space="0" w:color="auto"/>
            <w:bottom w:val="none" w:sz="0" w:space="0" w:color="auto"/>
            <w:right w:val="none" w:sz="0" w:space="0" w:color="auto"/>
          </w:divBdr>
          <w:divsChild>
            <w:div w:id="69469123">
              <w:marLeft w:val="0"/>
              <w:marRight w:val="0"/>
              <w:marTop w:val="0"/>
              <w:marBottom w:val="0"/>
              <w:divBdr>
                <w:top w:val="none" w:sz="0" w:space="0" w:color="auto"/>
                <w:left w:val="none" w:sz="0" w:space="0" w:color="auto"/>
                <w:bottom w:val="none" w:sz="0" w:space="0" w:color="auto"/>
                <w:right w:val="none" w:sz="0" w:space="0" w:color="auto"/>
              </w:divBdr>
              <w:divsChild>
                <w:div w:id="1219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4587">
      <w:bodyDiv w:val="1"/>
      <w:marLeft w:val="0"/>
      <w:marRight w:val="0"/>
      <w:marTop w:val="0"/>
      <w:marBottom w:val="0"/>
      <w:divBdr>
        <w:top w:val="none" w:sz="0" w:space="0" w:color="auto"/>
        <w:left w:val="none" w:sz="0" w:space="0" w:color="auto"/>
        <w:bottom w:val="none" w:sz="0" w:space="0" w:color="auto"/>
        <w:right w:val="none" w:sz="0" w:space="0" w:color="auto"/>
      </w:divBdr>
      <w:divsChild>
        <w:div w:id="2007438704">
          <w:marLeft w:val="0"/>
          <w:marRight w:val="0"/>
          <w:marTop w:val="0"/>
          <w:marBottom w:val="0"/>
          <w:divBdr>
            <w:top w:val="none" w:sz="0" w:space="0" w:color="auto"/>
            <w:left w:val="none" w:sz="0" w:space="0" w:color="auto"/>
            <w:bottom w:val="none" w:sz="0" w:space="0" w:color="auto"/>
            <w:right w:val="none" w:sz="0" w:space="0" w:color="auto"/>
          </w:divBdr>
          <w:divsChild>
            <w:div w:id="1164052971">
              <w:marLeft w:val="0"/>
              <w:marRight w:val="0"/>
              <w:marTop w:val="0"/>
              <w:marBottom w:val="0"/>
              <w:divBdr>
                <w:top w:val="none" w:sz="0" w:space="0" w:color="auto"/>
                <w:left w:val="none" w:sz="0" w:space="0" w:color="auto"/>
                <w:bottom w:val="none" w:sz="0" w:space="0" w:color="auto"/>
                <w:right w:val="none" w:sz="0" w:space="0" w:color="auto"/>
              </w:divBdr>
              <w:divsChild>
                <w:div w:id="15973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rxiv.org/content/10.1101/2022.02.04.22270452v1.full" TargetMode="External"/><Relationship Id="rId4" Type="http://schemas.openxmlformats.org/officeDocument/2006/relationships/hyperlink" Target="https://www.medrxiv.org/content/10.1101/2022.02.04.22270452v1.f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Lingyun</dc:creator>
  <cp:keywords/>
  <dc:description/>
  <cp:lastModifiedBy>qu Lingyun</cp:lastModifiedBy>
  <cp:revision>2</cp:revision>
  <dcterms:created xsi:type="dcterms:W3CDTF">2023-04-02T11:43:00Z</dcterms:created>
  <dcterms:modified xsi:type="dcterms:W3CDTF">2023-04-02T11:43:00Z</dcterms:modified>
</cp:coreProperties>
</file>