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80" w:lineRule="auto"/>
        <w:rPr/>
      </w:pPr>
      <w:bookmarkStart w:colFirst="0" w:colLast="0" w:name="_ts9okn61cdmi" w:id="0"/>
      <w:bookmarkEnd w:id="0"/>
      <w:r w:rsidDel="00000000" w:rsidR="00000000" w:rsidRPr="00000000">
        <w:rPr>
          <w:rtl w:val="0"/>
        </w:rPr>
        <w:t xml:space="preserve">Maisa Interviews Millie Bobby Brown</w:t>
      </w:r>
    </w:p>
    <w:p w:rsidR="00000000" w:rsidDel="00000000" w:rsidP="00000000" w:rsidRDefault="00000000" w:rsidRPr="00000000" w14:paraId="00000002">
      <w:pPr>
        <w:pStyle w:val="Heading3"/>
        <w:spacing w:after="240" w:before="240" w:lineRule="auto"/>
        <w:rPr/>
      </w:pPr>
      <w:bookmarkStart w:colFirst="0" w:colLast="0" w:name="_ogsnyjen5m8z" w:id="1"/>
      <w:bookmarkEnd w:id="1"/>
      <w:r w:rsidDel="00000000" w:rsidR="00000000" w:rsidRPr="00000000">
        <w:rPr>
          <w:b w:val="1"/>
          <w:bCs w:val="1"/>
          <w:rtl w:val="0"/>
        </w:rPr>
        <w:t xml:space="preserve">Level:</w:t>
      </w:r>
      <w:r w:rsidDel="00000000" w:rsidR="00000000" w:rsidRPr="00000000">
        <w:rPr>
          <w:rtl w:val="0"/>
        </w:rPr>
        <w:t xml:space="preserve"> C1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Skills:</w:t>
      </w:r>
      <w:r w:rsidDel="00000000" w:rsidR="00000000" w:rsidRPr="00000000">
        <w:rPr>
          <w:rtl w:val="0"/>
        </w:rPr>
        <w:t xml:space="preserve"> Reading, Listening, Speaking, Writing, Lexical Analysis, Discourse Awareness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Theme:</w:t>
      </w:r>
      <w:r w:rsidDel="00000000" w:rsidR="00000000" w:rsidRPr="00000000">
        <w:rPr>
          <w:rtl w:val="0"/>
        </w:rPr>
        <w:t xml:space="preserve"> Fame, identity, public image, agency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pe5p75xh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Reading Text (C1)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i32tpud9d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Growing Up Famous: Agency, Identity, and Public Scrutiny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Maisa Silva and Millie Bobby Brown are emblematic of a generation of performers who achieved international recognition long before adulthood. In this interview, the two actresses engage in a reflective conversation about the complexities of early fame, navigating professional responsibility while still forming a personal identity.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Millie articulates the paradox of early success: while fame provides opportunity and financial independence, it simultaneously invites constant public scrutiny. She points out that public perception often flattens her identity, reducing her to a character or a headline rather than acknowledging her ongoing emotional and intellectual development. Maisa echoes this sentiment, noting that long-term exposure to the media can blur the boundaries between the public self and the private individual.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actresses emphasise the importance of agency — the ability to make deliberate choices about one’s career and personal life. They discuss how family support and a strong inner circle function as stabilising forces, helping them resist external pressure and maintain a sense of autonomy. Rather than rejecting fame outright, they frame maturity as learning how to negotiate it on their own terms.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conversation ultimately moves beyond celebrity culture and touches on a universal theme: the challenge of growing up while being observed. Their dialogue invites the audience to reconsider the cost of visibility and the resilience required to remain authentic in a performance-driven world.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gn759wf5y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Reading Comprehension (C1)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z99jngnvl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Understanding Detail and Nuance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 in complete sentences.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does Millie describe the paradox of early fame?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Maisa mean by the “blurring of boundaries” between public and private life?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the concept of agency central to their discussion?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broader message does the conversation convey beyond celebrity culture?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lftygcle5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Critical Interpretation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the best answer and justify it.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text suggests that fame is primarily:</w:t>
        <w:br w:type="textWrapping"/>
        <w:t xml:space="preserve">a) empowering</w:t>
        <w:br w:type="textWrapping"/>
        <w:t xml:space="preserve">b) damaging</w:t>
        <w:br w:type="textWrapping"/>
        <w:t xml:space="preserve">c) unavoidable</w:t>
        <w:br w:type="textWrapping"/>
        <w:t xml:space="preserve">d) complex and contradictory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authors’ tone can best be described as:</w:t>
        <w:br w:type="textWrapping"/>
        <w:t xml:space="preserve">a) celebratory</w:t>
        <w:br w:type="textWrapping"/>
        <w:t xml:space="preserve">b) detached</w:t>
        <w:br w:type="textWrapping"/>
        <w:t xml:space="preserve">c) reflective and critical</w:t>
        <w:br w:type="textWrapping"/>
        <w:t xml:space="preserve">d) ironic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g63r8g3cd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Lexical Focus (C1 Vocabulary)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4c8oh0gu9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Match the words to their meanings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Emblematic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Scrutiny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Agency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Autonomy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Flatten (identity)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Careful and often critical observation</w:t>
        <w:br w:type="textWrapping"/>
        <w:t xml:space="preserve">b. Representative of a larger group or idea</w:t>
        <w:br w:type="textWrapping"/>
        <w:t xml:space="preserve">c. The ability to act independently and make choices</w:t>
        <w:br w:type="textWrapping"/>
        <w:t xml:space="preserve">d. Oversimplify or reduce complexity</w:t>
        <w:br w:type="textWrapping"/>
        <w:t xml:space="preserve">e. Self-governance or independence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bqqgmx48m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Lexical Precision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the underlined expressions with more precise C1-level vocabulary.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Fame brings </w:t>
      </w:r>
      <w:r w:rsidDel="00000000" w:rsidR="00000000" w:rsidRPr="00000000">
        <w:rPr>
          <w:b w:val="1"/>
          <w:bCs w:val="1"/>
          <w:rtl w:val="0"/>
        </w:rPr>
        <w:t xml:space="preserve">many good opportunities</w:t>
      </w:r>
      <w:r w:rsidDel="00000000" w:rsidR="00000000" w:rsidRPr="00000000">
        <w:rPr>
          <w:rtl w:val="0"/>
        </w:rPr>
        <w:t xml:space="preserve">, but also pressure.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opinion often </w:t>
      </w:r>
      <w:r w:rsidDel="00000000" w:rsidR="00000000" w:rsidRPr="00000000">
        <w:rPr>
          <w:b w:val="1"/>
          <w:bCs w:val="1"/>
          <w:rtl w:val="0"/>
        </w:rPr>
        <w:t xml:space="preserve">simplifies</w:t>
      </w:r>
      <w:r w:rsidDel="00000000" w:rsidR="00000000" w:rsidRPr="00000000">
        <w:rPr>
          <w:rtl w:val="0"/>
        </w:rPr>
        <w:t xml:space="preserve"> young celebrities.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strong support system can </w:t>
      </w:r>
      <w:r w:rsidDel="00000000" w:rsidR="00000000" w:rsidRPr="00000000">
        <w:rPr>
          <w:b w:val="1"/>
          <w:bCs w:val="1"/>
          <w:rtl w:val="0"/>
        </w:rPr>
        <w:t xml:space="preserve">help people deal with</w:t>
      </w:r>
      <w:r w:rsidDel="00000000" w:rsidR="00000000" w:rsidRPr="00000000">
        <w:rPr>
          <w:rtl w:val="0"/>
        </w:rPr>
        <w:t xml:space="preserve"> stress.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ghxpqxjs7f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Listening / Video Tasks (C1)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135f1wrzz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While Watching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the speakers’ attitudes. Tick all that apply.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Ambivalence toward fame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Awareness of public expectations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Resistance to media pressure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Desire for privacy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r3m08f74hl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Post-Viewing Discussion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Discuss in small groups.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what extent do the speakers reclaim control over their public narratives?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it realistic to expect young celebrities to separate public identity from private self?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this conversation challenge stereotypical views of fame?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i2lpcn4p91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Grammar &amp; Discourse (C1)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968hifwlmn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Focus: Hedging, Emphasis, and Stance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Rewrite the sentences using appropriate hedging or emphasis.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Fame affects young people negatively.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Celebrities lose control over their image.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support is essential.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(Use expressions such as </w:t>
      </w:r>
      <w:r w:rsidDel="00000000" w:rsidR="00000000" w:rsidRPr="00000000">
        <w:rPr>
          <w:i w:val="1"/>
          <w:iCs w:val="1"/>
          <w:rtl w:val="0"/>
        </w:rPr>
        <w:t xml:space="preserve">tends 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arguably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to a large extent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what is particularly striking is…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kttitb44nx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Speaking (C1)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4euworep2y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Critical Discussion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Discuss the statement:</w:t>
      </w:r>
    </w:p>
    <w:p w:rsidR="00000000" w:rsidDel="00000000" w:rsidP="00000000" w:rsidRDefault="00000000" w:rsidRPr="00000000" w14:paraId="00000041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“In the digital age, visibility has become a form of vulnerability.”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Guiding questions: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does this apply to young public figures?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visibility ever be fully controlled?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authenticity compatible with fame?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kef3zj3duo1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Writing (C1)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zb099eqv9b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1 – Discursive Essay (250–280 words)</w:t>
      </w:r>
    </w:p>
    <w:p w:rsidR="00000000" w:rsidDel="00000000" w:rsidP="00000000" w:rsidRDefault="00000000" w:rsidRPr="00000000" w14:paraId="0000004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To what extent does early fame compromise personal freedom?</w:t>
        <w:br w:type="textWrapping"/>
      </w:r>
      <w:r w:rsidDel="00000000" w:rsidR="00000000" w:rsidRPr="00000000">
        <w:rPr>
          <w:rtl w:val="0"/>
        </w:rPr>
        <w:t xml:space="preserve">Use examples from the interview and your own ideas.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d8khe7cw7o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2 – Reflective Writing</w:t>
      </w:r>
    </w:p>
    <w:p w:rsidR="00000000" w:rsidDel="00000000" w:rsidP="00000000" w:rsidRDefault="00000000" w:rsidRPr="00000000" w14:paraId="0000004C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Describe a situation in which public expectations influenced personal choices. What strategies can individuals use to preserve autonomy?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uperjejj29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Extension (Optional – C1+)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Compare this interview with another public figure’s narrative about fame.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Analyse how language is used to construct identity in interviews.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Debate whether modern fame is fundamentally different from pre-digital celebrity.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