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3A" w:rsidRDefault="00883CDC">
      <w:pPr>
        <w:pStyle w:val="Titre1"/>
        <w:jc w:val="center"/>
      </w:pPr>
      <w:r>
        <w:t>ANNEX</w:t>
      </w:r>
    </w:p>
    <w:p w:rsidR="001E0B3A" w:rsidRDefault="00883CDC">
      <w:pPr>
        <w:pStyle w:val="Titre2"/>
        <w:jc w:val="center"/>
      </w:pPr>
      <w:r>
        <w:t>Annex 1</w:t>
      </w:r>
      <w:r>
        <w:br/>
        <w:t>Concessions granted by Switzerland</w:t>
      </w:r>
    </w:p>
    <w:p w:rsidR="001E0B3A" w:rsidRDefault="00883CDC">
      <w:pPr>
        <w:pStyle w:val="Corpsdetexte"/>
      </w:pPr>
      <w:r>
        <w:t>The tariff concessions set out below are granted by Switzerland for the following products originating in the European Union and are, where applicable, subject to an annual quantity: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3"/>
        <w:gridCol w:w="5051"/>
        <w:gridCol w:w="1812"/>
        <w:gridCol w:w="1412"/>
      </w:tblGrid>
      <w:tr w:rsidR="001E0B3A" w:rsidTr="00883CDC">
        <w:trPr>
          <w:tblHeader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Swiss tariff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heading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Customs duty</w:t>
            </w:r>
            <w:r>
              <w:rPr>
                <w:b/>
                <w:bCs/>
              </w:rPr>
              <w:br/>
              <w:t>applicable</w:t>
            </w:r>
            <w:r>
              <w:rPr>
                <w:b/>
                <w:bCs/>
              </w:rPr>
              <w:br/>
              <w:t>(CHF/100 kg</w:t>
            </w:r>
            <w:r>
              <w:rPr>
                <w:b/>
                <w:bCs/>
              </w:rPr>
              <w:br/>
              <w:t>gross weight)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Annual</w:t>
            </w:r>
            <w:r>
              <w:rPr>
                <w:b/>
                <w:bCs/>
              </w:rPr>
              <w:br/>
              <w:t>quantity</w:t>
            </w:r>
            <w:r>
              <w:rPr>
                <w:b/>
                <w:bCs/>
              </w:rPr>
              <w:br/>
              <w:t>(tonnes net</w:t>
            </w:r>
            <w:r>
              <w:rPr>
                <w:b/>
                <w:bCs/>
              </w:rPr>
              <w:br/>
              <w:t>weight)</w:t>
            </w:r>
          </w:p>
        </w:tc>
      </w:tr>
      <w:tr w:rsidR="001E0B3A" w:rsidTr="00883CDC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keepNext/>
            </w:pPr>
            <w:r>
              <w:t>0101 2991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>Live horses (excl. pure-bred horses for breeding and horses for slaughter) (in number of head)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0,00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100 head</w:t>
            </w:r>
          </w:p>
        </w:tc>
      </w:tr>
      <w:tr w:rsidR="001E0B3A" w:rsidTr="00883CDC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keepNext/>
            </w:pPr>
            <w:r>
              <w:t>0204 5010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 xml:space="preserve">Goat meat, </w:t>
            </w:r>
            <w:r>
              <w:t>fresh, chilled or frozen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40,00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100</w:t>
            </w:r>
          </w:p>
        </w:tc>
      </w:tr>
      <w:tr w:rsidR="001E0B3A" w:rsidTr="00883CDC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keepNext/>
            </w:pPr>
            <w:r>
              <w:t>0207 1481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>Breasts of fowls of domestic species, frozen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15,00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2 100</w:t>
            </w:r>
          </w:p>
        </w:tc>
      </w:tr>
      <w:tr w:rsidR="001E0B3A" w:rsidTr="00883CDC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keepNext/>
            </w:pPr>
            <w:r>
              <w:t>0207 1491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>Cuts and edible offal of fowls of domestic species, including livers (excluding breasts), frozen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15,00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1 200</w:t>
            </w:r>
          </w:p>
        </w:tc>
      </w:tr>
      <w:tr w:rsidR="001E0B3A" w:rsidTr="00883CDC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keepNext/>
            </w:pPr>
            <w:r>
              <w:t>0207 2781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 xml:space="preserve">Breasts of </w:t>
            </w:r>
            <w:r>
              <w:t>turkeys of domestic species, frozen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15,00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800</w:t>
            </w:r>
          </w:p>
        </w:tc>
      </w:tr>
      <w:tr w:rsidR="001E0B3A" w:rsidTr="00883CDC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keepNext/>
            </w:pPr>
            <w:r>
              <w:t>0207 2791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>Cuts and edible offal of turkeys of domestic species, including livers (excluding breasts), frozen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15,00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600</w:t>
            </w:r>
          </w:p>
        </w:tc>
      </w:tr>
      <w:tr w:rsidR="001E0B3A" w:rsidTr="00883CDC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>0207 4210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</w:pPr>
            <w:r>
              <w:t>Ducks of domestic species, not cut in pieces, frozen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15,00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B3A" w:rsidRDefault="00883CDC">
            <w:pPr>
              <w:pStyle w:val="Corpsdetexte"/>
              <w:jc w:val="right"/>
            </w:pPr>
            <w:r>
              <w:t>700</w:t>
            </w:r>
          </w:p>
        </w:tc>
      </w:tr>
    </w:tbl>
    <w:p w:rsidR="00883CDC" w:rsidRPr="00883CDC" w:rsidRDefault="00883CDC" w:rsidP="00883CDC">
      <w:pPr>
        <w:pStyle w:val="Corpsdetexte"/>
      </w:pPr>
      <w:bookmarkStart w:id="0" w:name="_GoBack"/>
      <w:bookmarkEnd w:id="0"/>
      <w:r>
        <w:t>[…]</w:t>
      </w:r>
    </w:p>
    <w:sectPr w:rsidR="00883CDC" w:rsidRPr="00883CD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B79"/>
    <w:multiLevelType w:val="multilevel"/>
    <w:tmpl w:val="F134E74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B3A"/>
    <w:rsid w:val="001E0B3A"/>
    <w:rsid w:val="008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7591"/>
  <w15:docId w15:val="{F3141F13-BFAA-4F98-A2FA-753FCA65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Titre"/>
    <w:next w:val="Corpsdetexte"/>
    <w:uiPriority w:val="9"/>
    <w:qFormat/>
    <w:rsid w:val="00883CDC"/>
    <w:pPr>
      <w:numPr>
        <w:numId w:val="1"/>
      </w:numPr>
      <w:spacing w:after="36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uiPriority w:val="9"/>
    <w:unhideWhenUsed/>
    <w:qFormat/>
    <w:rsid w:val="00883CDC"/>
    <w:pPr>
      <w:numPr>
        <w:ilvl w:val="1"/>
        <w:numId w:val="1"/>
      </w:numPr>
      <w:spacing w:before="200" w:after="36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mesarva</dc:creator>
  <dc:description/>
  <cp:lastModifiedBy>Laurent Laporte</cp:lastModifiedBy>
  <cp:revision>2</cp:revision>
  <dcterms:created xsi:type="dcterms:W3CDTF">2019-09-17T11:49:00Z</dcterms:created>
  <dcterms:modified xsi:type="dcterms:W3CDTF">2019-09-25T09:43:00Z</dcterms:modified>
  <dc:language>en-GB</dc:language>
</cp:coreProperties>
</file>