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A11" w:rsidRDefault="00200A11" w:rsidP="00200A11">
      <w:pPr>
        <w:pStyle w:val="Figure"/>
      </w:pPr>
    </w:p>
    <w:p w:rsidR="002B018A" w:rsidRDefault="002B018A" w:rsidP="002B018A">
      <w:pPr>
        <w:pStyle w:val="Heading1"/>
      </w:pPr>
      <w:r>
        <w:t xml:space="preserve">List </w:t>
      </w:r>
      <w:proofErr w:type="spellStart"/>
      <w:r>
        <w:t>of</w:t>
      </w:r>
      <w:proofErr w:type="spellEnd"/>
      <w:r>
        <w:t xml:space="preserve"> </w:t>
      </w:r>
      <w:proofErr w:type="spellStart"/>
      <w:r>
        <w:t>figures</w:t>
      </w:r>
      <w:proofErr w:type="spellEnd"/>
    </w:p>
    <w:p w:rsidR="009F071F" w:rsidRDefault="002B018A">
      <w:pPr>
        <w:pStyle w:val="TableofFigures"/>
        <w:tabs>
          <w:tab w:val="right" w:leader="dot" w:pos="9062"/>
        </w:tabs>
        <w:rPr>
          <w:rFonts w:eastAsiaTheme="minorEastAsia"/>
          <w:noProof/>
          <w:lang w:eastAsia="nb-NO"/>
        </w:rPr>
      </w:pPr>
      <w:r>
        <w:fldChar w:fldCharType="begin"/>
      </w:r>
      <w:r>
        <w:instrText xml:space="preserve"> TOC \f F \h \z \t "Figure" \c </w:instrText>
      </w:r>
      <w:r>
        <w:fldChar w:fldCharType="separate"/>
      </w:r>
      <w:hyperlink w:anchor="_Toc24581528" w:history="1">
        <w:r w:rsidR="009F071F" w:rsidRPr="00975BEF">
          <w:rPr>
            <w:rStyle w:val="Hyperlink"/>
            <w:b/>
            <w:noProof/>
          </w:rPr>
          <w:t>Figure 1</w:t>
        </w:r>
        <w:r w:rsidR="009F071F">
          <w:rPr>
            <w:rFonts w:eastAsiaTheme="minorEastAsia"/>
            <w:noProof/>
            <w:lang w:eastAsia="nb-NO"/>
          </w:rPr>
          <w:tab/>
        </w:r>
        <w:r w:rsidR="009F071F" w:rsidRPr="00975BEF">
          <w:rPr>
            <w:rStyle w:val="Hyperlink"/>
            <w:noProof/>
          </w:rPr>
          <w:t>Confusion matrices for the prediction of default for the credit card data using scikit-learn’s default encoding versus OneHotEncoder.</w:t>
        </w:r>
        <w:r w:rsidR="009F071F">
          <w:rPr>
            <w:noProof/>
            <w:webHidden/>
          </w:rPr>
          <w:tab/>
        </w:r>
        <w:r w:rsidR="009F071F">
          <w:rPr>
            <w:noProof/>
            <w:webHidden/>
          </w:rPr>
          <w:fldChar w:fldCharType="begin"/>
        </w:r>
        <w:r w:rsidR="009F071F">
          <w:rPr>
            <w:noProof/>
            <w:webHidden/>
          </w:rPr>
          <w:instrText xml:space="preserve"> PAGEREF _Toc24581528 \h </w:instrText>
        </w:r>
        <w:r w:rsidR="009F071F">
          <w:rPr>
            <w:noProof/>
            <w:webHidden/>
          </w:rPr>
        </w:r>
        <w:r w:rsidR="009F071F">
          <w:rPr>
            <w:noProof/>
            <w:webHidden/>
          </w:rPr>
          <w:fldChar w:fldCharType="separate"/>
        </w:r>
        <w:r w:rsidR="009F071F">
          <w:rPr>
            <w:noProof/>
            <w:webHidden/>
          </w:rPr>
          <w:t>3</w:t>
        </w:r>
        <w:r w:rsidR="009F071F">
          <w:rPr>
            <w:noProof/>
            <w:webHidden/>
          </w:rPr>
          <w:fldChar w:fldCharType="end"/>
        </w:r>
      </w:hyperlink>
    </w:p>
    <w:p w:rsidR="009F071F" w:rsidRDefault="009F071F">
      <w:pPr>
        <w:pStyle w:val="TableofFigures"/>
        <w:tabs>
          <w:tab w:val="right" w:leader="dot" w:pos="9062"/>
        </w:tabs>
        <w:rPr>
          <w:rFonts w:eastAsiaTheme="minorEastAsia"/>
          <w:noProof/>
          <w:lang w:eastAsia="nb-NO"/>
        </w:rPr>
      </w:pPr>
      <w:hyperlink w:anchor="_Toc24581529" w:history="1">
        <w:r w:rsidRPr="00975BEF">
          <w:rPr>
            <w:rStyle w:val="Hyperlink"/>
            <w:b/>
            <w:noProof/>
          </w:rPr>
          <w:t>Figure 2</w:t>
        </w:r>
        <w:r>
          <w:rPr>
            <w:rFonts w:eastAsiaTheme="minorEastAsia"/>
            <w:noProof/>
            <w:lang w:eastAsia="nb-NO"/>
          </w:rPr>
          <w:tab/>
        </w:r>
        <w:r w:rsidRPr="00975BEF">
          <w:rPr>
            <w:rStyle w:val="Hyperlink"/>
            <w:noProof/>
          </w:rPr>
          <w:t>Accuracy of models for logistic regression with mini-batch sizes of 5, 10, 20, 40, 80 and 160 observations.</w:t>
        </w:r>
        <w:r>
          <w:rPr>
            <w:noProof/>
            <w:webHidden/>
          </w:rPr>
          <w:tab/>
        </w:r>
        <w:r>
          <w:rPr>
            <w:noProof/>
            <w:webHidden/>
          </w:rPr>
          <w:fldChar w:fldCharType="begin"/>
        </w:r>
        <w:r>
          <w:rPr>
            <w:noProof/>
            <w:webHidden/>
          </w:rPr>
          <w:instrText xml:space="preserve"> PAGEREF _Toc24581529 \h </w:instrText>
        </w:r>
        <w:r>
          <w:rPr>
            <w:noProof/>
            <w:webHidden/>
          </w:rPr>
        </w:r>
        <w:r>
          <w:rPr>
            <w:noProof/>
            <w:webHidden/>
          </w:rPr>
          <w:fldChar w:fldCharType="separate"/>
        </w:r>
        <w:r>
          <w:rPr>
            <w:noProof/>
            <w:webHidden/>
          </w:rPr>
          <w:t>3</w:t>
        </w:r>
        <w:r>
          <w:rPr>
            <w:noProof/>
            <w:webHidden/>
          </w:rPr>
          <w:fldChar w:fldCharType="end"/>
        </w:r>
      </w:hyperlink>
    </w:p>
    <w:p w:rsidR="009F071F" w:rsidRDefault="009F071F">
      <w:pPr>
        <w:pStyle w:val="TableofFigures"/>
        <w:tabs>
          <w:tab w:val="right" w:leader="dot" w:pos="9062"/>
        </w:tabs>
        <w:rPr>
          <w:rFonts w:eastAsiaTheme="minorEastAsia"/>
          <w:noProof/>
          <w:lang w:eastAsia="nb-NO"/>
        </w:rPr>
      </w:pPr>
      <w:hyperlink w:anchor="_Toc24581530" w:history="1">
        <w:r w:rsidRPr="00975BEF">
          <w:rPr>
            <w:rStyle w:val="Hyperlink"/>
            <w:b/>
            <w:noProof/>
          </w:rPr>
          <w:t>Figure 3</w:t>
        </w:r>
        <w:r>
          <w:rPr>
            <w:rFonts w:eastAsiaTheme="minorEastAsia"/>
            <w:noProof/>
            <w:lang w:eastAsia="nb-NO"/>
          </w:rPr>
          <w:tab/>
        </w:r>
        <w:r w:rsidRPr="00975BEF">
          <w:rPr>
            <w:rStyle w:val="Hyperlink"/>
            <w:noProof/>
          </w:rPr>
          <w:t>Accuracy of models for logistic regression using mini-batches vs. the entire training set at once per epoch (a) and difference in percentage between both (b).</w:t>
        </w:r>
        <w:r>
          <w:rPr>
            <w:noProof/>
            <w:webHidden/>
          </w:rPr>
          <w:tab/>
        </w:r>
        <w:r>
          <w:rPr>
            <w:noProof/>
            <w:webHidden/>
          </w:rPr>
          <w:fldChar w:fldCharType="begin"/>
        </w:r>
        <w:r>
          <w:rPr>
            <w:noProof/>
            <w:webHidden/>
          </w:rPr>
          <w:instrText xml:space="preserve"> PAGEREF _Toc24581530 \h </w:instrText>
        </w:r>
        <w:r>
          <w:rPr>
            <w:noProof/>
            <w:webHidden/>
          </w:rPr>
        </w:r>
        <w:r>
          <w:rPr>
            <w:noProof/>
            <w:webHidden/>
          </w:rPr>
          <w:fldChar w:fldCharType="separate"/>
        </w:r>
        <w:r>
          <w:rPr>
            <w:noProof/>
            <w:webHidden/>
          </w:rPr>
          <w:t>4</w:t>
        </w:r>
        <w:r>
          <w:rPr>
            <w:noProof/>
            <w:webHidden/>
          </w:rPr>
          <w:fldChar w:fldCharType="end"/>
        </w:r>
      </w:hyperlink>
    </w:p>
    <w:p w:rsidR="009F071F" w:rsidRDefault="009F071F">
      <w:pPr>
        <w:pStyle w:val="TableofFigures"/>
        <w:tabs>
          <w:tab w:val="right" w:leader="dot" w:pos="9062"/>
        </w:tabs>
        <w:rPr>
          <w:rFonts w:eastAsiaTheme="minorEastAsia"/>
          <w:noProof/>
          <w:lang w:eastAsia="nb-NO"/>
        </w:rPr>
      </w:pPr>
      <w:hyperlink w:anchor="_Toc24581531" w:history="1">
        <w:r w:rsidRPr="00975BEF">
          <w:rPr>
            <w:rStyle w:val="Hyperlink"/>
            <w:b/>
            <w:noProof/>
          </w:rPr>
          <w:t>Figure 4</w:t>
        </w:r>
        <w:r>
          <w:rPr>
            <w:rFonts w:eastAsiaTheme="minorEastAsia"/>
            <w:noProof/>
            <w:lang w:eastAsia="nb-NO"/>
          </w:rPr>
          <w:tab/>
        </w:r>
        <w:r w:rsidRPr="00975BEF">
          <w:rPr>
            <w:rStyle w:val="Hyperlink"/>
            <w:noProof/>
          </w:rPr>
          <w:t>Accuracy of models for logistic regression using mini-batches vs. the entire training set at once per epoch and variable vs fixed learning rate.</w:t>
        </w:r>
        <w:r>
          <w:rPr>
            <w:noProof/>
            <w:webHidden/>
          </w:rPr>
          <w:tab/>
        </w:r>
        <w:r>
          <w:rPr>
            <w:noProof/>
            <w:webHidden/>
          </w:rPr>
          <w:fldChar w:fldCharType="begin"/>
        </w:r>
        <w:r>
          <w:rPr>
            <w:noProof/>
            <w:webHidden/>
          </w:rPr>
          <w:instrText xml:space="preserve"> PAGEREF _Toc24581531 \h </w:instrText>
        </w:r>
        <w:r>
          <w:rPr>
            <w:noProof/>
            <w:webHidden/>
          </w:rPr>
        </w:r>
        <w:r>
          <w:rPr>
            <w:noProof/>
            <w:webHidden/>
          </w:rPr>
          <w:fldChar w:fldCharType="separate"/>
        </w:r>
        <w:r>
          <w:rPr>
            <w:noProof/>
            <w:webHidden/>
          </w:rPr>
          <w:t>4</w:t>
        </w:r>
        <w:r>
          <w:rPr>
            <w:noProof/>
            <w:webHidden/>
          </w:rPr>
          <w:fldChar w:fldCharType="end"/>
        </w:r>
      </w:hyperlink>
    </w:p>
    <w:p w:rsidR="009F071F" w:rsidRDefault="009F071F">
      <w:pPr>
        <w:pStyle w:val="TableofFigures"/>
        <w:tabs>
          <w:tab w:val="right" w:leader="dot" w:pos="9062"/>
        </w:tabs>
        <w:rPr>
          <w:rFonts w:eastAsiaTheme="minorEastAsia"/>
          <w:noProof/>
          <w:lang w:eastAsia="nb-NO"/>
        </w:rPr>
      </w:pPr>
      <w:hyperlink w:anchor="_Toc24581532" w:history="1">
        <w:r w:rsidRPr="00975BEF">
          <w:rPr>
            <w:rStyle w:val="Hyperlink"/>
            <w:b/>
            <w:noProof/>
          </w:rPr>
          <w:t>Figure 5</w:t>
        </w:r>
        <w:r>
          <w:rPr>
            <w:rFonts w:eastAsiaTheme="minorEastAsia"/>
            <w:noProof/>
            <w:lang w:eastAsia="nb-NO"/>
          </w:rPr>
          <w:tab/>
        </w:r>
        <w:r w:rsidRPr="00975BEF">
          <w:rPr>
            <w:rStyle w:val="Hyperlink"/>
            <w:noProof/>
          </w:rPr>
          <w:t>Accuracy score of predictions for the credit card data using a multilayer perceptron. Values for the lambda parameter are plotted on the x axis while learning rates are on the y axis.</w:t>
        </w:r>
        <w:r>
          <w:rPr>
            <w:noProof/>
            <w:webHidden/>
          </w:rPr>
          <w:tab/>
        </w:r>
        <w:r>
          <w:rPr>
            <w:noProof/>
            <w:webHidden/>
          </w:rPr>
          <w:fldChar w:fldCharType="begin"/>
        </w:r>
        <w:r>
          <w:rPr>
            <w:noProof/>
            <w:webHidden/>
          </w:rPr>
          <w:instrText xml:space="preserve"> PAGEREF _Toc24581532 \h </w:instrText>
        </w:r>
        <w:r>
          <w:rPr>
            <w:noProof/>
            <w:webHidden/>
          </w:rPr>
        </w:r>
        <w:r>
          <w:rPr>
            <w:noProof/>
            <w:webHidden/>
          </w:rPr>
          <w:fldChar w:fldCharType="separate"/>
        </w:r>
        <w:r>
          <w:rPr>
            <w:noProof/>
            <w:webHidden/>
          </w:rPr>
          <w:t>5</w:t>
        </w:r>
        <w:r>
          <w:rPr>
            <w:noProof/>
            <w:webHidden/>
          </w:rPr>
          <w:fldChar w:fldCharType="end"/>
        </w:r>
      </w:hyperlink>
    </w:p>
    <w:p w:rsidR="009F071F" w:rsidRDefault="009F071F">
      <w:pPr>
        <w:pStyle w:val="TableofFigures"/>
        <w:tabs>
          <w:tab w:val="right" w:leader="dot" w:pos="9062"/>
        </w:tabs>
        <w:rPr>
          <w:rFonts w:eastAsiaTheme="minorEastAsia"/>
          <w:noProof/>
          <w:lang w:eastAsia="nb-NO"/>
        </w:rPr>
      </w:pPr>
      <w:hyperlink w:anchor="_Toc24581533" w:history="1">
        <w:r w:rsidRPr="00975BEF">
          <w:rPr>
            <w:rStyle w:val="Hyperlink"/>
            <w:b/>
            <w:noProof/>
          </w:rPr>
          <w:t>Figure 6</w:t>
        </w:r>
        <w:r>
          <w:rPr>
            <w:rFonts w:eastAsiaTheme="minorEastAsia"/>
            <w:noProof/>
            <w:lang w:eastAsia="nb-NO"/>
          </w:rPr>
          <w:tab/>
        </w:r>
        <w:r w:rsidRPr="00975BEF">
          <w:rPr>
            <w:rStyle w:val="Hyperlink"/>
            <w:noProof/>
          </w:rPr>
          <w:t>Accuracy score of predictions for the credit card data (a) and confusion matrix (b) using a multilayer perceptron for classification.</w:t>
        </w:r>
        <w:r>
          <w:rPr>
            <w:noProof/>
            <w:webHidden/>
          </w:rPr>
          <w:tab/>
        </w:r>
        <w:r>
          <w:rPr>
            <w:noProof/>
            <w:webHidden/>
          </w:rPr>
          <w:fldChar w:fldCharType="begin"/>
        </w:r>
        <w:r>
          <w:rPr>
            <w:noProof/>
            <w:webHidden/>
          </w:rPr>
          <w:instrText xml:space="preserve"> PAGEREF _Toc24581533 \h </w:instrText>
        </w:r>
        <w:r>
          <w:rPr>
            <w:noProof/>
            <w:webHidden/>
          </w:rPr>
        </w:r>
        <w:r>
          <w:rPr>
            <w:noProof/>
            <w:webHidden/>
          </w:rPr>
          <w:fldChar w:fldCharType="separate"/>
        </w:r>
        <w:r>
          <w:rPr>
            <w:noProof/>
            <w:webHidden/>
          </w:rPr>
          <w:t>6</w:t>
        </w:r>
        <w:r>
          <w:rPr>
            <w:noProof/>
            <w:webHidden/>
          </w:rPr>
          <w:fldChar w:fldCharType="end"/>
        </w:r>
      </w:hyperlink>
    </w:p>
    <w:p w:rsidR="009F071F" w:rsidRDefault="009F071F">
      <w:pPr>
        <w:pStyle w:val="TableofFigures"/>
        <w:tabs>
          <w:tab w:val="right" w:leader="dot" w:pos="9062"/>
        </w:tabs>
        <w:rPr>
          <w:rFonts w:eastAsiaTheme="minorEastAsia"/>
          <w:noProof/>
          <w:lang w:eastAsia="nb-NO"/>
        </w:rPr>
      </w:pPr>
      <w:hyperlink w:anchor="_Toc24581534" w:history="1">
        <w:r w:rsidRPr="00975BEF">
          <w:rPr>
            <w:rStyle w:val="Hyperlink"/>
            <w:b/>
            <w:noProof/>
          </w:rPr>
          <w:t>Figure 7</w:t>
        </w:r>
        <w:r>
          <w:rPr>
            <w:rFonts w:eastAsiaTheme="minorEastAsia"/>
            <w:noProof/>
            <w:lang w:eastAsia="nb-NO"/>
          </w:rPr>
          <w:tab/>
        </w:r>
        <w:r w:rsidRPr="00975BEF">
          <w:rPr>
            <w:rStyle w:val="Hyperlink"/>
            <w:noProof/>
          </w:rPr>
          <w:t>Variation partitioning of groups of predictors for the credit card data.</w:t>
        </w:r>
        <w:r>
          <w:rPr>
            <w:noProof/>
            <w:webHidden/>
          </w:rPr>
          <w:tab/>
        </w:r>
        <w:r>
          <w:rPr>
            <w:noProof/>
            <w:webHidden/>
          </w:rPr>
          <w:fldChar w:fldCharType="begin"/>
        </w:r>
        <w:r>
          <w:rPr>
            <w:noProof/>
            <w:webHidden/>
          </w:rPr>
          <w:instrText xml:space="preserve"> PAGEREF _Toc24581534 \h </w:instrText>
        </w:r>
        <w:r>
          <w:rPr>
            <w:noProof/>
            <w:webHidden/>
          </w:rPr>
        </w:r>
        <w:r>
          <w:rPr>
            <w:noProof/>
            <w:webHidden/>
          </w:rPr>
          <w:fldChar w:fldCharType="separate"/>
        </w:r>
        <w:r>
          <w:rPr>
            <w:noProof/>
            <w:webHidden/>
          </w:rPr>
          <w:t>6</w:t>
        </w:r>
        <w:r>
          <w:rPr>
            <w:noProof/>
            <w:webHidden/>
          </w:rPr>
          <w:fldChar w:fldCharType="end"/>
        </w:r>
      </w:hyperlink>
    </w:p>
    <w:p w:rsidR="009F071F" w:rsidRDefault="009F071F">
      <w:pPr>
        <w:pStyle w:val="TableofFigures"/>
        <w:tabs>
          <w:tab w:val="right" w:leader="dot" w:pos="9062"/>
        </w:tabs>
        <w:rPr>
          <w:rFonts w:eastAsiaTheme="minorEastAsia"/>
          <w:noProof/>
          <w:lang w:eastAsia="nb-NO"/>
        </w:rPr>
      </w:pPr>
      <w:hyperlink w:anchor="_Toc24581535" w:history="1">
        <w:r w:rsidRPr="00975BEF">
          <w:rPr>
            <w:rStyle w:val="Hyperlink"/>
            <w:b/>
            <w:noProof/>
          </w:rPr>
          <w:t>Figure 8</w:t>
        </w:r>
        <w:r>
          <w:rPr>
            <w:rFonts w:eastAsiaTheme="minorEastAsia"/>
            <w:noProof/>
            <w:lang w:eastAsia="nb-NO"/>
          </w:rPr>
          <w:tab/>
        </w:r>
        <w:r w:rsidRPr="00975BEF">
          <w:rPr>
            <w:rStyle w:val="Hyperlink"/>
            <w:noProof/>
          </w:rPr>
          <w:t>Mean squared error (MSE) of predictions for the Franke function by regression using a multilayer perceptron.</w:t>
        </w:r>
        <w:r>
          <w:rPr>
            <w:noProof/>
            <w:webHidden/>
          </w:rPr>
          <w:tab/>
        </w:r>
        <w:r>
          <w:rPr>
            <w:noProof/>
            <w:webHidden/>
          </w:rPr>
          <w:fldChar w:fldCharType="begin"/>
        </w:r>
        <w:r>
          <w:rPr>
            <w:noProof/>
            <w:webHidden/>
          </w:rPr>
          <w:instrText xml:space="preserve"> PAGEREF _Toc24581535 \h </w:instrText>
        </w:r>
        <w:r>
          <w:rPr>
            <w:noProof/>
            <w:webHidden/>
          </w:rPr>
        </w:r>
        <w:r>
          <w:rPr>
            <w:noProof/>
            <w:webHidden/>
          </w:rPr>
          <w:fldChar w:fldCharType="separate"/>
        </w:r>
        <w:r>
          <w:rPr>
            <w:noProof/>
            <w:webHidden/>
          </w:rPr>
          <w:t>7</w:t>
        </w:r>
        <w:r>
          <w:rPr>
            <w:noProof/>
            <w:webHidden/>
          </w:rPr>
          <w:fldChar w:fldCharType="end"/>
        </w:r>
      </w:hyperlink>
    </w:p>
    <w:p w:rsidR="009F071F" w:rsidRDefault="009F071F">
      <w:pPr>
        <w:pStyle w:val="TableofFigures"/>
        <w:tabs>
          <w:tab w:val="right" w:leader="dot" w:pos="9062"/>
        </w:tabs>
        <w:rPr>
          <w:rFonts w:eastAsiaTheme="minorEastAsia"/>
          <w:noProof/>
          <w:lang w:eastAsia="nb-NO"/>
        </w:rPr>
      </w:pPr>
      <w:hyperlink w:anchor="_Toc24581536" w:history="1">
        <w:r w:rsidRPr="00975BEF">
          <w:rPr>
            <w:rStyle w:val="Hyperlink"/>
            <w:b/>
            <w:noProof/>
          </w:rPr>
          <w:t>Figure 9</w:t>
        </w:r>
        <w:r>
          <w:rPr>
            <w:rFonts w:eastAsiaTheme="minorEastAsia"/>
            <w:noProof/>
            <w:lang w:eastAsia="nb-NO"/>
          </w:rPr>
          <w:tab/>
        </w:r>
        <w:r w:rsidRPr="00975BEF">
          <w:rPr>
            <w:rStyle w:val="Hyperlink"/>
            <w:noProof/>
          </w:rPr>
          <w:t>Franke function predicted by regression using a multilayer perceptron (a) from generated data with added noise (b).</w:t>
        </w:r>
        <w:r>
          <w:rPr>
            <w:noProof/>
            <w:webHidden/>
          </w:rPr>
          <w:tab/>
        </w:r>
        <w:r>
          <w:rPr>
            <w:noProof/>
            <w:webHidden/>
          </w:rPr>
          <w:fldChar w:fldCharType="begin"/>
        </w:r>
        <w:r>
          <w:rPr>
            <w:noProof/>
            <w:webHidden/>
          </w:rPr>
          <w:instrText xml:space="preserve"> PAGEREF _Toc24581536 \h </w:instrText>
        </w:r>
        <w:r>
          <w:rPr>
            <w:noProof/>
            <w:webHidden/>
          </w:rPr>
        </w:r>
        <w:r>
          <w:rPr>
            <w:noProof/>
            <w:webHidden/>
          </w:rPr>
          <w:fldChar w:fldCharType="separate"/>
        </w:r>
        <w:r>
          <w:rPr>
            <w:noProof/>
            <w:webHidden/>
          </w:rPr>
          <w:t>7</w:t>
        </w:r>
        <w:r>
          <w:rPr>
            <w:noProof/>
            <w:webHidden/>
          </w:rPr>
          <w:fldChar w:fldCharType="end"/>
        </w:r>
      </w:hyperlink>
    </w:p>
    <w:p w:rsidR="002B018A" w:rsidRDefault="002B018A" w:rsidP="00200A11">
      <w:pPr>
        <w:pStyle w:val="Figure"/>
      </w:pPr>
      <w:r>
        <w:fldChar w:fldCharType="end"/>
      </w:r>
    </w:p>
    <w:p w:rsidR="002B018A" w:rsidRDefault="002B018A" w:rsidP="00200A11">
      <w:pPr>
        <w:pStyle w:val="Figure"/>
      </w:pPr>
    </w:p>
    <w:p w:rsidR="009F071F" w:rsidRDefault="009F071F">
      <w:pPr>
        <w:jc w:val="left"/>
        <w:rPr>
          <w:lang w:val="en-US"/>
        </w:rPr>
      </w:pPr>
      <w:r>
        <w:br w:type="page"/>
      </w:r>
    </w:p>
    <w:p w:rsidR="0070748C" w:rsidRDefault="0070748C" w:rsidP="0070748C">
      <w:pPr>
        <w:pStyle w:val="Heading1"/>
        <w:rPr>
          <w:lang w:val="en-US"/>
        </w:rPr>
      </w:pPr>
      <w:r>
        <w:rPr>
          <w:lang w:val="en-US"/>
        </w:rPr>
        <w:lastRenderedPageBreak/>
        <w:t>Methods</w:t>
      </w:r>
    </w:p>
    <w:p w:rsidR="003127F4" w:rsidRDefault="003127F4" w:rsidP="003127F4">
      <w:pPr>
        <w:pStyle w:val="Heading2"/>
        <w:rPr>
          <w:lang w:val="en-US"/>
        </w:rPr>
      </w:pPr>
      <w:r>
        <w:rPr>
          <w:lang w:val="en-US"/>
        </w:rPr>
        <w:t>Data filtering, formatting and transformation</w:t>
      </w:r>
    </w:p>
    <w:p w:rsidR="003127F4" w:rsidRDefault="003127F4" w:rsidP="003127F4">
      <w:pPr>
        <w:rPr>
          <w:lang w:val="en-US"/>
        </w:rPr>
      </w:pPr>
      <w:r>
        <w:rPr>
          <w:lang w:val="en-US"/>
        </w:rPr>
        <w:t xml:space="preserve">The credit card dataset contained the categorical variables gender, education, marital status, as well as history of past payments. Except for gender, there were erroneous values found for each of these descriptors. Accordingly, observations possessing incorrect values </w:t>
      </w:r>
      <w:proofErr w:type="gramStart"/>
      <w:r>
        <w:rPr>
          <w:lang w:val="en-US"/>
        </w:rPr>
        <w:t>were removed</w:t>
      </w:r>
      <w:proofErr w:type="gramEnd"/>
      <w:r w:rsidR="00AE3DC3">
        <w:rPr>
          <w:lang w:val="en-US"/>
        </w:rPr>
        <w:t xml:space="preserve"> from the dataset</w:t>
      </w:r>
      <w:r>
        <w:rPr>
          <w:lang w:val="en-US"/>
        </w:rPr>
        <w:t xml:space="preserve"> prior to downstream analyses.</w:t>
      </w:r>
      <w:r w:rsidR="00792D0B" w:rsidRPr="00792D0B">
        <w:rPr>
          <w:lang w:val="en-US"/>
        </w:rPr>
        <w:t xml:space="preserve"> </w:t>
      </w:r>
      <w:r w:rsidR="00792D0B">
        <w:rPr>
          <w:lang w:val="en-US"/>
        </w:rPr>
        <w:t xml:space="preserve">Continuous variables </w:t>
      </w:r>
      <w:proofErr w:type="gramStart"/>
      <w:r w:rsidR="00792D0B">
        <w:rPr>
          <w:lang w:val="en-US"/>
        </w:rPr>
        <w:t>were scaled</w:t>
      </w:r>
      <w:proofErr w:type="gramEnd"/>
      <w:r w:rsidR="00792D0B">
        <w:rPr>
          <w:lang w:val="en-US"/>
        </w:rPr>
        <w:t xml:space="preserve"> by dividing values by column standard deviation and</w:t>
      </w:r>
      <w:r w:rsidR="00D32CED">
        <w:rPr>
          <w:lang w:val="en-US"/>
        </w:rPr>
        <w:t xml:space="preserve"> </w:t>
      </w:r>
      <w:proofErr w:type="spellStart"/>
      <w:r w:rsidR="00D32CED">
        <w:rPr>
          <w:lang w:val="en-US"/>
        </w:rPr>
        <w:t>substracting</w:t>
      </w:r>
      <w:proofErr w:type="spellEnd"/>
      <w:r w:rsidR="00D32CED">
        <w:rPr>
          <w:lang w:val="en-US"/>
        </w:rPr>
        <w:t xml:space="preserve"> column mean</w:t>
      </w:r>
      <w:r w:rsidR="00792D0B">
        <w:rPr>
          <w:lang w:val="en-US"/>
        </w:rPr>
        <w:t xml:space="preserve">. </w:t>
      </w:r>
      <w:r w:rsidR="0008774B">
        <w:rPr>
          <w:lang w:val="en-US"/>
        </w:rPr>
        <w:t xml:space="preserve">For the purpose of multivariate analyses performed in R, categorical variables were assigned classes of factor and ordered factor in the case of gender, marital status and default for the former while education and history of past payment </w:t>
      </w:r>
      <w:proofErr w:type="gramStart"/>
      <w:r w:rsidR="0008774B">
        <w:rPr>
          <w:lang w:val="en-US"/>
        </w:rPr>
        <w:t>were assigned</w:t>
      </w:r>
      <w:proofErr w:type="gramEnd"/>
      <w:r w:rsidR="0008774B">
        <w:rPr>
          <w:lang w:val="en-US"/>
        </w:rPr>
        <w:t xml:space="preserve"> the latter.</w:t>
      </w:r>
    </w:p>
    <w:p w:rsidR="006D74EB" w:rsidRDefault="006D74EB" w:rsidP="006D74EB">
      <w:pPr>
        <w:pStyle w:val="Heading2"/>
        <w:rPr>
          <w:lang w:val="en-US"/>
        </w:rPr>
      </w:pPr>
      <w:r>
        <w:rPr>
          <w:lang w:val="en-US"/>
        </w:rPr>
        <w:t>Dimensionality reduction</w:t>
      </w:r>
    </w:p>
    <w:p w:rsidR="006D74EB" w:rsidRPr="006D74EB" w:rsidRDefault="006D74EB" w:rsidP="006D74EB">
      <w:pPr>
        <w:rPr>
          <w:lang w:val="en-US"/>
        </w:rPr>
      </w:pPr>
      <w:r>
        <w:rPr>
          <w:lang w:val="en-US"/>
        </w:rPr>
        <w:t>Since the Gower distance metric is not Euclidean, it is not possible to use it for principal component analysis (PCA). Instead, a non-metric multidimensional scaling (</w:t>
      </w:r>
      <w:proofErr w:type="spellStart"/>
      <w:r>
        <w:rPr>
          <w:lang w:val="en-US"/>
        </w:rPr>
        <w:t>nMDS</w:t>
      </w:r>
      <w:proofErr w:type="spellEnd"/>
      <w:r>
        <w:rPr>
          <w:lang w:val="en-US"/>
        </w:rPr>
        <w:t xml:space="preserve">) </w:t>
      </w:r>
      <w:proofErr w:type="gramStart"/>
      <w:r>
        <w:rPr>
          <w:lang w:val="en-US"/>
        </w:rPr>
        <w:t>is performed</w:t>
      </w:r>
      <w:proofErr w:type="gramEnd"/>
      <w:r>
        <w:rPr>
          <w:lang w:val="en-US"/>
        </w:rPr>
        <w:t xml:space="preserve"> to visualize the variation in the data. The relevance of using </w:t>
      </w:r>
      <w:proofErr w:type="spellStart"/>
      <w:r>
        <w:rPr>
          <w:lang w:val="en-US"/>
        </w:rPr>
        <w:t>nMDS</w:t>
      </w:r>
      <w:proofErr w:type="spellEnd"/>
      <w:r>
        <w:rPr>
          <w:lang w:val="en-US"/>
        </w:rPr>
        <w:t xml:space="preserve"> over PCA here is to perform an analysis on all variables at once, because the latter being of mixed types makes it meaningless to </w:t>
      </w:r>
      <w:r w:rsidR="002A69F0">
        <w:rPr>
          <w:lang w:val="en-US"/>
        </w:rPr>
        <w:t xml:space="preserve">include in a PCA factors that would have to </w:t>
      </w:r>
      <w:proofErr w:type="gramStart"/>
      <w:r w:rsidR="002A69F0">
        <w:rPr>
          <w:lang w:val="en-US"/>
        </w:rPr>
        <w:t>be treated</w:t>
      </w:r>
      <w:proofErr w:type="gramEnd"/>
      <w:r w:rsidR="002A69F0">
        <w:rPr>
          <w:lang w:val="en-US"/>
        </w:rPr>
        <w:t xml:space="preserve"> as numeric.</w:t>
      </w:r>
      <w:r>
        <w:rPr>
          <w:lang w:val="en-US"/>
        </w:rPr>
        <w:t xml:space="preserve"> </w:t>
      </w:r>
      <w:r w:rsidR="002423BC">
        <w:rPr>
          <w:lang w:val="en-US"/>
        </w:rPr>
        <w:t xml:space="preserve">Accordingly, redundancy analysis </w:t>
      </w:r>
      <w:proofErr w:type="gramStart"/>
      <w:r w:rsidR="002423BC">
        <w:rPr>
          <w:lang w:val="en-US"/>
        </w:rPr>
        <w:t>was used</w:t>
      </w:r>
      <w:proofErr w:type="gramEnd"/>
      <w:r w:rsidR="002423BC">
        <w:rPr>
          <w:lang w:val="en-US"/>
        </w:rPr>
        <w:t xml:space="preserve"> to evaluate the contribution of the various predictors to default status. Variation partitioning </w:t>
      </w:r>
      <w:proofErr w:type="gramStart"/>
      <w:r w:rsidR="002423BC">
        <w:rPr>
          <w:lang w:val="en-US"/>
        </w:rPr>
        <w:t>was performed</w:t>
      </w:r>
      <w:proofErr w:type="gramEnd"/>
      <w:r w:rsidR="002423BC">
        <w:rPr>
          <w:lang w:val="en-US"/>
        </w:rPr>
        <w:t xml:space="preserve"> to examine shared contributions in explained variation.</w:t>
      </w:r>
    </w:p>
    <w:p w:rsidR="00F329A3" w:rsidRDefault="00F329A3" w:rsidP="00F329A3">
      <w:pPr>
        <w:pStyle w:val="Heading2"/>
        <w:rPr>
          <w:lang w:val="en-US"/>
        </w:rPr>
      </w:pPr>
      <w:r>
        <w:rPr>
          <w:lang w:val="en-US"/>
        </w:rPr>
        <w:t>Logistic regression</w:t>
      </w:r>
    </w:p>
    <w:p w:rsidR="0070748C" w:rsidRDefault="0070748C" w:rsidP="00A10443">
      <w:pPr>
        <w:rPr>
          <w:lang w:val="en-US"/>
        </w:rPr>
      </w:pPr>
      <w:r>
        <w:rPr>
          <w:lang w:val="en-US"/>
        </w:rPr>
        <w:t xml:space="preserve">Using the credit card data, a comparison </w:t>
      </w:r>
      <w:r w:rsidR="003B4705">
        <w:rPr>
          <w:lang w:val="en-US"/>
        </w:rPr>
        <w:t xml:space="preserve">in prediction accuracy </w:t>
      </w:r>
      <w:proofErr w:type="gramStart"/>
      <w:r>
        <w:rPr>
          <w:lang w:val="en-US"/>
        </w:rPr>
        <w:t>was made</w:t>
      </w:r>
      <w:proofErr w:type="gramEnd"/>
      <w:r>
        <w:rPr>
          <w:lang w:val="en-US"/>
        </w:rPr>
        <w:t xml:space="preserve"> with </w:t>
      </w:r>
      <w:proofErr w:type="spellStart"/>
      <w:r>
        <w:rPr>
          <w:lang w:val="en-US"/>
        </w:rPr>
        <w:t>scikit</w:t>
      </w:r>
      <w:proofErr w:type="spellEnd"/>
      <w:r>
        <w:rPr>
          <w:lang w:val="en-US"/>
        </w:rPr>
        <w:t xml:space="preserve">-learn using its default encoding against </w:t>
      </w:r>
      <w:proofErr w:type="spellStart"/>
      <w:r>
        <w:rPr>
          <w:lang w:val="en-US"/>
        </w:rPr>
        <w:t>OneHotEncoder</w:t>
      </w:r>
      <w:proofErr w:type="spellEnd"/>
      <w:r>
        <w:rPr>
          <w:lang w:val="en-US"/>
        </w:rPr>
        <w:t xml:space="preserve">. When encoding with </w:t>
      </w:r>
      <w:proofErr w:type="spellStart"/>
      <w:r>
        <w:rPr>
          <w:lang w:val="en-US"/>
        </w:rPr>
        <w:t>OneHotEncoder</w:t>
      </w:r>
      <w:proofErr w:type="spellEnd"/>
      <w:r>
        <w:rPr>
          <w:lang w:val="en-US"/>
        </w:rPr>
        <w:t xml:space="preserve">, </w:t>
      </w:r>
      <w:proofErr w:type="spellStart"/>
      <w:r w:rsidR="00A10443" w:rsidRPr="00A10443">
        <w:rPr>
          <w:lang w:val="en-US"/>
        </w:rPr>
        <w:t>OneHotEncoder</w:t>
      </w:r>
      <w:r w:rsidR="00A10443">
        <w:rPr>
          <w:lang w:val="en-US"/>
        </w:rPr>
        <w:t>.</w:t>
      </w:r>
      <w:r w:rsidRPr="0070748C">
        <w:rPr>
          <w:lang w:val="en-US"/>
        </w:rPr>
        <w:t>fit_</w:t>
      </w:r>
      <w:proofErr w:type="gramStart"/>
      <w:r w:rsidRPr="0070748C">
        <w:rPr>
          <w:lang w:val="en-US"/>
        </w:rPr>
        <w:t>transform</w:t>
      </w:r>
      <w:proofErr w:type="spellEnd"/>
      <w:r w:rsidR="00A10443">
        <w:rPr>
          <w:lang w:val="en-US"/>
        </w:rPr>
        <w:t>(</w:t>
      </w:r>
      <w:proofErr w:type="gramEnd"/>
      <w:r w:rsidR="00A10443">
        <w:rPr>
          <w:lang w:val="en-US"/>
        </w:rPr>
        <w:t>) is used</w:t>
      </w:r>
      <w:r w:rsidRPr="0070748C">
        <w:rPr>
          <w:lang w:val="en-US"/>
        </w:rPr>
        <w:t xml:space="preserve"> once on </w:t>
      </w:r>
      <w:r w:rsidR="00A10443">
        <w:rPr>
          <w:lang w:val="en-US"/>
        </w:rPr>
        <w:t>one</w:t>
      </w:r>
      <w:r w:rsidRPr="0070748C">
        <w:rPr>
          <w:lang w:val="en-US"/>
        </w:rPr>
        <w:t xml:space="preserve"> subset of the data, </w:t>
      </w:r>
      <w:r w:rsidR="00A10443">
        <w:rPr>
          <w:lang w:val="en-US"/>
        </w:rPr>
        <w:t xml:space="preserve">after which </w:t>
      </w:r>
      <w:proofErr w:type="spellStart"/>
      <w:r w:rsidR="00A10443" w:rsidRPr="00A10443">
        <w:rPr>
          <w:lang w:val="en-US"/>
        </w:rPr>
        <w:t>OneHotEncoder</w:t>
      </w:r>
      <w:r w:rsidR="00A10443">
        <w:rPr>
          <w:lang w:val="en-US"/>
        </w:rPr>
        <w:t>.</w:t>
      </w:r>
      <w:r w:rsidRPr="0070748C">
        <w:rPr>
          <w:lang w:val="en-US"/>
        </w:rPr>
        <w:t>transform</w:t>
      </w:r>
      <w:proofErr w:type="spellEnd"/>
      <w:r w:rsidR="00A10443">
        <w:rPr>
          <w:lang w:val="en-US"/>
        </w:rPr>
        <w:t>()</w:t>
      </w:r>
      <w:r w:rsidRPr="0070748C">
        <w:rPr>
          <w:lang w:val="en-US"/>
        </w:rPr>
        <w:t xml:space="preserve"> </w:t>
      </w:r>
      <w:r w:rsidR="00A10443">
        <w:rPr>
          <w:lang w:val="en-US"/>
        </w:rPr>
        <w:t xml:space="preserve">is used </w:t>
      </w:r>
      <w:r w:rsidRPr="0070748C">
        <w:rPr>
          <w:lang w:val="en-US"/>
        </w:rPr>
        <w:t>on the associated subsets so that the same values among the subsets are attributed the same classes.</w:t>
      </w:r>
      <w:r>
        <w:rPr>
          <w:lang w:val="en-US"/>
        </w:rPr>
        <w:t xml:space="preserve"> </w:t>
      </w:r>
      <w:r w:rsidR="003B4705">
        <w:rPr>
          <w:lang w:val="en-US"/>
        </w:rPr>
        <w:t xml:space="preserve">The accuracy of the predictions </w:t>
      </w:r>
      <w:proofErr w:type="gramStart"/>
      <w:r w:rsidR="003B4705">
        <w:rPr>
          <w:lang w:val="en-US"/>
        </w:rPr>
        <w:t>were assessed</w:t>
      </w:r>
      <w:proofErr w:type="gramEnd"/>
      <w:r w:rsidR="003B4705">
        <w:rPr>
          <w:lang w:val="en-US"/>
        </w:rPr>
        <w:t xml:space="preserve"> with confusion matrices.</w:t>
      </w:r>
    </w:p>
    <w:p w:rsidR="00F329A3" w:rsidRDefault="004A121A" w:rsidP="00A10443">
      <w:pPr>
        <w:rPr>
          <w:lang w:val="en-US"/>
        </w:rPr>
      </w:pPr>
      <w:r>
        <w:rPr>
          <w:lang w:val="en-US"/>
        </w:rPr>
        <w:t xml:space="preserve">The effect of batch size on accuracy increase per epoch </w:t>
      </w:r>
      <w:proofErr w:type="gramStart"/>
      <w:r>
        <w:rPr>
          <w:lang w:val="en-US"/>
        </w:rPr>
        <w:t>was investigated</w:t>
      </w:r>
      <w:proofErr w:type="gramEnd"/>
      <w:r>
        <w:rPr>
          <w:lang w:val="en-US"/>
        </w:rPr>
        <w:t xml:space="preserve"> with</w:t>
      </w:r>
      <w:r w:rsidR="000A159D">
        <w:rPr>
          <w:lang w:val="en-US"/>
        </w:rPr>
        <w:t xml:space="preserve"> the random seed set for training and test data splitting, training data shuffling and initial beta values generation</w:t>
      </w:r>
      <w:r>
        <w:rPr>
          <w:lang w:val="en-US"/>
        </w:rPr>
        <w:t xml:space="preserve">. </w:t>
      </w:r>
      <w:r w:rsidR="00663C57">
        <w:rPr>
          <w:lang w:val="en-US"/>
        </w:rPr>
        <w:t xml:space="preserve">Based on the results of this comparison, a mini-batch size of 20 </w:t>
      </w:r>
      <w:proofErr w:type="gramStart"/>
      <w:r w:rsidR="00663C57">
        <w:rPr>
          <w:lang w:val="en-US"/>
        </w:rPr>
        <w:t>was arbitrarily chosen</w:t>
      </w:r>
      <w:proofErr w:type="gramEnd"/>
      <w:r w:rsidR="00663C57">
        <w:rPr>
          <w:lang w:val="en-US"/>
        </w:rPr>
        <w:t>.</w:t>
      </w:r>
      <w:r w:rsidR="00751B34">
        <w:rPr>
          <w:lang w:val="en-US"/>
        </w:rPr>
        <w:t xml:space="preserve"> The use of mini-batches as opposed to the full training set at once per epoch </w:t>
      </w:r>
      <w:proofErr w:type="gramStart"/>
      <w:r w:rsidR="00751B34">
        <w:rPr>
          <w:lang w:val="en-US"/>
        </w:rPr>
        <w:t>was compared</w:t>
      </w:r>
      <w:proofErr w:type="gramEnd"/>
      <w:r w:rsidR="00751B34">
        <w:rPr>
          <w:lang w:val="en-US"/>
        </w:rPr>
        <w:t xml:space="preserve"> in terms of accuracy and execution time.</w:t>
      </w:r>
    </w:p>
    <w:p w:rsidR="00F329A3" w:rsidRDefault="00F329A3" w:rsidP="00F329A3">
      <w:pPr>
        <w:pStyle w:val="Heading2"/>
        <w:rPr>
          <w:lang w:val="en-US"/>
        </w:rPr>
      </w:pPr>
      <w:r>
        <w:rPr>
          <w:lang w:val="en-US"/>
        </w:rPr>
        <w:t>Classification using a neural network</w:t>
      </w:r>
    </w:p>
    <w:p w:rsidR="00F329A3" w:rsidRDefault="00F329A3" w:rsidP="00A10443">
      <w:pPr>
        <w:rPr>
          <w:lang w:val="en-US"/>
        </w:rPr>
      </w:pPr>
      <w:r>
        <w:rPr>
          <w:lang w:val="en-US"/>
        </w:rPr>
        <w:t xml:space="preserve">Classification </w:t>
      </w:r>
      <w:proofErr w:type="gramStart"/>
      <w:r>
        <w:rPr>
          <w:lang w:val="en-US"/>
        </w:rPr>
        <w:t>was also performed</w:t>
      </w:r>
      <w:proofErr w:type="gramEnd"/>
      <w:r>
        <w:rPr>
          <w:lang w:val="en-US"/>
        </w:rPr>
        <w:t xml:space="preserve"> using a multi-layer perceptron.</w:t>
      </w:r>
    </w:p>
    <w:p w:rsidR="006D74EB" w:rsidRDefault="00DB5C5C" w:rsidP="00A10443">
      <w:pPr>
        <w:rPr>
          <w:lang w:val="en-US"/>
        </w:rPr>
      </w:pPr>
      <w:r>
        <w:rPr>
          <w:lang w:val="en-US"/>
        </w:rPr>
        <w:t>When computing the hidden and output layers</w:t>
      </w:r>
      <w:r w:rsidRPr="00DB5C5C">
        <w:rPr>
          <w:lang w:val="en-US"/>
        </w:rPr>
        <w:t>’ weight and bias</w:t>
      </w:r>
      <w:r>
        <w:rPr>
          <w:lang w:val="en-US"/>
        </w:rPr>
        <w:t xml:space="preserve">, the learning rate is divided by batch size, </w:t>
      </w:r>
      <w:proofErr w:type="gramStart"/>
      <w:r>
        <w:rPr>
          <w:lang w:val="en-US"/>
        </w:rPr>
        <w:t>so as to</w:t>
      </w:r>
      <w:proofErr w:type="gramEnd"/>
      <w:r>
        <w:rPr>
          <w:lang w:val="en-US"/>
        </w:rPr>
        <w:t xml:space="preserve"> ensure the rate of gradient descent is independent of batch size. For example, a run with a learning rate of 0.1 and batch size of 100 yields an ef</w:t>
      </w:r>
      <w:r w:rsidR="006D74EB">
        <w:rPr>
          <w:lang w:val="en-US"/>
        </w:rPr>
        <w:t>fective learning rate of 0.001.</w:t>
      </w:r>
    </w:p>
    <w:p w:rsidR="00A43EFD" w:rsidRDefault="00F329A3" w:rsidP="00A43EFD">
      <w:pPr>
        <w:pStyle w:val="Heading2"/>
        <w:rPr>
          <w:lang w:val="en-US"/>
        </w:rPr>
      </w:pPr>
      <w:r>
        <w:rPr>
          <w:lang w:val="en-US"/>
        </w:rPr>
        <w:t>Regression</w:t>
      </w:r>
    </w:p>
    <w:p w:rsidR="00F329A3" w:rsidRPr="00F329A3" w:rsidRDefault="00F329A3" w:rsidP="00F329A3">
      <w:pPr>
        <w:rPr>
          <w:lang w:val="en-US"/>
        </w:rPr>
      </w:pPr>
      <w:r>
        <w:rPr>
          <w:lang w:val="en-US"/>
        </w:rPr>
        <w:t xml:space="preserve">Regression on generated Franke function data </w:t>
      </w:r>
      <w:proofErr w:type="gramStart"/>
      <w:r>
        <w:rPr>
          <w:lang w:val="en-US"/>
        </w:rPr>
        <w:t>was performed</w:t>
      </w:r>
      <w:proofErr w:type="gramEnd"/>
      <w:r>
        <w:rPr>
          <w:lang w:val="en-US"/>
        </w:rPr>
        <w:t xml:space="preserve"> using a multi-layer perceptron (MLP).</w:t>
      </w:r>
    </w:p>
    <w:p w:rsidR="0070748C" w:rsidRDefault="0070748C" w:rsidP="0070748C">
      <w:pPr>
        <w:pStyle w:val="Heading1"/>
        <w:rPr>
          <w:lang w:val="en-US"/>
        </w:rPr>
      </w:pPr>
      <w:r>
        <w:rPr>
          <w:lang w:val="en-US"/>
        </w:rPr>
        <w:t>Results</w:t>
      </w:r>
    </w:p>
    <w:p w:rsidR="001F7762" w:rsidRPr="001F7762" w:rsidRDefault="001F7762" w:rsidP="001F7762">
      <w:pPr>
        <w:pStyle w:val="Heading2"/>
        <w:rPr>
          <w:lang w:val="en-US"/>
        </w:rPr>
      </w:pPr>
      <w:r>
        <w:rPr>
          <w:lang w:val="en-US"/>
        </w:rPr>
        <w:t>Logistic regression</w:t>
      </w:r>
    </w:p>
    <w:p w:rsidR="002B2C79" w:rsidRPr="007D6899" w:rsidRDefault="007D6899" w:rsidP="00EA4587">
      <w:pPr>
        <w:rPr>
          <w:lang w:val="en-US"/>
        </w:rPr>
      </w:pPr>
      <w:r w:rsidRPr="007D6899">
        <w:rPr>
          <w:lang w:val="en-US"/>
        </w:rPr>
        <w:t xml:space="preserve">When using </w:t>
      </w:r>
      <w:proofErr w:type="spellStart"/>
      <w:r w:rsidRPr="007D6899">
        <w:rPr>
          <w:lang w:val="en-US"/>
        </w:rPr>
        <w:t>scikit-learn’s</w:t>
      </w:r>
      <w:proofErr w:type="spellEnd"/>
      <w:r w:rsidRPr="007D6899">
        <w:rPr>
          <w:lang w:val="en-US"/>
        </w:rPr>
        <w:t xml:space="preserve"> default encoder</w:t>
      </w:r>
      <w:r w:rsidR="00EA4587">
        <w:rPr>
          <w:lang w:val="en-US"/>
        </w:rPr>
        <w:t xml:space="preserve"> on the credit card data</w:t>
      </w:r>
      <w:r w:rsidRPr="007D6899">
        <w:rPr>
          <w:lang w:val="en-US"/>
        </w:rPr>
        <w:t xml:space="preserve">, the result is the same </w:t>
      </w:r>
      <w:r>
        <w:rPr>
          <w:lang w:val="en-US"/>
        </w:rPr>
        <w:t xml:space="preserve">as with </w:t>
      </w:r>
      <w:proofErr w:type="spellStart"/>
      <w:r>
        <w:rPr>
          <w:lang w:val="en-US"/>
        </w:rPr>
        <w:t>OneHotEncoder</w:t>
      </w:r>
      <w:proofErr w:type="spellEnd"/>
      <w:r w:rsidR="004574EB">
        <w:rPr>
          <w:lang w:val="en-US"/>
        </w:rPr>
        <w:t xml:space="preserve"> (fig. 1)</w:t>
      </w:r>
      <w:r>
        <w:rPr>
          <w:lang w:val="en-US"/>
        </w:rPr>
        <w:t xml:space="preserve">. </w:t>
      </w:r>
      <w:r w:rsidR="00EA4587">
        <w:rPr>
          <w:lang w:val="en-US"/>
        </w:rPr>
        <w:t xml:space="preserve">It appears the y values are automatically treated as binary class rather than multiclass or continuous values, so here </w:t>
      </w:r>
      <w:proofErr w:type="spellStart"/>
      <w:r w:rsidR="003B4705">
        <w:rPr>
          <w:lang w:val="en-US"/>
        </w:rPr>
        <w:t>OneHotEncoder</w:t>
      </w:r>
      <w:proofErr w:type="spellEnd"/>
      <w:r w:rsidR="003B4705">
        <w:rPr>
          <w:lang w:val="en-US"/>
        </w:rPr>
        <w:t xml:space="preserve"> provides no advantage</w:t>
      </w:r>
      <w:r w:rsidR="00EA4587">
        <w:rPr>
          <w:lang w:val="en-US"/>
        </w:rPr>
        <w:t xml:space="preserve">. This would be different when using </w:t>
      </w:r>
      <w:proofErr w:type="spellStart"/>
      <w:proofErr w:type="gramStart"/>
      <w:r w:rsidR="00EA4587">
        <w:rPr>
          <w:lang w:val="en-US"/>
        </w:rPr>
        <w:t>TensorFlow</w:t>
      </w:r>
      <w:proofErr w:type="spellEnd"/>
      <w:r w:rsidR="00EA4587">
        <w:rPr>
          <w:lang w:val="en-US"/>
        </w:rPr>
        <w:t xml:space="preserve"> which</w:t>
      </w:r>
      <w:proofErr w:type="gramEnd"/>
      <w:r w:rsidR="00EA4587">
        <w:rPr>
          <w:lang w:val="en-US"/>
        </w:rPr>
        <w:t xml:space="preserve"> requires using </w:t>
      </w:r>
      <w:proofErr w:type="spellStart"/>
      <w:r w:rsidR="00EA4587">
        <w:rPr>
          <w:lang w:val="en-US"/>
        </w:rPr>
        <w:t>OneHotEncoder</w:t>
      </w:r>
      <w:proofErr w:type="spellEnd"/>
      <w:r w:rsidR="00EA4587">
        <w:rPr>
          <w:lang w:val="en-US"/>
        </w:rPr>
        <w:t>.</w:t>
      </w:r>
    </w:p>
    <w:p w:rsidR="007D6899" w:rsidRDefault="007D6899">
      <w:r>
        <w:rPr>
          <w:noProof/>
          <w:lang w:eastAsia="nb-NO"/>
        </w:rPr>
        <w:lastRenderedPageBreak/>
        <w:drawing>
          <wp:inline distT="0" distB="0" distL="0" distR="0" wp14:anchorId="74BD374D" wp14:editId="4C3EBD21">
            <wp:extent cx="576072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11450"/>
                    </a:xfrm>
                    <a:prstGeom prst="rect">
                      <a:avLst/>
                    </a:prstGeom>
                  </pic:spPr>
                </pic:pic>
              </a:graphicData>
            </a:graphic>
          </wp:inline>
        </w:drawing>
      </w:r>
    </w:p>
    <w:p w:rsidR="004F0FAB" w:rsidRDefault="00845FE0" w:rsidP="00845FE0">
      <w:pPr>
        <w:pStyle w:val="Figure"/>
      </w:pPr>
      <w:bookmarkStart w:id="0" w:name="_Toc24581528"/>
      <w:r w:rsidRPr="00845FE0">
        <w:rPr>
          <w:b/>
        </w:rPr>
        <w:t xml:space="preserve">Figure </w:t>
      </w:r>
      <w:proofErr w:type="gramStart"/>
      <w:r w:rsidR="002E2205">
        <w:rPr>
          <w:b/>
        </w:rPr>
        <w:t>1</w:t>
      </w:r>
      <w:proofErr w:type="gramEnd"/>
      <w:r>
        <w:tab/>
      </w:r>
      <w:r w:rsidR="003B4705" w:rsidRPr="003B4705">
        <w:t xml:space="preserve">Confusion matrices for the prediction of default for the credit card data using </w:t>
      </w:r>
      <w:proofErr w:type="spellStart"/>
      <w:r w:rsidR="003B4705" w:rsidRPr="003B4705">
        <w:t>scikit-learn’s</w:t>
      </w:r>
      <w:proofErr w:type="spellEnd"/>
      <w:r w:rsidR="003B4705" w:rsidRPr="003B4705">
        <w:t xml:space="preserve"> default encoding versus </w:t>
      </w:r>
      <w:proofErr w:type="spellStart"/>
      <w:r w:rsidR="003B4705" w:rsidRPr="003B4705">
        <w:t>OneHotEncoder</w:t>
      </w:r>
      <w:proofErr w:type="spellEnd"/>
      <w:r w:rsidR="003B4705" w:rsidRPr="003B4705">
        <w:t>.</w:t>
      </w:r>
      <w:bookmarkEnd w:id="0"/>
    </w:p>
    <w:p w:rsidR="004F0FAB" w:rsidRDefault="004F0FAB" w:rsidP="004F0FAB">
      <w:pPr>
        <w:rPr>
          <w:lang w:val="en-US"/>
        </w:rPr>
      </w:pPr>
    </w:p>
    <w:p w:rsidR="003B4705" w:rsidRDefault="004F0FAB" w:rsidP="004F0FAB">
      <w:pPr>
        <w:rPr>
          <w:lang w:val="en-US"/>
        </w:rPr>
      </w:pPr>
      <w:r>
        <w:rPr>
          <w:lang w:val="en-US"/>
        </w:rPr>
        <w:t>When removing rows with w</w:t>
      </w:r>
      <w:r w:rsidR="005F2F7D">
        <w:rPr>
          <w:lang w:val="en-US"/>
        </w:rPr>
        <w:t>rong values, there are only 4030</w:t>
      </w:r>
      <w:r>
        <w:rPr>
          <w:lang w:val="en-US"/>
        </w:rPr>
        <w:t xml:space="preserve"> left with no errors.</w:t>
      </w:r>
      <w:r w:rsidR="005F2F7D">
        <w:rPr>
          <w:lang w:val="en-US"/>
        </w:rPr>
        <w:t xml:space="preserve"> Using the dataset truncated </w:t>
      </w:r>
      <w:proofErr w:type="gramStart"/>
      <w:r w:rsidR="005F2F7D">
        <w:rPr>
          <w:lang w:val="en-US"/>
        </w:rPr>
        <w:t>this far results</w:t>
      </w:r>
      <w:proofErr w:type="gramEnd"/>
      <w:r w:rsidR="005F2F7D">
        <w:rPr>
          <w:lang w:val="en-US"/>
        </w:rPr>
        <w:t xml:space="preserve"> in lower accuracy for predicting default with both logistic regression and neural network. Accordingly, a dataset with unfiltered columns for past payment was used in order to have enough observations to achieve accuracies obtained in </w:t>
      </w:r>
      <w:proofErr w:type="spellStart"/>
      <w:r w:rsidR="005F2F7D">
        <w:rPr>
          <w:lang w:val="en-US"/>
        </w:rPr>
        <w:t>Yeh</w:t>
      </w:r>
      <w:proofErr w:type="spellEnd"/>
      <w:r w:rsidR="005F2F7D">
        <w:rPr>
          <w:lang w:val="en-US"/>
        </w:rPr>
        <w:t xml:space="preserve"> </w:t>
      </w:r>
      <w:proofErr w:type="gramStart"/>
      <w:r w:rsidR="005F2F7D">
        <w:rPr>
          <w:lang w:val="en-US"/>
        </w:rPr>
        <w:t>et</w:t>
      </w:r>
      <w:proofErr w:type="gramEnd"/>
      <w:r w:rsidR="005F2F7D">
        <w:rPr>
          <w:lang w:val="en-US"/>
        </w:rPr>
        <w:t xml:space="preserve"> Lien 2009.</w:t>
      </w:r>
      <w:r w:rsidR="00FE794B">
        <w:rPr>
          <w:lang w:val="en-US"/>
        </w:rPr>
        <w:t xml:space="preserve"> There remains 29600 </w:t>
      </w:r>
      <w:r w:rsidR="005F2F7D">
        <w:rPr>
          <w:lang w:val="en-US"/>
        </w:rPr>
        <w:t>observations after remov</w:t>
      </w:r>
      <w:r w:rsidR="000B746F">
        <w:rPr>
          <w:lang w:val="en-US"/>
        </w:rPr>
        <w:t>al of</w:t>
      </w:r>
      <w:r w:rsidR="005F2F7D">
        <w:rPr>
          <w:lang w:val="en-US"/>
        </w:rPr>
        <w:t xml:space="preserve"> rows with erroneous values</w:t>
      </w:r>
      <w:r w:rsidR="00CA6875">
        <w:rPr>
          <w:lang w:val="en-US"/>
        </w:rPr>
        <w:t xml:space="preserve"> for education and marriage</w:t>
      </w:r>
      <w:r w:rsidR="005F2F7D">
        <w:rPr>
          <w:lang w:val="en-US"/>
        </w:rPr>
        <w:t>.</w:t>
      </w:r>
    </w:p>
    <w:p w:rsidR="001F7762" w:rsidRDefault="00654325" w:rsidP="001F7762">
      <w:pPr>
        <w:rPr>
          <w:lang w:val="en-US"/>
        </w:rPr>
      </w:pPr>
      <w:r>
        <w:rPr>
          <w:lang w:val="en-US"/>
        </w:rPr>
        <w:t>When using a predict function for logistic regression and looking at accuracy for each epoch, it improve</w:t>
      </w:r>
      <w:r w:rsidR="001F7762">
        <w:rPr>
          <w:lang w:val="en-US"/>
        </w:rPr>
        <w:t>s and tends toward an asymptote.</w:t>
      </w:r>
    </w:p>
    <w:p w:rsidR="000A159D" w:rsidRDefault="007B383E" w:rsidP="001F7762">
      <w:pPr>
        <w:jc w:val="center"/>
        <w:rPr>
          <w:lang w:val="en-US"/>
        </w:rPr>
      </w:pPr>
      <w:r>
        <w:rPr>
          <w:noProof/>
          <w:lang w:eastAsia="nb-NO"/>
        </w:rPr>
        <w:drawing>
          <wp:inline distT="0" distB="0" distL="0" distR="0" wp14:anchorId="3A80CADD" wp14:editId="05994909">
            <wp:extent cx="46482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3162300"/>
                    </a:xfrm>
                    <a:prstGeom prst="rect">
                      <a:avLst/>
                    </a:prstGeom>
                  </pic:spPr>
                </pic:pic>
              </a:graphicData>
            </a:graphic>
          </wp:inline>
        </w:drawing>
      </w:r>
    </w:p>
    <w:p w:rsidR="000A159D" w:rsidRDefault="002E2205" w:rsidP="000A159D">
      <w:pPr>
        <w:pStyle w:val="Figure"/>
      </w:pPr>
      <w:bookmarkStart w:id="1" w:name="_Toc24581529"/>
      <w:r>
        <w:rPr>
          <w:b/>
        </w:rPr>
        <w:t xml:space="preserve">Figure </w:t>
      </w:r>
      <w:proofErr w:type="gramStart"/>
      <w:r>
        <w:rPr>
          <w:b/>
        </w:rPr>
        <w:t>2</w:t>
      </w:r>
      <w:proofErr w:type="gramEnd"/>
      <w:r w:rsidR="000A159D">
        <w:tab/>
        <w:t>Accuracy of models for logistic regression with mini-batch sizes of 5, 10, 20, 40, 80 and 160 observations.</w:t>
      </w:r>
      <w:bookmarkEnd w:id="1"/>
    </w:p>
    <w:p w:rsidR="000A159D" w:rsidRDefault="000A159D" w:rsidP="000A159D">
      <w:pPr>
        <w:rPr>
          <w:lang w:val="en-US"/>
        </w:rPr>
      </w:pPr>
      <w:r>
        <w:rPr>
          <w:lang w:val="en-US"/>
        </w:rPr>
        <w:lastRenderedPageBreak/>
        <w:t>The number of observations per mini-batch</w:t>
      </w:r>
      <w:r w:rsidR="00663C57">
        <w:rPr>
          <w:lang w:val="en-US"/>
        </w:rPr>
        <w:t xml:space="preserve"> in a range from </w:t>
      </w:r>
      <w:proofErr w:type="gramStart"/>
      <w:r w:rsidR="00663C57">
        <w:rPr>
          <w:lang w:val="en-US"/>
        </w:rPr>
        <w:t>5</w:t>
      </w:r>
      <w:proofErr w:type="gramEnd"/>
      <w:r w:rsidR="00663C57">
        <w:rPr>
          <w:lang w:val="en-US"/>
        </w:rPr>
        <w:t xml:space="preserve"> to 160 resulted in </w:t>
      </w:r>
      <w:r>
        <w:rPr>
          <w:lang w:val="en-US"/>
        </w:rPr>
        <w:t>no difference in terms of accuracy</w:t>
      </w:r>
      <w:r w:rsidR="00831E27">
        <w:rPr>
          <w:lang w:val="en-US"/>
        </w:rPr>
        <w:t xml:space="preserve"> when each model was generated using the same random seed</w:t>
      </w:r>
      <w:r>
        <w:rPr>
          <w:lang w:val="en-US"/>
        </w:rPr>
        <w:t>.</w:t>
      </w:r>
    </w:p>
    <w:p w:rsidR="00751B34" w:rsidRDefault="008149A5" w:rsidP="000A159D">
      <w:pPr>
        <w:rPr>
          <w:lang w:val="en-US"/>
        </w:rPr>
      </w:pPr>
      <w:r w:rsidRPr="008149A5">
        <w:rPr>
          <w:noProof/>
          <w:lang w:eastAsia="nb-NO"/>
        </w:rPr>
        <w:drawing>
          <wp:inline distT="0" distB="0" distL="0" distR="0" wp14:anchorId="3F457B66" wp14:editId="6E54BEB1">
            <wp:extent cx="576072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86940"/>
                    </a:xfrm>
                    <a:prstGeom prst="rect">
                      <a:avLst/>
                    </a:prstGeom>
                  </pic:spPr>
                </pic:pic>
              </a:graphicData>
            </a:graphic>
          </wp:inline>
        </w:drawing>
      </w:r>
    </w:p>
    <w:p w:rsidR="006B7918" w:rsidRDefault="002E2205" w:rsidP="00751B34">
      <w:pPr>
        <w:pStyle w:val="Figure"/>
      </w:pPr>
      <w:bookmarkStart w:id="2" w:name="_Toc24581530"/>
      <w:r>
        <w:rPr>
          <w:b/>
        </w:rPr>
        <w:t xml:space="preserve">Figure </w:t>
      </w:r>
      <w:proofErr w:type="gramStart"/>
      <w:r>
        <w:rPr>
          <w:b/>
        </w:rPr>
        <w:t>3</w:t>
      </w:r>
      <w:proofErr w:type="gramEnd"/>
      <w:r w:rsidR="00751B34">
        <w:tab/>
        <w:t>Accuracy of models for logistic regression using mini-batches vs. the entire training set at once per epoch</w:t>
      </w:r>
      <w:r w:rsidR="00F52A02">
        <w:t xml:space="preserve"> (a) and difference in percentage between both (b)</w:t>
      </w:r>
      <w:r w:rsidR="00751B34">
        <w:t>.</w:t>
      </w:r>
      <w:bookmarkEnd w:id="2"/>
    </w:p>
    <w:p w:rsidR="00E918C1" w:rsidRDefault="008F1B49" w:rsidP="006B7918">
      <w:pPr>
        <w:rPr>
          <w:lang w:val="en-US"/>
        </w:rPr>
      </w:pPr>
      <w:r>
        <w:rPr>
          <w:lang w:val="en-US"/>
        </w:rPr>
        <w:t>Using mini-batches</w:t>
      </w:r>
      <w:r w:rsidR="00C109F3">
        <w:rPr>
          <w:lang w:val="en-US"/>
        </w:rPr>
        <w:t xml:space="preserve"> with fixed learning rate</w:t>
      </w:r>
      <w:r>
        <w:rPr>
          <w:lang w:val="en-US"/>
        </w:rPr>
        <w:t xml:space="preserve"> yields slightly lower accuracies</w:t>
      </w:r>
      <w:r w:rsidR="008149A5">
        <w:rPr>
          <w:lang w:val="en-US"/>
        </w:rPr>
        <w:t xml:space="preserve"> </w:t>
      </w:r>
      <w:r>
        <w:rPr>
          <w:lang w:val="en-US"/>
        </w:rPr>
        <w:t>while execution time is greatly increased (fig.</w:t>
      </w:r>
      <w:r w:rsidR="004574EB">
        <w:rPr>
          <w:lang w:val="en-US"/>
        </w:rPr>
        <w:t>3</w:t>
      </w:r>
      <w:r>
        <w:rPr>
          <w:lang w:val="en-US"/>
        </w:rPr>
        <w:t xml:space="preserve">). </w:t>
      </w:r>
      <w:r w:rsidR="008149A5">
        <w:rPr>
          <w:lang w:val="en-US"/>
        </w:rPr>
        <w:t xml:space="preserve">For the test run presented in fig. </w:t>
      </w:r>
      <w:r w:rsidR="004574EB">
        <w:rPr>
          <w:lang w:val="en-US"/>
        </w:rPr>
        <w:t>3</w:t>
      </w:r>
      <w:r w:rsidR="008149A5">
        <w:rPr>
          <w:lang w:val="en-US"/>
        </w:rPr>
        <w:t>, the mean accuracy of the model generated with mini-batches was 0.075 % lower than without them with an execution time of 149 seconds as opposed to 30.</w:t>
      </w:r>
    </w:p>
    <w:p w:rsidR="00E918C1" w:rsidRDefault="001A36E3" w:rsidP="00E918C1">
      <w:pPr>
        <w:jc w:val="center"/>
        <w:rPr>
          <w:lang w:val="en-US"/>
        </w:rPr>
      </w:pPr>
      <w:r>
        <w:rPr>
          <w:noProof/>
          <w:lang w:eastAsia="nb-NO"/>
        </w:rPr>
        <w:drawing>
          <wp:inline distT="0" distB="0" distL="0" distR="0" wp14:anchorId="3966C274" wp14:editId="0A23EA2C">
            <wp:extent cx="473392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3209925"/>
                    </a:xfrm>
                    <a:prstGeom prst="rect">
                      <a:avLst/>
                    </a:prstGeom>
                  </pic:spPr>
                </pic:pic>
              </a:graphicData>
            </a:graphic>
          </wp:inline>
        </w:drawing>
      </w:r>
    </w:p>
    <w:p w:rsidR="00751B34" w:rsidRPr="00E918C1" w:rsidRDefault="002E2205" w:rsidP="00E918C1">
      <w:pPr>
        <w:pStyle w:val="Figure"/>
      </w:pPr>
      <w:bookmarkStart w:id="3" w:name="_Toc24581531"/>
      <w:r>
        <w:rPr>
          <w:b/>
        </w:rPr>
        <w:t xml:space="preserve">Figure </w:t>
      </w:r>
      <w:proofErr w:type="gramStart"/>
      <w:r>
        <w:rPr>
          <w:b/>
        </w:rPr>
        <w:t>4</w:t>
      </w:r>
      <w:proofErr w:type="gramEnd"/>
      <w:r w:rsidR="00E918C1">
        <w:tab/>
      </w:r>
      <w:r w:rsidR="00E918C1" w:rsidRPr="00E918C1">
        <w:t>Accuracy of models for logist</w:t>
      </w:r>
      <w:r w:rsidR="00E918C1">
        <w:t xml:space="preserve">ic regression using </w:t>
      </w:r>
      <w:r w:rsidR="00E918C1" w:rsidRPr="00E918C1">
        <w:t>mini-batches vs. the entire training set at once per epoch</w:t>
      </w:r>
      <w:r w:rsidR="00E918C1">
        <w:t xml:space="preserve"> and variable vs fixed learning rate.</w:t>
      </w:r>
      <w:bookmarkEnd w:id="3"/>
    </w:p>
    <w:p w:rsidR="00C109F3" w:rsidRDefault="00E918C1" w:rsidP="006B7918">
      <w:pPr>
        <w:rPr>
          <w:lang w:val="en-US"/>
        </w:rPr>
      </w:pPr>
      <w:r>
        <w:rPr>
          <w:lang w:val="en-US"/>
        </w:rPr>
        <w:t xml:space="preserve">Implementing a variable learning rate for logistic regression </w:t>
      </w:r>
      <w:r w:rsidR="00907818">
        <w:rPr>
          <w:lang w:val="en-US"/>
        </w:rPr>
        <w:t xml:space="preserve">with mini-batches yields a much faster convergence without loss of accuracy. For the test run presented in fig. </w:t>
      </w:r>
      <w:r w:rsidR="004574EB">
        <w:rPr>
          <w:lang w:val="en-US"/>
        </w:rPr>
        <w:t>4</w:t>
      </w:r>
      <w:r w:rsidR="00907818">
        <w:rPr>
          <w:lang w:val="en-US"/>
        </w:rPr>
        <w:t xml:space="preserve">, the accuracy reached </w:t>
      </w:r>
      <w:r w:rsidR="00907818" w:rsidRPr="00907818">
        <w:rPr>
          <w:lang w:val="en-US"/>
        </w:rPr>
        <w:t>0.81886</w:t>
      </w:r>
      <w:r w:rsidR="00907818">
        <w:rPr>
          <w:lang w:val="en-US"/>
        </w:rPr>
        <w:t xml:space="preserve">, which matches the result of </w:t>
      </w:r>
      <w:proofErr w:type="spellStart"/>
      <w:r w:rsidR="00907818">
        <w:rPr>
          <w:lang w:val="en-US"/>
        </w:rPr>
        <w:t>Yeh</w:t>
      </w:r>
      <w:proofErr w:type="spellEnd"/>
      <w:r w:rsidR="00907818">
        <w:rPr>
          <w:lang w:val="en-US"/>
        </w:rPr>
        <w:t xml:space="preserve"> </w:t>
      </w:r>
      <w:proofErr w:type="gramStart"/>
      <w:r w:rsidR="00907818">
        <w:rPr>
          <w:lang w:val="en-US"/>
        </w:rPr>
        <w:t>et</w:t>
      </w:r>
      <w:proofErr w:type="gramEnd"/>
      <w:r w:rsidR="00907818">
        <w:rPr>
          <w:lang w:val="en-US"/>
        </w:rPr>
        <w:t xml:space="preserve"> Lien 2009.</w:t>
      </w:r>
    </w:p>
    <w:p w:rsidR="00F329A3" w:rsidRDefault="00F329A3" w:rsidP="00F329A3">
      <w:pPr>
        <w:pStyle w:val="Heading2"/>
        <w:rPr>
          <w:lang w:val="en-US"/>
        </w:rPr>
      </w:pPr>
      <w:r>
        <w:rPr>
          <w:lang w:val="en-US"/>
        </w:rPr>
        <w:lastRenderedPageBreak/>
        <w:t>Classification using a neural network</w:t>
      </w:r>
    </w:p>
    <w:p w:rsidR="004643BA" w:rsidRPr="004643BA" w:rsidRDefault="004643BA" w:rsidP="004643BA">
      <w:pPr>
        <w:rPr>
          <w:lang w:val="en-US"/>
        </w:rPr>
      </w:pPr>
      <w:r>
        <w:rPr>
          <w:noProof/>
          <w:lang w:eastAsia="nb-NO"/>
        </w:rPr>
        <w:drawing>
          <wp:inline distT="0" distB="0" distL="0" distR="0" wp14:anchorId="25D887FC" wp14:editId="43C03FC8">
            <wp:extent cx="5760720" cy="6113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13145"/>
                    </a:xfrm>
                    <a:prstGeom prst="rect">
                      <a:avLst/>
                    </a:prstGeom>
                  </pic:spPr>
                </pic:pic>
              </a:graphicData>
            </a:graphic>
          </wp:inline>
        </w:drawing>
      </w:r>
    </w:p>
    <w:p w:rsidR="005B7756" w:rsidRDefault="002E2205" w:rsidP="005B7756">
      <w:pPr>
        <w:pStyle w:val="Figure"/>
      </w:pPr>
      <w:bookmarkStart w:id="4" w:name="_Toc24581532"/>
      <w:r>
        <w:rPr>
          <w:b/>
        </w:rPr>
        <w:t xml:space="preserve">Figure </w:t>
      </w:r>
      <w:proofErr w:type="gramStart"/>
      <w:r>
        <w:rPr>
          <w:b/>
        </w:rPr>
        <w:t>5</w:t>
      </w:r>
      <w:proofErr w:type="gramEnd"/>
      <w:r w:rsidR="005B7756">
        <w:tab/>
      </w:r>
      <w:r w:rsidR="005B7756">
        <w:t xml:space="preserve">Accuracy score </w:t>
      </w:r>
      <w:r w:rsidR="005B7756" w:rsidRPr="00E918C1">
        <w:t xml:space="preserve">of </w:t>
      </w:r>
      <w:r w:rsidR="005B7756">
        <w:t xml:space="preserve">predictions </w:t>
      </w:r>
      <w:r w:rsidR="005B7756" w:rsidRPr="00E918C1">
        <w:t xml:space="preserve">for </w:t>
      </w:r>
      <w:r w:rsidR="005B7756">
        <w:t xml:space="preserve">the </w:t>
      </w:r>
      <w:r w:rsidR="005B7756">
        <w:t xml:space="preserve">credit card data </w:t>
      </w:r>
      <w:r w:rsidR="005B7756">
        <w:t>using a multilayer perceptron.</w:t>
      </w:r>
      <w:r w:rsidR="005B7756">
        <w:t xml:space="preserve"> Values for the lambda parameter are plotted on the </w:t>
      </w:r>
      <w:proofErr w:type="gramStart"/>
      <w:r w:rsidR="005B7756">
        <w:t>x axis</w:t>
      </w:r>
      <w:proofErr w:type="gramEnd"/>
      <w:r w:rsidR="005B7756">
        <w:t xml:space="preserve"> while learning rates are on the y axis.</w:t>
      </w:r>
      <w:bookmarkEnd w:id="4"/>
    </w:p>
    <w:p w:rsidR="00720400" w:rsidRDefault="005B7756" w:rsidP="006B7918">
      <w:pPr>
        <w:rPr>
          <w:lang w:val="en-US"/>
        </w:rPr>
      </w:pPr>
      <w:r>
        <w:rPr>
          <w:lang w:val="en-US"/>
        </w:rPr>
        <w:t xml:space="preserve">The grid search on learning rate and lambda </w:t>
      </w:r>
      <w:proofErr w:type="spellStart"/>
      <w:r>
        <w:rPr>
          <w:lang w:val="en-US"/>
        </w:rPr>
        <w:t>hyperparameters</w:t>
      </w:r>
      <w:proofErr w:type="spellEnd"/>
      <w:r>
        <w:rPr>
          <w:lang w:val="en-US"/>
        </w:rPr>
        <w:t xml:space="preserve"> indicated accuracy is highest with a learning rate of </w:t>
      </w:r>
      <w:proofErr w:type="gramStart"/>
      <w:r>
        <w:rPr>
          <w:lang w:val="en-US"/>
        </w:rPr>
        <w:t>1</w:t>
      </w:r>
      <w:proofErr w:type="gramEnd"/>
      <w:r>
        <w:rPr>
          <w:lang w:val="en-US"/>
        </w:rPr>
        <w:t xml:space="preserve"> and lambda of between 1e-05 and 0.1. These parameters </w:t>
      </w:r>
      <w:proofErr w:type="gramStart"/>
      <w:r>
        <w:rPr>
          <w:lang w:val="en-US"/>
        </w:rPr>
        <w:t>were thus used</w:t>
      </w:r>
      <w:proofErr w:type="gramEnd"/>
      <w:r>
        <w:rPr>
          <w:lang w:val="en-US"/>
        </w:rPr>
        <w:t xml:space="preserve"> for subsequent analyses. Although these parameters do no yield the smoothest accuracy curve,</w:t>
      </w:r>
      <w:r w:rsidR="00E44EFA">
        <w:rPr>
          <w:lang w:val="en-US"/>
        </w:rPr>
        <w:t xml:space="preserve"> they return an accuracy matching the one achieved in </w:t>
      </w:r>
      <w:proofErr w:type="spellStart"/>
      <w:r w:rsidR="00E44EFA">
        <w:rPr>
          <w:lang w:val="en-US"/>
        </w:rPr>
        <w:t>Yeh</w:t>
      </w:r>
      <w:proofErr w:type="spellEnd"/>
      <w:r w:rsidR="00E44EFA">
        <w:rPr>
          <w:lang w:val="en-US"/>
        </w:rPr>
        <w:t xml:space="preserve"> </w:t>
      </w:r>
      <w:proofErr w:type="gramStart"/>
      <w:r w:rsidR="00E44EFA">
        <w:rPr>
          <w:lang w:val="en-US"/>
        </w:rPr>
        <w:t>et</w:t>
      </w:r>
      <w:proofErr w:type="gramEnd"/>
      <w:r w:rsidR="00E44EFA">
        <w:rPr>
          <w:lang w:val="en-US"/>
        </w:rPr>
        <w:t xml:space="preserve"> Lien 2009</w:t>
      </w:r>
      <w:r w:rsidR="00E44EFA">
        <w:rPr>
          <w:lang w:val="en-US"/>
        </w:rPr>
        <w:t>.</w:t>
      </w:r>
    </w:p>
    <w:p w:rsidR="00702673" w:rsidRDefault="00702673" w:rsidP="006B7918">
      <w:pPr>
        <w:rPr>
          <w:lang w:val="en-US"/>
        </w:rPr>
      </w:pPr>
      <w:r>
        <w:rPr>
          <w:noProof/>
          <w:lang w:eastAsia="nb-NO"/>
        </w:rPr>
        <w:lastRenderedPageBreak/>
        <w:drawing>
          <wp:inline distT="0" distB="0" distL="0" distR="0" wp14:anchorId="646D2B9D" wp14:editId="73EA14EB">
            <wp:extent cx="5760720" cy="2124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24710"/>
                    </a:xfrm>
                    <a:prstGeom prst="rect">
                      <a:avLst/>
                    </a:prstGeom>
                  </pic:spPr>
                </pic:pic>
              </a:graphicData>
            </a:graphic>
          </wp:inline>
        </w:drawing>
      </w:r>
    </w:p>
    <w:p w:rsidR="00702673" w:rsidRDefault="002E2205" w:rsidP="00702673">
      <w:pPr>
        <w:pStyle w:val="Figure"/>
      </w:pPr>
      <w:bookmarkStart w:id="5" w:name="_Toc24581533"/>
      <w:r>
        <w:rPr>
          <w:b/>
        </w:rPr>
        <w:t xml:space="preserve">Figure </w:t>
      </w:r>
      <w:proofErr w:type="gramStart"/>
      <w:r>
        <w:rPr>
          <w:b/>
        </w:rPr>
        <w:t>6</w:t>
      </w:r>
      <w:proofErr w:type="gramEnd"/>
      <w:r w:rsidR="00702673">
        <w:tab/>
        <w:t xml:space="preserve">Accuracy score </w:t>
      </w:r>
      <w:r w:rsidR="00702673" w:rsidRPr="00E918C1">
        <w:t xml:space="preserve">of </w:t>
      </w:r>
      <w:r w:rsidR="00702673">
        <w:t xml:space="preserve">predictions </w:t>
      </w:r>
      <w:r w:rsidR="00702673" w:rsidRPr="00E918C1">
        <w:t xml:space="preserve">for </w:t>
      </w:r>
      <w:r w:rsidR="00702673">
        <w:t>the credit card data</w:t>
      </w:r>
      <w:r w:rsidR="00702673">
        <w:t xml:space="preserve"> (a) and confusion matrix (b)</w:t>
      </w:r>
      <w:r w:rsidR="00702673">
        <w:t xml:space="preserve"> using a multilayer perceptron</w:t>
      </w:r>
      <w:r w:rsidR="002423BC">
        <w:t xml:space="preserve"> for classification</w:t>
      </w:r>
      <w:r w:rsidR="00702673">
        <w:t>.</w:t>
      </w:r>
      <w:bookmarkEnd w:id="5"/>
    </w:p>
    <w:p w:rsidR="00702673" w:rsidRDefault="00702673" w:rsidP="009F071F">
      <w:r>
        <w:t xml:space="preserve">The </w:t>
      </w:r>
      <w:r>
        <w:t>MLP achi</w:t>
      </w:r>
      <w:r>
        <w:t>e</w:t>
      </w:r>
      <w:r>
        <w:t xml:space="preserve">ved </w:t>
      </w:r>
      <w:r>
        <w:t xml:space="preserve">an accuracy of 83 % with </w:t>
      </w:r>
      <w:r>
        <w:t>true predictions</w:t>
      </w:r>
      <w:r>
        <w:t xml:space="preserve"> correct 39 % of the time.</w:t>
      </w:r>
    </w:p>
    <w:p w:rsidR="002423BC" w:rsidRDefault="002423BC" w:rsidP="002423BC">
      <w:pPr>
        <w:pStyle w:val="Heading2"/>
        <w:rPr>
          <w:lang w:val="en-US"/>
        </w:rPr>
      </w:pPr>
      <w:r>
        <w:rPr>
          <w:lang w:val="en-US"/>
        </w:rPr>
        <w:t>Dimensionality reduction</w:t>
      </w:r>
    </w:p>
    <w:p w:rsidR="002423BC" w:rsidRPr="002423BC" w:rsidRDefault="002423BC" w:rsidP="002423BC">
      <w:pPr>
        <w:rPr>
          <w:lang w:val="en-US"/>
        </w:rPr>
      </w:pPr>
      <w:r w:rsidRPr="002423BC">
        <w:rPr>
          <w:lang w:val="en-US"/>
        </w:rPr>
        <w:t>Redundancy analysis of default status as response variable to all predictors yielded an adjusted R-squared value of 0.2110769</w:t>
      </w:r>
      <w:r>
        <w:rPr>
          <w:lang w:val="en-US"/>
        </w:rPr>
        <w:t xml:space="preserve">. </w:t>
      </w:r>
      <w:r w:rsidR="003853C5">
        <w:rPr>
          <w:lang w:val="en-US"/>
        </w:rPr>
        <w:t>Variation partitioning of default status by socioeconomic factors, history of past payment and bill statement reveal most of the variation here can be explained by past payment and that much of the variation explained by socioeconomic and bill statement history are contained in past payment history</w:t>
      </w:r>
      <w:r w:rsidR="004574EB">
        <w:rPr>
          <w:lang w:val="en-US"/>
        </w:rPr>
        <w:t xml:space="preserve"> (fig. 9)</w:t>
      </w:r>
      <w:r w:rsidR="003853C5">
        <w:rPr>
          <w:lang w:val="en-US"/>
        </w:rPr>
        <w:t xml:space="preserve">. Thus, it would be arguable that only past payment </w:t>
      </w:r>
      <w:proofErr w:type="gramStart"/>
      <w:r w:rsidR="003853C5">
        <w:rPr>
          <w:lang w:val="en-US"/>
        </w:rPr>
        <w:t>be kept</w:t>
      </w:r>
      <w:proofErr w:type="gramEnd"/>
      <w:r w:rsidR="003853C5">
        <w:rPr>
          <w:lang w:val="en-US"/>
        </w:rPr>
        <w:t xml:space="preserve"> for further analysis if there was a need to reduce demand in computational resources without drastically affecting default prediction accuracy.</w:t>
      </w:r>
    </w:p>
    <w:p w:rsidR="005B7756" w:rsidRDefault="002423BC" w:rsidP="002423BC">
      <w:pPr>
        <w:jc w:val="center"/>
        <w:rPr>
          <w:lang w:val="en-US"/>
        </w:rPr>
      </w:pPr>
      <w:r>
        <w:rPr>
          <w:noProof/>
          <w:lang w:eastAsia="nb-NO"/>
        </w:rPr>
        <w:drawing>
          <wp:inline distT="0" distB="0" distL="0" distR="0" wp14:anchorId="49B902CB" wp14:editId="59ACF159">
            <wp:extent cx="4061460" cy="3359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1213" cy="3367995"/>
                    </a:xfrm>
                    <a:prstGeom prst="rect">
                      <a:avLst/>
                    </a:prstGeom>
                  </pic:spPr>
                </pic:pic>
              </a:graphicData>
            </a:graphic>
          </wp:inline>
        </w:drawing>
      </w:r>
    </w:p>
    <w:p w:rsidR="002423BC" w:rsidRDefault="002423BC" w:rsidP="002423BC">
      <w:pPr>
        <w:pStyle w:val="Figure"/>
      </w:pPr>
      <w:bookmarkStart w:id="6" w:name="_Toc24581534"/>
      <w:r>
        <w:rPr>
          <w:b/>
        </w:rPr>
        <w:t xml:space="preserve">Figure </w:t>
      </w:r>
      <w:proofErr w:type="gramStart"/>
      <w:r>
        <w:rPr>
          <w:b/>
        </w:rPr>
        <w:t>7</w:t>
      </w:r>
      <w:proofErr w:type="gramEnd"/>
      <w:r>
        <w:tab/>
      </w:r>
      <w:r>
        <w:t xml:space="preserve">Variation partitioning of groups of predictors </w:t>
      </w:r>
      <w:r w:rsidRPr="00E918C1">
        <w:t xml:space="preserve">for </w:t>
      </w:r>
      <w:r>
        <w:t>the credit card data</w:t>
      </w:r>
      <w:r>
        <w:t>.</w:t>
      </w:r>
      <w:bookmarkEnd w:id="6"/>
    </w:p>
    <w:p w:rsidR="002423BC" w:rsidRDefault="002423BC" w:rsidP="002423BC">
      <w:pPr>
        <w:jc w:val="center"/>
        <w:rPr>
          <w:lang w:val="en-US"/>
        </w:rPr>
      </w:pPr>
    </w:p>
    <w:p w:rsidR="005B7756" w:rsidRDefault="005B7756" w:rsidP="005B7756">
      <w:pPr>
        <w:pStyle w:val="Heading2"/>
        <w:rPr>
          <w:lang w:val="en-US"/>
        </w:rPr>
      </w:pPr>
      <w:r>
        <w:rPr>
          <w:lang w:val="en-US"/>
        </w:rPr>
        <w:lastRenderedPageBreak/>
        <w:t>Regression</w:t>
      </w:r>
    </w:p>
    <w:p w:rsidR="005B7756" w:rsidRDefault="005B7756" w:rsidP="006B7918">
      <w:pPr>
        <w:rPr>
          <w:lang w:val="en-US"/>
        </w:rPr>
      </w:pPr>
    </w:p>
    <w:p w:rsidR="00D4605C" w:rsidRDefault="00D4605C" w:rsidP="00D4605C">
      <w:pPr>
        <w:jc w:val="center"/>
        <w:rPr>
          <w:lang w:val="en-US"/>
        </w:rPr>
      </w:pPr>
      <w:r w:rsidRPr="00D4605C">
        <w:rPr>
          <w:lang w:val="en-US"/>
        </w:rPr>
        <w:drawing>
          <wp:inline distT="0" distB="0" distL="0" distR="0" wp14:anchorId="3785CBEB" wp14:editId="5C96F470">
            <wp:extent cx="4620270" cy="322942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270" cy="3229426"/>
                    </a:xfrm>
                    <a:prstGeom prst="rect">
                      <a:avLst/>
                    </a:prstGeom>
                  </pic:spPr>
                </pic:pic>
              </a:graphicData>
            </a:graphic>
          </wp:inline>
        </w:drawing>
      </w:r>
    </w:p>
    <w:p w:rsidR="00D4605C" w:rsidRDefault="002E2205" w:rsidP="00D4605C">
      <w:pPr>
        <w:pStyle w:val="Figure"/>
      </w:pPr>
      <w:bookmarkStart w:id="7" w:name="_Toc24581535"/>
      <w:r>
        <w:rPr>
          <w:b/>
        </w:rPr>
        <w:t>Figure</w:t>
      </w:r>
      <w:r w:rsidR="003853C5">
        <w:rPr>
          <w:b/>
        </w:rPr>
        <w:t xml:space="preserve"> 8</w:t>
      </w:r>
      <w:r w:rsidR="00D4605C">
        <w:tab/>
      </w:r>
      <w:r w:rsidR="00D4605C">
        <w:t xml:space="preserve">Mean squared error (MSE) </w:t>
      </w:r>
      <w:r w:rsidR="00D4605C" w:rsidRPr="00E918C1">
        <w:t xml:space="preserve">of </w:t>
      </w:r>
      <w:r w:rsidR="00D4605C">
        <w:t xml:space="preserve">predictions </w:t>
      </w:r>
      <w:r w:rsidR="00D4605C" w:rsidRPr="00E918C1">
        <w:t xml:space="preserve">for </w:t>
      </w:r>
      <w:r w:rsidR="00D4605C">
        <w:t xml:space="preserve">the Franke function by </w:t>
      </w:r>
      <w:r w:rsidR="00D4605C">
        <w:t xml:space="preserve">regression using </w:t>
      </w:r>
      <w:r w:rsidR="00D4605C">
        <w:t xml:space="preserve">a </w:t>
      </w:r>
      <w:r w:rsidR="00D4605C">
        <w:t>multilayer perceptron</w:t>
      </w:r>
      <w:r w:rsidR="00D4605C">
        <w:t>.</w:t>
      </w:r>
      <w:bookmarkEnd w:id="7"/>
    </w:p>
    <w:p w:rsidR="00D4605C" w:rsidRPr="00D4605C" w:rsidRDefault="00D4605C" w:rsidP="00D4605C">
      <w:pPr>
        <w:rPr>
          <w:lang w:val="en-US"/>
        </w:rPr>
      </w:pPr>
      <w:r w:rsidRPr="00D4605C">
        <w:rPr>
          <w:lang w:val="en-US"/>
        </w:rPr>
        <w:t>In the test from which figure</w:t>
      </w:r>
      <w:r>
        <w:rPr>
          <w:lang w:val="en-US"/>
        </w:rPr>
        <w:t>s</w:t>
      </w:r>
      <w:r w:rsidRPr="00D4605C">
        <w:rPr>
          <w:lang w:val="en-US"/>
        </w:rPr>
        <w:t xml:space="preserve"> </w:t>
      </w:r>
      <w:proofErr w:type="gramStart"/>
      <w:r w:rsidR="003853C5">
        <w:rPr>
          <w:lang w:val="en-US"/>
        </w:rPr>
        <w:t>8</w:t>
      </w:r>
      <w:proofErr w:type="gramEnd"/>
      <w:r w:rsidRPr="00D4605C">
        <w:rPr>
          <w:lang w:val="en-US"/>
        </w:rPr>
        <w:t xml:space="preserve"> </w:t>
      </w:r>
      <w:r>
        <w:rPr>
          <w:lang w:val="en-US"/>
        </w:rPr>
        <w:t xml:space="preserve">and </w:t>
      </w:r>
      <w:r w:rsidR="003853C5">
        <w:rPr>
          <w:lang w:val="en-US"/>
        </w:rPr>
        <w:t>9</w:t>
      </w:r>
      <w:r>
        <w:rPr>
          <w:lang w:val="en-US"/>
        </w:rPr>
        <w:t xml:space="preserve"> were</w:t>
      </w:r>
      <w:r w:rsidRPr="00D4605C">
        <w:rPr>
          <w:lang w:val="en-US"/>
        </w:rPr>
        <w:t xml:space="preserve"> produced, </w:t>
      </w:r>
      <w:r>
        <w:rPr>
          <w:lang w:val="en-US"/>
        </w:rPr>
        <w:t>regression on the Franke function noisy data using t</w:t>
      </w:r>
      <w:r w:rsidRPr="00D4605C">
        <w:rPr>
          <w:lang w:val="en-US"/>
        </w:rPr>
        <w:t xml:space="preserve">he MLP reached </w:t>
      </w:r>
      <w:r>
        <w:rPr>
          <w:lang w:val="en-US"/>
        </w:rPr>
        <w:t xml:space="preserve">its lowest MSE at the first epoch. It </w:t>
      </w:r>
      <w:proofErr w:type="gramStart"/>
      <w:r>
        <w:rPr>
          <w:lang w:val="en-US"/>
        </w:rPr>
        <w:t>can be assumed</w:t>
      </w:r>
      <w:proofErr w:type="gramEnd"/>
      <w:r>
        <w:rPr>
          <w:lang w:val="en-US"/>
        </w:rPr>
        <w:t xml:space="preserve"> the increasing MSE for subsequent epochs is the result of overfitting.</w:t>
      </w:r>
    </w:p>
    <w:p w:rsidR="00D4605C" w:rsidRDefault="00D4605C" w:rsidP="00D4605C">
      <w:pPr>
        <w:jc w:val="center"/>
        <w:rPr>
          <w:lang w:val="en-US"/>
        </w:rPr>
      </w:pPr>
    </w:p>
    <w:p w:rsidR="00676E15" w:rsidRDefault="00676E15" w:rsidP="00D4605C">
      <w:pPr>
        <w:jc w:val="center"/>
        <w:rPr>
          <w:lang w:val="en-US"/>
        </w:rPr>
      </w:pPr>
      <w:r>
        <w:rPr>
          <w:noProof/>
          <w:lang w:eastAsia="nb-NO"/>
        </w:rPr>
        <w:drawing>
          <wp:inline distT="0" distB="0" distL="0" distR="0" wp14:anchorId="09099266" wp14:editId="1E06AAD2">
            <wp:extent cx="5760720" cy="2320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20925"/>
                    </a:xfrm>
                    <a:prstGeom prst="rect">
                      <a:avLst/>
                    </a:prstGeom>
                  </pic:spPr>
                </pic:pic>
              </a:graphicData>
            </a:graphic>
          </wp:inline>
        </w:drawing>
      </w:r>
      <w:r>
        <w:rPr>
          <w:lang w:val="en-US"/>
        </w:rPr>
        <w:br w:type="textWrapping" w:clear="all"/>
      </w:r>
    </w:p>
    <w:p w:rsidR="00676E15" w:rsidRPr="00E918C1" w:rsidRDefault="003853C5" w:rsidP="00676E15">
      <w:pPr>
        <w:pStyle w:val="Figure"/>
      </w:pPr>
      <w:bookmarkStart w:id="8" w:name="_Toc24581536"/>
      <w:r>
        <w:rPr>
          <w:b/>
        </w:rPr>
        <w:t xml:space="preserve">Figure </w:t>
      </w:r>
      <w:proofErr w:type="gramStart"/>
      <w:r>
        <w:rPr>
          <w:b/>
        </w:rPr>
        <w:t>9</w:t>
      </w:r>
      <w:proofErr w:type="gramEnd"/>
      <w:r w:rsidR="00676E15">
        <w:tab/>
      </w:r>
      <w:r w:rsidR="00676E15">
        <w:t>Franke function predicted by regression using a multilayer perceptron (a) from generated data with added noise (b).</w:t>
      </w:r>
      <w:bookmarkEnd w:id="8"/>
    </w:p>
    <w:p w:rsidR="00907818" w:rsidRDefault="00F0305B" w:rsidP="00F0305B">
      <w:pPr>
        <w:pStyle w:val="Heading1"/>
        <w:rPr>
          <w:lang w:val="en-US"/>
        </w:rPr>
      </w:pPr>
      <w:r>
        <w:rPr>
          <w:lang w:val="en-US"/>
        </w:rPr>
        <w:lastRenderedPageBreak/>
        <w:t>Discussion</w:t>
      </w:r>
    </w:p>
    <w:p w:rsidR="00F0305B" w:rsidRDefault="00F0305B" w:rsidP="00F0305B">
      <w:pPr>
        <w:rPr>
          <w:lang w:val="en-US"/>
        </w:rPr>
      </w:pPr>
      <w:r>
        <w:rPr>
          <w:lang w:val="en-US"/>
        </w:rPr>
        <w:t xml:space="preserve">Compared to the results of project 1, regression using the MLP produced in this project is less effective. For Franke function datasets of the same size and design matrix of polynomial order 5, singular value decomposition ordinary least squares and ridge regression yield MSEs of </w:t>
      </w:r>
      <w:r w:rsidRPr="00F0305B">
        <w:rPr>
          <w:lang w:val="en-US"/>
        </w:rPr>
        <w:t>0.013354</w:t>
      </w:r>
      <w:r>
        <w:rPr>
          <w:lang w:val="en-US"/>
        </w:rPr>
        <w:t xml:space="preserve"> and </w:t>
      </w:r>
      <w:r w:rsidRPr="00F0305B">
        <w:rPr>
          <w:lang w:val="en-US"/>
        </w:rPr>
        <w:t>0.013302</w:t>
      </w:r>
      <w:r>
        <w:rPr>
          <w:lang w:val="en-US"/>
        </w:rPr>
        <w:t xml:space="preserve"> respectively, while the MLP MSE was 0.40</w:t>
      </w:r>
      <w:r w:rsidR="002E2205">
        <w:rPr>
          <w:lang w:val="en-US"/>
        </w:rPr>
        <w:t>3</w:t>
      </w:r>
      <w:r>
        <w:rPr>
          <w:lang w:val="en-US"/>
        </w:rPr>
        <w:t xml:space="preserve">. There is however much improvement to </w:t>
      </w:r>
      <w:proofErr w:type="gramStart"/>
      <w:r>
        <w:rPr>
          <w:lang w:val="en-US"/>
        </w:rPr>
        <w:t>be gained</w:t>
      </w:r>
      <w:proofErr w:type="gramEnd"/>
      <w:r>
        <w:rPr>
          <w:lang w:val="en-US"/>
        </w:rPr>
        <w:t xml:space="preserve"> on the MLP MSE since the parameters were not optimized by testing factorial combinations of all of them. The latter would be of prohibitive computational cost and time. Thus, it is an advantage of linear regression methods used in project 1 to </w:t>
      </w:r>
      <w:proofErr w:type="gramStart"/>
      <w:r>
        <w:rPr>
          <w:lang w:val="en-US"/>
        </w:rPr>
        <w:t>be easily optimized</w:t>
      </w:r>
      <w:proofErr w:type="gramEnd"/>
      <w:r>
        <w:rPr>
          <w:lang w:val="en-US"/>
        </w:rPr>
        <w:t xml:space="preserve"> in comparison to a neural network.</w:t>
      </w:r>
    </w:p>
    <w:p w:rsidR="00702673" w:rsidRDefault="00702673" w:rsidP="00F0305B">
      <w:pPr>
        <w:rPr>
          <w:lang w:val="en-US"/>
        </w:rPr>
      </w:pPr>
      <w:r>
        <w:rPr>
          <w:lang w:val="en-US"/>
        </w:rPr>
        <w:t>The accuracy of the MLP for classification compared to logistic regression was a few percent better, while correct predictions of default were substantially higher with respective rates of 31 and 39 %.</w:t>
      </w:r>
    </w:p>
    <w:p w:rsidR="00F329A3" w:rsidRDefault="00F329A3" w:rsidP="00F329A3">
      <w:pPr>
        <w:pStyle w:val="Heading1"/>
        <w:rPr>
          <w:lang w:val="en-US"/>
        </w:rPr>
      </w:pPr>
      <w:r>
        <w:rPr>
          <w:lang w:val="en-US"/>
        </w:rPr>
        <w:t>References</w:t>
      </w:r>
    </w:p>
    <w:p w:rsidR="00F329A3" w:rsidRPr="00F329A3" w:rsidRDefault="00A00AAF" w:rsidP="00F329A3">
      <w:pPr>
        <w:rPr>
          <w:lang w:val="en-US"/>
        </w:rPr>
      </w:pPr>
      <w:proofErr w:type="spellStart"/>
      <w:r w:rsidRPr="00A00AAF">
        <w:rPr>
          <w:lang w:val="en-US"/>
        </w:rPr>
        <w:t>Yeh</w:t>
      </w:r>
      <w:proofErr w:type="spellEnd"/>
      <w:r w:rsidRPr="00A00AAF">
        <w:rPr>
          <w:lang w:val="en-US"/>
        </w:rPr>
        <w:t xml:space="preserve">, I.-C., &amp; Lien, C. (2009). The comparisons of data mining techniques for the predictive accuracy of probability of default of credit card clients. </w:t>
      </w:r>
      <w:r>
        <w:t xml:space="preserve">Expert Systems </w:t>
      </w:r>
      <w:proofErr w:type="spellStart"/>
      <w:r>
        <w:t>with</w:t>
      </w:r>
      <w:proofErr w:type="spellEnd"/>
      <w:r>
        <w:t xml:space="preserve"> Applications, 36(2), 2473–2480. https://doi.org/10.1016/j.eswa.2007.12.020</w:t>
      </w:r>
      <w:bookmarkStart w:id="9" w:name="_GoBack"/>
      <w:bookmarkEnd w:id="9"/>
    </w:p>
    <w:sectPr w:rsidR="00F329A3" w:rsidRPr="00F32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35"/>
    <w:rsid w:val="0008774B"/>
    <w:rsid w:val="000A159D"/>
    <w:rsid w:val="000B746F"/>
    <w:rsid w:val="001A36E3"/>
    <w:rsid w:val="001F7762"/>
    <w:rsid w:val="00200A11"/>
    <w:rsid w:val="002423BC"/>
    <w:rsid w:val="002A69F0"/>
    <w:rsid w:val="002B018A"/>
    <w:rsid w:val="002B2C79"/>
    <w:rsid w:val="002E2205"/>
    <w:rsid w:val="003127F4"/>
    <w:rsid w:val="003853C5"/>
    <w:rsid w:val="003B4705"/>
    <w:rsid w:val="004574EB"/>
    <w:rsid w:val="004643BA"/>
    <w:rsid w:val="004A121A"/>
    <w:rsid w:val="004F0FAB"/>
    <w:rsid w:val="005B7756"/>
    <w:rsid w:val="005F2F7D"/>
    <w:rsid w:val="00654325"/>
    <w:rsid w:val="00663C57"/>
    <w:rsid w:val="00676E15"/>
    <w:rsid w:val="006B7918"/>
    <w:rsid w:val="006D74EB"/>
    <w:rsid w:val="00702673"/>
    <w:rsid w:val="0070748C"/>
    <w:rsid w:val="00720400"/>
    <w:rsid w:val="00751B34"/>
    <w:rsid w:val="00792D0B"/>
    <w:rsid w:val="007B383E"/>
    <w:rsid w:val="007D6899"/>
    <w:rsid w:val="008149A5"/>
    <w:rsid w:val="00831E27"/>
    <w:rsid w:val="00845FE0"/>
    <w:rsid w:val="008F1B49"/>
    <w:rsid w:val="00907818"/>
    <w:rsid w:val="00961B5F"/>
    <w:rsid w:val="009F071F"/>
    <w:rsid w:val="00A00AAF"/>
    <w:rsid w:val="00A0139B"/>
    <w:rsid w:val="00A10443"/>
    <w:rsid w:val="00A43EFD"/>
    <w:rsid w:val="00AE3DC3"/>
    <w:rsid w:val="00B36B35"/>
    <w:rsid w:val="00C109F3"/>
    <w:rsid w:val="00CA6875"/>
    <w:rsid w:val="00D32CED"/>
    <w:rsid w:val="00D4605C"/>
    <w:rsid w:val="00DB5C5C"/>
    <w:rsid w:val="00E44EFA"/>
    <w:rsid w:val="00E70ABC"/>
    <w:rsid w:val="00E918C1"/>
    <w:rsid w:val="00EA4587"/>
    <w:rsid w:val="00F0305B"/>
    <w:rsid w:val="00F329A3"/>
    <w:rsid w:val="00F52A02"/>
    <w:rsid w:val="00FE794B"/>
    <w:rsid w:val="00FF270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FD8B"/>
  <w15:chartTrackingRefBased/>
  <w15:docId w15:val="{7AF8CDF8-EA6E-47ED-90BD-A8F8BC6B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C57"/>
    <w:pPr>
      <w:jc w:val="both"/>
    </w:pPr>
  </w:style>
  <w:style w:type="paragraph" w:styleId="Heading1">
    <w:name w:val="heading 1"/>
    <w:basedOn w:val="Normal"/>
    <w:next w:val="Normal"/>
    <w:link w:val="Heading1Char"/>
    <w:uiPriority w:val="9"/>
    <w:qFormat/>
    <w:rsid w:val="002B018A"/>
    <w:pPr>
      <w:keepNext/>
      <w:keepLines/>
      <w:spacing w:before="240" w:after="0"/>
      <w:outlineLvl w:val="0"/>
    </w:pPr>
    <w:rPr>
      <w:rFonts w:ascii="Calibri" w:eastAsiaTheme="majorEastAsia" w:hAnsi="Calibri" w:cstheme="majorBidi"/>
      <w:b/>
      <w:sz w:val="28"/>
      <w:szCs w:val="32"/>
    </w:rPr>
  </w:style>
  <w:style w:type="paragraph" w:styleId="Heading2">
    <w:name w:val="heading 2"/>
    <w:basedOn w:val="Normal"/>
    <w:next w:val="Normal"/>
    <w:link w:val="Heading2Char"/>
    <w:uiPriority w:val="9"/>
    <w:unhideWhenUsed/>
    <w:qFormat/>
    <w:rsid w:val="004A121A"/>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8A"/>
    <w:rPr>
      <w:rFonts w:ascii="Calibri" w:eastAsiaTheme="majorEastAsia" w:hAnsi="Calibri" w:cstheme="majorBidi"/>
      <w:b/>
      <w:sz w:val="28"/>
      <w:szCs w:val="32"/>
    </w:rPr>
  </w:style>
  <w:style w:type="paragraph" w:customStyle="1" w:styleId="Figure">
    <w:name w:val="Figure"/>
    <w:basedOn w:val="Normal"/>
    <w:link w:val="FigureChar"/>
    <w:qFormat/>
    <w:rsid w:val="00845FE0"/>
    <w:pPr>
      <w:spacing w:after="240" w:line="240" w:lineRule="auto"/>
      <w:ind w:left="1418" w:hanging="1418"/>
    </w:pPr>
    <w:rPr>
      <w:lang w:val="en-US"/>
    </w:rPr>
  </w:style>
  <w:style w:type="paragraph" w:styleId="TableofFigures">
    <w:name w:val="table of figures"/>
    <w:basedOn w:val="Normal"/>
    <w:next w:val="Normal"/>
    <w:uiPriority w:val="99"/>
    <w:unhideWhenUsed/>
    <w:rsid w:val="002B018A"/>
    <w:pPr>
      <w:spacing w:after="120" w:line="240" w:lineRule="auto"/>
      <w:ind w:left="1418" w:hanging="1418"/>
    </w:pPr>
  </w:style>
  <w:style w:type="character" w:customStyle="1" w:styleId="FigureChar">
    <w:name w:val="Figure Char"/>
    <w:basedOn w:val="Heading1Char"/>
    <w:link w:val="Figure"/>
    <w:rsid w:val="00845FE0"/>
    <w:rPr>
      <w:rFonts w:ascii="Calibri" w:eastAsiaTheme="majorEastAsia" w:hAnsi="Calibri" w:cstheme="majorBidi"/>
      <w:b w:val="0"/>
      <w:sz w:val="28"/>
      <w:szCs w:val="32"/>
      <w:lang w:val="en-US"/>
    </w:rPr>
  </w:style>
  <w:style w:type="character" w:styleId="Hyperlink">
    <w:name w:val="Hyperlink"/>
    <w:basedOn w:val="DefaultParagraphFont"/>
    <w:uiPriority w:val="99"/>
    <w:unhideWhenUsed/>
    <w:rsid w:val="002B018A"/>
    <w:rPr>
      <w:color w:val="0563C1" w:themeColor="hyperlink"/>
      <w:u w:val="single"/>
    </w:rPr>
  </w:style>
  <w:style w:type="character" w:customStyle="1" w:styleId="Heading2Char">
    <w:name w:val="Heading 2 Char"/>
    <w:basedOn w:val="DefaultParagraphFont"/>
    <w:link w:val="Heading2"/>
    <w:uiPriority w:val="9"/>
    <w:rsid w:val="004A121A"/>
    <w:rPr>
      <w:rFonts w:eastAsiaTheme="majorEastAsia" w:cstheme="majorBidi"/>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1DFFC-F088-4B6A-AC9D-A6A66AA2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12107</TotalTime>
  <Pages>8</Pages>
  <Words>1633</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Fontaine</dc:creator>
  <cp:keywords/>
  <dc:description/>
  <cp:lastModifiedBy>Laurent Fontaine</cp:lastModifiedBy>
  <cp:revision>11</cp:revision>
  <dcterms:created xsi:type="dcterms:W3CDTF">2019-10-22T09:20:00Z</dcterms:created>
  <dcterms:modified xsi:type="dcterms:W3CDTF">2019-11-13T22:53:00Z</dcterms:modified>
</cp:coreProperties>
</file>