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CBB1C3" w14:textId="77777777" w:rsidR="00D84A01" w:rsidRDefault="004B44E6">
      <w:pPr>
        <w:rPr>
          <w:b/>
          <w:bCs/>
        </w:rPr>
      </w:pPr>
      <w:r>
        <w:rPr>
          <w:b/>
          <w:bCs/>
        </w:rPr>
        <w:t>Paper Laurent &amp; Tina:</w:t>
      </w:r>
    </w:p>
    <w:p w14:paraId="244B3430" w14:textId="77777777" w:rsidR="00A750A3" w:rsidRDefault="004B44E6">
      <w:pPr>
        <w:rPr>
          <w:lang w:val="en-US"/>
        </w:rPr>
      </w:pPr>
      <w:r w:rsidRPr="00D6732D">
        <w:rPr>
          <w:b/>
          <w:bCs/>
          <w:lang w:val="en-US"/>
        </w:rPr>
        <w:t xml:space="preserve">Step 1: </w:t>
      </w:r>
      <w:r w:rsidR="00D6732D" w:rsidRPr="00D6732D">
        <w:rPr>
          <w:lang w:val="en-US"/>
        </w:rPr>
        <w:t>Data import and pre-processing</w:t>
      </w:r>
    </w:p>
    <w:p w14:paraId="055EF5BE" w14:textId="741DD63F" w:rsidR="00A750A3" w:rsidRDefault="00A750A3">
      <w:pPr>
        <w:rPr>
          <w:lang w:val="en-US"/>
        </w:rPr>
      </w:pPr>
      <w:r>
        <w:rPr>
          <w:lang w:val="en-US"/>
        </w:rPr>
        <w:t xml:space="preserve">Gene-expression data: </w:t>
      </w:r>
      <w:proofErr w:type="gramStart"/>
      <w:r w:rsidRPr="00A750A3">
        <w:rPr>
          <w:lang w:val="en-US"/>
        </w:rPr>
        <w:t>GEO:GSE</w:t>
      </w:r>
      <w:proofErr w:type="gramEnd"/>
      <w:r w:rsidRPr="00A750A3">
        <w:rPr>
          <w:lang w:val="en-US"/>
        </w:rPr>
        <w:t>42069</w:t>
      </w:r>
      <w:r>
        <w:rPr>
          <w:lang w:val="en-US"/>
        </w:rPr>
        <w:t>, Caco2, SAE and THP1 cells induced with TiO2-NBs for 24h. Two concentrations; 10 ug/ml and 100 ug/ml.</w:t>
      </w:r>
    </w:p>
    <w:p w14:paraId="3BA6BC43" w14:textId="7966EFB6" w:rsidR="00A750A3" w:rsidRDefault="00A750A3">
      <w:pPr>
        <w:rPr>
          <w:lang w:val="en-US"/>
        </w:rPr>
      </w:pPr>
      <w:r>
        <w:rPr>
          <w:lang w:val="en-US"/>
        </w:rPr>
        <w:t>Pathway databases: KEGG v7.0, Reactome v7.0 and Wikipathways-20190910</w:t>
      </w:r>
    </w:p>
    <w:p w14:paraId="7D070024" w14:textId="7C4B3C90" w:rsidR="00A750A3" w:rsidRDefault="00A750A3">
      <w:pPr>
        <w:rPr>
          <w:lang w:val="en-US"/>
        </w:rPr>
      </w:pPr>
      <w:r>
        <w:rPr>
          <w:lang w:val="en-US"/>
        </w:rPr>
        <w:t xml:space="preserve">GO-terms: </w:t>
      </w:r>
      <w:proofErr w:type="spellStart"/>
      <w:r>
        <w:rPr>
          <w:lang w:val="en-US"/>
        </w:rPr>
        <w:t>Apoptopic</w:t>
      </w:r>
      <w:proofErr w:type="spellEnd"/>
      <w:r>
        <w:rPr>
          <w:lang w:val="en-US"/>
        </w:rPr>
        <w:t xml:space="preserve"> process (GO0006915), Inflammatory response (GO0006954), Cellular response to DNA damage stimulus (GO0006974), Cellular response to oxidative stress (GO0034599)</w:t>
      </w:r>
    </w:p>
    <w:p w14:paraId="6D5F4ADC" w14:textId="014462DB" w:rsidR="002929FC" w:rsidRPr="00F02FA0" w:rsidRDefault="002929FC">
      <w:pPr>
        <w:rPr>
          <w:rFonts w:cstheme="minorHAnsi"/>
          <w:lang w:val="en-US"/>
        </w:rPr>
      </w:pPr>
      <w:r w:rsidRPr="00F02FA0">
        <w:rPr>
          <w:rFonts w:cstheme="minorHAnsi"/>
          <w:lang w:val="en-US"/>
        </w:rPr>
        <w:t>GO-terms chosen based o</w:t>
      </w:r>
      <w:r w:rsidR="00F02FA0" w:rsidRPr="00F02FA0">
        <w:rPr>
          <w:rFonts w:cstheme="minorHAnsi"/>
          <w:lang w:val="en-US"/>
        </w:rPr>
        <w:t xml:space="preserve">n literature that shows ROS formation, </w:t>
      </w:r>
      <w:proofErr w:type="spellStart"/>
      <w:r w:rsidR="00F02FA0" w:rsidRPr="00F02FA0">
        <w:rPr>
          <w:rFonts w:cstheme="minorHAnsi"/>
          <w:lang w:val="en-US"/>
        </w:rPr>
        <w:t>apoptopic</w:t>
      </w:r>
      <w:proofErr w:type="spellEnd"/>
      <w:r w:rsidR="00F02FA0" w:rsidRPr="00F02FA0">
        <w:rPr>
          <w:rFonts w:cstheme="minorHAnsi"/>
          <w:lang w:val="en-US"/>
        </w:rPr>
        <w:t xml:space="preserve"> cell death, inflammation and DNA damage as a reaction to nanoparticles: </w:t>
      </w:r>
      <w:hyperlink r:id="rId4" w:history="1">
        <w:r w:rsidR="00F02FA0" w:rsidRPr="00F02FA0">
          <w:rPr>
            <w:rStyle w:val="Hyperlink"/>
            <w:rFonts w:cstheme="minorHAnsi"/>
            <w:lang w:val="en-US"/>
          </w:rPr>
          <w:t>https://doi.org/10.1002/jat.3817</w:t>
        </w:r>
      </w:hyperlink>
      <w:r w:rsidR="00F02FA0" w:rsidRPr="00F02FA0">
        <w:rPr>
          <w:rFonts w:cstheme="minorHAnsi"/>
          <w:lang w:val="en-US"/>
        </w:rPr>
        <w:t xml:space="preserve">, </w:t>
      </w:r>
      <w:hyperlink r:id="rId5" w:history="1">
        <w:r w:rsidR="00F02FA0" w:rsidRPr="00F02FA0">
          <w:rPr>
            <w:rStyle w:val="Hyperlink"/>
            <w:rFonts w:cstheme="minorHAnsi"/>
            <w:shd w:val="clear" w:color="auto" w:fill="FCFCFC"/>
            <w:lang w:val="en-US"/>
          </w:rPr>
          <w:t>https://doi.org/10.1186/s40169-018-0212-7</w:t>
        </w:r>
      </w:hyperlink>
      <w:r w:rsidR="00F02FA0" w:rsidRPr="00F02FA0">
        <w:rPr>
          <w:rFonts w:cstheme="minorHAnsi"/>
          <w:color w:val="333333"/>
          <w:shd w:val="clear" w:color="auto" w:fill="FCFCFC"/>
          <w:lang w:val="en-US"/>
        </w:rPr>
        <w:t xml:space="preserve"> a lot of literature can be found about this topic</w:t>
      </w:r>
    </w:p>
    <w:p w14:paraId="1E15AF56" w14:textId="785D4115" w:rsidR="00A750A3" w:rsidRDefault="00A750A3">
      <w:pPr>
        <w:rPr>
          <w:lang w:val="en-US"/>
        </w:rPr>
      </w:pPr>
      <w:r>
        <w:rPr>
          <w:lang w:val="en-US"/>
        </w:rPr>
        <w:t>Processed this data in 3 different R-scripts.</w:t>
      </w:r>
    </w:p>
    <w:p w14:paraId="7BFDBF95" w14:textId="77777777" w:rsidR="000B333B" w:rsidRDefault="000B333B">
      <w:pPr>
        <w:rPr>
          <w:b/>
          <w:bCs/>
          <w:lang w:val="en-US"/>
        </w:rPr>
      </w:pPr>
    </w:p>
    <w:p w14:paraId="762A18E3" w14:textId="6706692D" w:rsidR="00A750A3" w:rsidRDefault="00A750A3">
      <w:pPr>
        <w:rPr>
          <w:lang w:val="en-US"/>
        </w:rPr>
      </w:pPr>
      <w:r>
        <w:rPr>
          <w:b/>
          <w:bCs/>
          <w:lang w:val="en-US"/>
        </w:rPr>
        <w:t xml:space="preserve">Step 2: </w:t>
      </w:r>
      <w:r>
        <w:rPr>
          <w:lang w:val="en-US"/>
        </w:rPr>
        <w:t>Pathway selection</w:t>
      </w:r>
    </w:p>
    <w:p w14:paraId="7426BF90" w14:textId="521B6139" w:rsidR="00A750A3" w:rsidRDefault="00A750A3">
      <w:pPr>
        <w:rPr>
          <w:lang w:val="en-US"/>
        </w:rPr>
      </w:pPr>
      <w:r>
        <w:rPr>
          <w:lang w:val="en-US"/>
        </w:rPr>
        <w:t xml:space="preserve">Selection of pathways from the three pathway databases. Selection is based on genes in GO-terms. Enricher from </w:t>
      </w:r>
      <w:proofErr w:type="spellStart"/>
      <w:r>
        <w:rPr>
          <w:lang w:val="en-US"/>
        </w:rPr>
        <w:t>clusterProfiler</w:t>
      </w:r>
      <w:proofErr w:type="spellEnd"/>
      <w:r>
        <w:rPr>
          <w:lang w:val="en-US"/>
        </w:rPr>
        <w:t xml:space="preserve"> package used to find pathways enriched with genes from GO-term</w:t>
      </w:r>
    </w:p>
    <w:p w14:paraId="7F6DAAD6" w14:textId="762907FE" w:rsidR="00A750A3" w:rsidRDefault="00A750A3">
      <w:pPr>
        <w:rPr>
          <w:lang w:val="en-US"/>
        </w:rPr>
      </w:pPr>
      <w:r>
        <w:rPr>
          <w:lang w:val="en-US"/>
        </w:rPr>
        <w:t xml:space="preserve">Enricher settings: Adjusted p-value cutoff: &lt; 0.05, q-value cutoff &lt; 0.05. Other settings were kept standard. </w:t>
      </w:r>
    </w:p>
    <w:p w14:paraId="6457C436" w14:textId="77777777" w:rsidR="000B333B" w:rsidRDefault="000B333B">
      <w:pPr>
        <w:rPr>
          <w:b/>
          <w:bCs/>
          <w:lang w:val="en-US"/>
        </w:rPr>
      </w:pPr>
      <w:bookmarkStart w:id="0" w:name="_GoBack"/>
      <w:bookmarkEnd w:id="0"/>
    </w:p>
    <w:p w14:paraId="1F2496C2" w14:textId="50ABA7F8" w:rsidR="00A750A3" w:rsidRDefault="00A750A3">
      <w:pPr>
        <w:rPr>
          <w:lang w:val="en-US"/>
        </w:rPr>
      </w:pPr>
      <w:r>
        <w:rPr>
          <w:b/>
          <w:bCs/>
          <w:lang w:val="en-US"/>
        </w:rPr>
        <w:t xml:space="preserve">Step 3: </w:t>
      </w:r>
      <w:r>
        <w:rPr>
          <w:lang w:val="en-US"/>
        </w:rPr>
        <w:t>GSEA analysis</w:t>
      </w:r>
    </w:p>
    <w:p w14:paraId="4C554290" w14:textId="08E418C6" w:rsidR="00A750A3" w:rsidRDefault="000B333B">
      <w:pPr>
        <w:rPr>
          <w:lang w:val="en-US"/>
        </w:rPr>
      </w:pPr>
      <w:r>
        <w:rPr>
          <w:lang w:val="en-US"/>
        </w:rPr>
        <w:t xml:space="preserve">Selected pathways will be used as the </w:t>
      </w:r>
      <w:proofErr w:type="spellStart"/>
      <w:r>
        <w:rPr>
          <w:lang w:val="en-US"/>
        </w:rPr>
        <w:t>genesets</w:t>
      </w:r>
      <w:proofErr w:type="spellEnd"/>
      <w:r>
        <w:rPr>
          <w:lang w:val="en-US"/>
        </w:rPr>
        <w:t xml:space="preserve"> for the GSEA analysis. GSEA function of </w:t>
      </w:r>
      <w:proofErr w:type="spellStart"/>
      <w:r>
        <w:rPr>
          <w:lang w:val="en-US"/>
        </w:rPr>
        <w:t>clusterProfiler</w:t>
      </w:r>
      <w:proofErr w:type="spellEnd"/>
      <w:r>
        <w:rPr>
          <w:lang w:val="en-US"/>
        </w:rPr>
        <w:t xml:space="preserve"> package was used. Gene expression data will be used for the enrichment analysis. Genes from the gene expression data will be ranked according a calculated ranking score. </w:t>
      </w:r>
    </w:p>
    <w:p w14:paraId="234E387E" w14:textId="6A1F23A4" w:rsidR="000B333B" w:rsidRDefault="000B333B">
      <w:pPr>
        <w:rPr>
          <w:lang w:val="en-US"/>
        </w:rPr>
      </w:pPr>
      <w:r>
        <w:rPr>
          <w:lang w:val="en-US"/>
        </w:rPr>
        <w:t>Formula to calculate ranking score: signed Fold Change * -log10(p-value)</w:t>
      </w:r>
    </w:p>
    <w:p w14:paraId="47A745E9" w14:textId="319727BE" w:rsidR="000B333B" w:rsidRDefault="000B333B">
      <w:pPr>
        <w:rPr>
          <w:lang w:val="en-US"/>
        </w:rPr>
      </w:pPr>
      <w:r>
        <w:rPr>
          <w:lang w:val="en-US"/>
        </w:rPr>
        <w:t>Adjusted p-value cutoff &lt; 1.00, so we will include all pathways which will later be filtered out based on significance. Other variables were kept standard</w:t>
      </w:r>
    </w:p>
    <w:p w14:paraId="6041D279" w14:textId="77777777" w:rsidR="000B333B" w:rsidRDefault="000B333B">
      <w:pPr>
        <w:rPr>
          <w:b/>
          <w:bCs/>
          <w:lang w:val="en-US"/>
        </w:rPr>
      </w:pPr>
    </w:p>
    <w:p w14:paraId="704BBE61" w14:textId="160F33C5" w:rsidR="000B333B" w:rsidRDefault="000B333B">
      <w:pPr>
        <w:rPr>
          <w:lang w:val="en-US"/>
        </w:rPr>
      </w:pPr>
      <w:r>
        <w:rPr>
          <w:b/>
          <w:bCs/>
          <w:lang w:val="en-US"/>
        </w:rPr>
        <w:t xml:space="preserve">Step 4: </w:t>
      </w:r>
      <w:r>
        <w:rPr>
          <w:lang w:val="en-US"/>
        </w:rPr>
        <w:t>Selection of GSEA results and creation of heatmap</w:t>
      </w:r>
    </w:p>
    <w:p w14:paraId="61431EEE" w14:textId="45EBA5FA" w:rsidR="000B333B" w:rsidRPr="000B333B" w:rsidRDefault="000B333B">
      <w:pPr>
        <w:rPr>
          <w:lang w:val="en-US"/>
        </w:rPr>
      </w:pPr>
      <w:r>
        <w:rPr>
          <w:lang w:val="en-US"/>
        </w:rPr>
        <w:t xml:space="preserve">Select pathway </w:t>
      </w:r>
      <w:r w:rsidR="002929FC">
        <w:rPr>
          <w:lang w:val="en-US"/>
        </w:rPr>
        <w:t>if in one of the conditions the p-value &lt; 0.01 use these pathways to create a heatmap which depicts NES. Cluster rows of heatmap.</w:t>
      </w:r>
    </w:p>
    <w:sectPr w:rsidR="000B333B" w:rsidRPr="000B33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4E6"/>
    <w:rsid w:val="000B333B"/>
    <w:rsid w:val="002929FC"/>
    <w:rsid w:val="004B44E6"/>
    <w:rsid w:val="00A750A3"/>
    <w:rsid w:val="00D6732D"/>
    <w:rsid w:val="00D84A01"/>
    <w:rsid w:val="00F02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73EB2"/>
  <w15:chartTrackingRefBased/>
  <w15:docId w15:val="{59001FB5-8478-49A9-90C0-591523FBA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2F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2F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i.org/10.1186/s40169-018-0212-7" TargetMode="External"/><Relationship Id="rId4" Type="http://schemas.openxmlformats.org/officeDocument/2006/relationships/hyperlink" Target="https://doi.org/10.1002/jat.381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296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Laurent Winckers</dc:creator>
  <cp:keywords/>
  <dc:description/>
  <cp:lastModifiedBy>Laurent Winckers</cp:lastModifiedBy>
  <cp:revision>1</cp:revision>
  <dcterms:created xsi:type="dcterms:W3CDTF">2020-03-25T08:38:00Z</dcterms:created>
  <dcterms:modified xsi:type="dcterms:W3CDTF">2020-03-25T10:05:00Z</dcterms:modified>
</cp:coreProperties>
</file>