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32"/>
                <w:szCs w:val="32"/>
              </w:rPr>
              <w:t xml:space="preserve">KILIMA Holdings</w:t>
            </w:r>
          </w:p>
          <w:p>
            <w:pPr>
              <w:spacing w:after="80" w:before="0"/>
              <w:jc w:val="center"/>
            </w:pPr>
            <w:r>
              <w:rPr>
                <w:rFonts w:ascii="Arial" w:cs="Arial" w:eastAsia="Arial" w:hAnsi="Arial"/>
                <w:b w:val="false"/>
                <w:bCs w:val="false"/>
                <w:i w:val="false"/>
                <w:iCs w:val="false"/>
                <w:color w:val="CECBF6"/>
                <w:sz w:val="26"/>
                <w:szCs w:val="26"/>
              </w:rPr>
              <w:t xml:space="preserve">Guest House Relax</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center"/>
            </w:pPr>
            <w:r>
              <w:rPr>
                <w:rFonts w:ascii="Arial" w:cs="Arial" w:eastAsia="Arial" w:hAnsi="Arial"/>
                <w:b/>
                <w:bCs/>
                <w:i w:val="false"/>
                <w:iCs w:val="false"/>
                <w:color w:val="FFFFFF"/>
                <w:sz w:val="24"/>
                <w:szCs w:val="24"/>
              </w:rPr>
              <w:t xml:space="preserve">Manuel de Procédures Opérationnelles</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 document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KILIMA-PROC-GHR-2025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Version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1.0 — Juin 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Entité</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Guest House Relax — Hôtel, Restaurant &amp; Bar</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Nb de procédures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13 procédures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Comptable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Raphael TSHIBWABWA (partagé avec PLANET Sarl)</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Caisse centrale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Eliane MUSOLO — Caissière Likasi</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Circuit caisse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2 niveaux : commis caisse → agent GHR → caisse centrale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Facturation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Reçus manuels (réceptionniste) + régularisation DGI (Raphael T, le matin)</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Établi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Date d'effet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signature</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20" w:before="50"/>
              <w:jc w:val="left"/>
            </w:pPr>
            <w:r>
              <w:rPr>
                <w:rFonts w:ascii="Arial" w:cs="Arial" w:eastAsia="Arial" w:hAnsi="Arial"/>
                <w:b/>
                <w:bCs/>
                <w:i w:val="false"/>
                <w:iCs w:val="false"/>
                <w:color w:val="FFFFFF"/>
                <w:sz w:val="18"/>
                <w:szCs w:val="18"/>
              </w:rPr>
              <w:t xml:space="preserve">Solutions pragmatiques retenues — GHR</w:t>
            </w:r>
          </w:p>
          <w:p>
            <w:pPr>
              <w:spacing w:after="10" w:before="0"/>
              <w:jc w:val="left"/>
            </w:pPr>
            <w:r>
              <w:rPr>
                <w:rFonts w:ascii="Arial" w:cs="Arial" w:eastAsia="Arial" w:hAnsi="Arial"/>
                <w:b w:val="false"/>
                <w:bCs w:val="false"/>
                <w:i w:val="false"/>
                <w:iCs w:val="false"/>
                <w:color w:val="CECBF6"/>
                <w:sz w:val="17"/>
                <w:szCs w:val="17"/>
              </w:rPr>
              <w:t xml:space="preserve">Stock cuisine : contrôle par ratio coût achats / CA restaurant (hebdo) — pas de gestion article par article.</w:t>
            </w:r>
          </w:p>
          <w:p>
            <w:pPr>
              <w:spacing w:after="10" w:before="0"/>
              <w:jc w:val="left"/>
            </w:pPr>
            <w:r>
              <w:rPr>
                <w:rFonts w:ascii="Arial" w:cs="Arial" w:eastAsia="Arial" w:hAnsi="Arial"/>
                <w:b w:val="false"/>
                <w:bCs w:val="false"/>
                <w:i w:val="false"/>
                <w:iCs w:val="false"/>
                <w:color w:val="CECBF6"/>
                <w:sz w:val="17"/>
                <w:szCs w:val="17"/>
              </w:rPr>
              <w:t xml:space="preserve">Produits entretien : avance mensuelle forfaitaire à l'intendant, justification fin de mois.</w:t>
            </w:r>
          </w:p>
          <w:p>
            <w:pPr>
              <w:spacing w:after="50" w:before="0"/>
              <w:jc w:val="left"/>
            </w:pPr>
            <w:r>
              <w:rPr>
                <w:rFonts w:ascii="Arial" w:cs="Arial" w:eastAsia="Arial" w:hAnsi="Arial"/>
                <w:b w:val="false"/>
                <w:bCs w:val="false"/>
                <w:i w:val="false"/>
                <w:iCs w:val="false"/>
                <w:color w:val="CECBF6"/>
                <w:sz w:val="17"/>
                <w:szCs w:val="17"/>
              </w:rPr>
              <w:t xml:space="preserve">Facturation hôtel : registre reçus manuels signé par réceptionniste → régularisation DGI le matin par Raphael T.</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confidentiel — Usage interne exclusif — KILIMA Holdings</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Sommaire des procédures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00"/>
      </w:tblGrid>
      <w:tr>
        <w:tc>
          <w:tcPr>
            <w:tcW w:type="dxa" w:w="16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Référence</w:t>
            </w:r>
          </w:p>
        </w:tc>
        <w:tc>
          <w:tcPr>
            <w:tcW w:type="dxa" w:w="50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Intitulé</w:t>
            </w:r>
          </w:p>
        </w:tc>
        <w:tc>
          <w:tcPr>
            <w:tcW w:type="dxa" w:w="2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Catégorie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PROC-GHR-01</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Check-in client &amp; enregistrement du séjour</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Hôtel</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PROC-GHR-02</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Check-out, reçu manuel &amp; cession fonds réception → agent GHR</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Hôtel</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PROC-GHR-03</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Régularisation factures DGI hôtel (comptable — matin)</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Hôtel</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PROC-GHR-04</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Suivi créances clients logement entreprises / longue durée</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Hôtel</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PROC-GHR-05</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Ventes repas &amp; boissons &amp; encaissement (commis caisse)</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Restaurant &amp; Bar</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PROC-GHR-06</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Clôture bar/restaurant &amp; cession fonds → agent GHR (22h)</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Restaurant &amp; Bar</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PROC-GHR-07</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Réconciliation hebdo ventes / caisse / stock boissons</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Restaurant &amp; Bar</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PROC-GHR-08</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Achats alimentaires marché — avance quotidienne (Idris)</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Achats</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PROC-GHR-09</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Achats boissons — stock revendable (avance à justifier)</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Achats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PROC-GHR-10</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Budget entretien mensuel forfaitaire (intendant)</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Achats</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PROC-GHR-11</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Suivi stock boissons &amp; réconciliation ventes bar</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Achats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PROC-GHR-12</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Cession fonds agent GHR → caisse centrale Eliane (matin)</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Caisse &amp; Financier</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PROC-GHR-13</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Justification avances &amp; comptabilisation (Raphael T)</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Caisse &amp; Financier</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PROC-GHR-01 — Check-in client &amp; enregistrement du séjour</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Hôtel   |   Fréquence : Par arrivée client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processus d'accueil et d'enregistrement de chaque client à son arrivée à la Guest House Relax, en constituant le dossier client complet qui servira de base à la facturation à la sortie.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Accueille le client. Collecte les informations d'identité (nom, prénom, pièce d'identité ou passeport, entreprise si applicable). Vérifie la disponibilité de la chambre demandée.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Pièce d'identité client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le client dans le registre d'hébergement : nom, date d'arrivée, numéro de chambre, tarif par nuit, mode de paiement prévu (cash à la sortie ou compte entreprise), durée prévue.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d'hébergement GHR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la clé de la chambre au client. Informe le client des services disponibles (restaurant, bar) et des conditions de paiement (paiement à la sortie, facture possible pour entreprises).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d'accueil client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service, transmet au comptable Raphael T le récapitulatif des arrivées du jour : liste des nouveaux clients, chambres attribuées, tarifs. Ce récapitulatif alimente la facturation.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Récapitulatif arrivées du jour → Raphael 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 client doit être enregistré dans le registre d'hébergement AVANT la remise de clé. Un client non enregistré est une prestation non facturable. Le registre d'hébergement est la pièce maîtresse de toute la facturation hôtel.</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PROC-GHR-01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PROC-GHR-02 — Check-out, reçu manuel &amp; cession fonds réception → agent GHR</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Hôtel   |   Fréquence : Par départ client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de caisse GHR — 2 niveaux</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5"/>
                <w:szCs w:val="15"/>
              </w:rPr>
              <w:t xml:space="preserve">Commis caisse
(POS / reçus manuels)</w:t>
            </w:r>
          </w:p>
        </w:tc>
        <w:tc>
          <w:tcPr>
            <w:tcW w:type="dxa" w:w="18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5"/>
                <w:szCs w:val="15"/>
              </w:rPr>
              <w:t xml:space="preserve">Cession soir
→ Agent GHR</w:t>
            </w:r>
          </w:p>
        </w:tc>
        <w:tc>
          <w:tcPr>
            <w:tcW w:type="dxa" w:w="18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5"/>
                <w:szCs w:val="15"/>
              </w:rPr>
              <w:t xml:space="preserve">Cession matin
→ Eliane (caisse centrale)</w:t>
            </w:r>
          </w:p>
        </w:tc>
        <w:tc>
          <w:tcPr>
            <w:tcW w:type="dxa" w:w="18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5"/>
                <w:szCs w:val="15"/>
              </w:rPr>
              <w:t xml:space="preserve">Dépenses depuis
caisse centrale</w:t>
            </w:r>
          </w:p>
        </w:tc>
        <w:tc>
          <w:tcPr>
            <w:tcW w:type="dxa" w:w="18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5"/>
                <w:szCs w:val="15"/>
              </w:rPr>
              <w:t xml:space="preserve">Justification
&amp; 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processus de départ du client, l'émission du reçu manuel provisoire (en attendant la régularisation DGI du lendemain matin), et la cession des fonds encaissés à l'agent centralisateur GHR.</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Contrainte légale DGI : seul le comptable Raphael T a accès au système de facturation normalisée DGI. La réceptionniste émet donc des reçus manuels provisoires en temps réel. La régularisation en factures DGI officielles est effectuée le lendemain matin par Raphael T (PROC-GHR-03).</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demande de départ du client, calcule le montant total dû : nombre de nuits × tarif chambre + éventuelles consommations restaurant/bar facturées sur la chambre.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hébergement + bons de consommation</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Présente le décompte au client pour validation. En cas de contestation, contacte l'intendant ou le comptable avant de finaliser.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Décompte séjour présenté au client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Encaisse le paiement en espèces (USD ou CDF). Émet un reçu manuel numéroté (en 2 exemplaires : 1 pour le client, 1 conservé pour le comptable) mentionnant : nom client, chambre, dates, montant, devise.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 manuel numéroté (2 ex.) — registre des reçus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le reçu dans le Registre des Reçus Manuels GHR : N° reçu, date, nom client, montant USD, montant CDF. Ce registre est signé chaque soir et remis à Raphael T le lendemain matin.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des reçus manuels GHR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 /
Agent GHR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service réception, la réceptionniste remet les fonds encaissés à l'agent centralisateur GHR avec le détail (liste reçus + montants). L'agent GHR signe le bordereau de cession de fonds.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 de cession fonds réception → agent GHR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Chaque reçu manuel doit être numéroté séquentiellement. Tout reçu annulé doit être conservé et barré, jamais détruit. Le total des reçus du registre doit correspondre exactement au montant cédé à l'agent GHR.</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3C3489" w:sz="5"/>
              <w:left w:val="single" w:color="3C3489" w:sz="5"/>
              <w:bottom w:val="single" w:color="3C3489" w:sz="5"/>
              <w:right w:val="single" w:color="3C3489" w:sz="5"/>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20"/>
                <w:szCs w:val="20"/>
              </w:rPr>
              <w:t xml:space="preserve">!</w:t>
            </w:r>
          </w:p>
        </w:tc>
        <w:tc>
          <w:tcPr>
            <w:tcW w:type="dxa" w:w="8700"/>
            <w:tcBorders>
              <w:top w:val="single" w:color="3C3489" w:sz="5"/>
              <w:left w:val="nil" w:color="FFFFFF" w:sz="0"/>
              <w:bottom w:val="single" w:color="3C3489" w:sz="5"/>
              <w:right w:val="single" w:color="3C3489" w:sz="5"/>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3C3489"/>
                <w:sz w:val="18"/>
                <w:szCs w:val="18"/>
              </w:rPr>
              <w:t xml:space="preserve">Pour les clients entreprises qui ne paient pas cash à la sortie : la réceptionniste émet quand même un reçu provisoire mention 'À facturer' et enregistre la créance dans le registre. Raphael T émet ensuite la facture DGI et assure le suivi créances (PROC-GHR-04).</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PROC-GHR-02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PROC-GHR-03 — Régularisation factures DGI hôtel (comptable — matin)</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Hôtel — Facturation normalisée   |   Fréquence : Quotidien — chaque matin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la régularisation quotidienne des reçus manuels émis par la réceptionniste en factures normalisées DGI, effectuée chaque matin par le comptable Raphael T sur base du registre des reçus de la veille.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Réceptionniste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 matin, remet à Raphael T le Registre des Reçus Manuels GHR de la veille (signé) avec les copies des reçus correspondants. Le registre doit être complet et signé avant remise.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reçus manuels signé + copies reçus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GHR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que chaque reçu manuel du registre est présent en copie. Pour tout reçu manquant, contacte immédiatement la réceptionniste avant de continuer.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Contrôle exhaustivité registre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Se connecte au système DGI. Pour chaque reçu manuel du registre, émet la facture normalisée DGI correspondante : client, montant, date de la prestation (date de la veille), type de prestation (hébergement).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Factures DGI émises — système DGI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Coche chaque reçu dans le registre une fois la facture DGI correspondante émise. À la fin, tous les reçus du registre doivent être cochés — aucun ne peut rester en attente.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reçus — tous cochés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Pour les clients entreprises (mention 'À facturer') : transmet la facture DGI au client par e-mail ou remise physique. Enregistre la créance dans le tableau suivi créances hôtel (PROC-GHR-04).</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DGI client entreprise + tableau créances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toutes les factures DGI émises du jour : débit clients ou débit caisse, crédit produits hôtel. Intègre dans le rapport journalier GHR.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produits hébergement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régularisation DGI doit être effectuée CHAQUE MATIN sans exception, avant toute autre tâche comptable. Un reçu non régularisé le jour suivant crée un écart entre le chiffre d'affaires réel et le chiffre déclaré — c'est un risque fiscal direct pour GHR.</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Si Raphael T est absent, la régularisation DGI ne peut pas être différée. Le DFI doit être informé immédiatement pour trouver une solution (accès délégué temporaire ou report documenté). Aucun reçu manuel ne doit s'accumuler sur plus de 24 heures.</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PROC-GHR-03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PROC-GHR-04 — Suivi créances clients logement entreprises / longue durée</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Hôtel — Recouvrement   |   Fréquence : Hebdomadaire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et le recouvrement des créances des clients entreprises ou résidents longue durée qui ne paient pas cash à la sortie mais bénéficient d'une facturation mensuelle ou différée.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GHR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Tient à jour le tableau de suivi créances hôtel : N° facture DGI, client/entreprise, montant, date prestation, échéance, statut (en attente / partiel / soldé).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suivi créances hôtel</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lundi, édite le rapport créances hôtel : factures échues non payées, factures à échoir dans les 7 jours. Transmet au DFI avec le rapport hebdomadaire GHR.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créances hôtel hebdo</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Pour créances échues non payées, instruit Raphael T ou l'intendant sur l'action de relance. Créances &gt; 30 jours : mémo DG.</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Instructions relance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Intendant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les relances selon instructions DFI. Documente chaque contact dans le tableau de suivi créances.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créances — relances documentées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réception d'un paiement, enregistre au journal de caisse GHR. Pour virement, confirme réception à Raphael 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caisse GHR ou confirmation virement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Lettrage du paiement en comptabilité. Mise à jour tableau créances — statut Soldé.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lettrage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créance hôtel dépassant 30 jours sans paiement ni accord de report écrit est escaladée à la Direction Générale avec mémo de situation. Les clients longue durée dont la créance dépasse [seuil à définir] doivent être signalés au DFI avant la fin du mois.</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PROC-GHR-04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PROC-GHR-05 — Ventes repas &amp; boissons &amp; encaissement (commis caisse)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Restaurant &amp; Bar   |   Fréquence : Quotidien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de caisse GHR — 2 niveaux</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5"/>
                <w:szCs w:val="15"/>
              </w:rPr>
              <w:t xml:space="preserve">Commis caisse
(POS / reçus manuels)</w:t>
            </w:r>
          </w:p>
        </w:tc>
        <w:tc>
          <w:tcPr>
            <w:tcW w:type="dxa" w:w="18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5"/>
                <w:szCs w:val="15"/>
              </w:rPr>
              <w:t xml:space="preserve">Cession soir
→ Agent GHR</w:t>
            </w:r>
          </w:p>
        </w:tc>
        <w:tc>
          <w:tcPr>
            <w:tcW w:type="dxa" w:w="18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5"/>
                <w:szCs w:val="15"/>
              </w:rPr>
              <w:t xml:space="preserve">Cession matin
→ Eliane (caisse centrale)</w:t>
            </w:r>
          </w:p>
        </w:tc>
        <w:tc>
          <w:tcPr>
            <w:tcW w:type="dxa" w:w="18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5"/>
                <w:szCs w:val="15"/>
              </w:rPr>
              <w:t xml:space="preserve">Dépenses depuis
caisse centrale</w:t>
            </w:r>
          </w:p>
        </w:tc>
        <w:tc>
          <w:tcPr>
            <w:tcW w:type="dxa" w:w="18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5"/>
                <w:szCs w:val="15"/>
              </w:rPr>
              <w:t xml:space="preserve">Justification
&amp; 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ventes au restaurant et au bar, l'émission des bons de commande et l'encaissement par les commis de caisse, jusqu'à la cession des fonds en fin de service.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Commis de caisse
(restaurant / bar)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chaque commande client, émet un bon de commande numéroté : produits commandés, quantités, prix unitaires, total. Remet le bon au service (cuisine ou bar) pour préparation.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commande numéroté</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Service
(cuisine / bar)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la commande et la remet au client avec le bon de commande. Décrémente le stock boissons pour toute bouteille servie (consommation boissons enregistrée).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commande — consommation boissons notée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Commis de caisse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Encaisse le paiement du client. Émet un reçu de caisse numéroté. Enregistre immédiatement dans le registre des ventes journalier : heure, produit, quantité, montant USD/CDF.</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 de caisse + registre ventes journalier</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Commis de caisse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Pour les clients hôtel qui consomment au restaurant/bar et souhaitent facturer sur leur chambre : note la consommation sur un bon chambre signé par le client. Remet le bon à la réceptionniste.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chambre signé client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Commis de caisse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service, totalise le registre des ventes : total montant encaissé USD + CDF. Prépare le bordereau de cession de fonds vers l'agent centralisateur GHR.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 de cession fonds → agent GHR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Chaque encaissement doit donner lieu à un reçu numéroté, sans exception. Les reçus annulés sont conservés et barrés. Le total des reçus du registre journalier doit correspondre exactement au montant cédé à l'agent GHR.</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PROC-GHR-05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PROC-GHR-06 — Clôture bar/restaurant &amp; cession fonds vers agent GHR (22h)</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Restaurant &amp; Bar   |   Fréquence : Quotidien — vers 22h</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la procédure de clôture quotidienne du bar et du restaurant vers 22h, et la cession des fonds encaissés à l'agent centralisateur GHR qui les remettra à la caisse centrale le lendemain matin.</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Commis de caisse
(restaurant &amp; bar)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fermeture (vers 22h), totalise le registre des ventes de la journée par catégorie : repas, boissons bar, autres. Calcule le total encaissé USD et CDF.</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ventes — totaux de clôture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Commis de caisse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Procède au comptage physique de la caisse. Compare le solde physique avec le total des encaissements du registre. Documente tout écart avec explication.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clôture caisse restaurant/bar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Commis de caisse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bordereau de cession de fonds : montant total USD, montant total CDF, liste des reçus émis, écarts éventuels documentés.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 de cession fonds restaurant/bar</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centralisateur
GHR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Réceptionne les fonds du commis de caisse restaurant/bar ET les fonds de la réception. Vérifie les montants par rapport aux bordereaux. Signe les deux bordereaux en accusé de réception.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Bordereaux signés — réception + restaurant/bar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centralisateur
GHR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Consolide les fonds de toutes les caisses GHR de la journée (réception + restaurant + bar). Établit le bordereau consolidé GHR du jour. Range les fonds en sécurité pour cession à Eliane le lendemain matin.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 consolidé GHR du jour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L'agent centralisateur GHR ne doit jamais utiliser les fonds collectés pour effectuer des paiements ou des dépenses, même urgentes. Toute dépense passe obligatoirement par la caisse centrale d'Eliane MUSOLO le lendemain matin.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3C3489" w:sz="5"/>
              <w:left w:val="single" w:color="3C3489" w:sz="5"/>
              <w:bottom w:val="single" w:color="3C3489" w:sz="5"/>
              <w:right w:val="single" w:color="3C3489" w:sz="5"/>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20"/>
                <w:szCs w:val="20"/>
              </w:rPr>
              <w:t xml:space="preserve">!</w:t>
            </w:r>
          </w:p>
        </w:tc>
        <w:tc>
          <w:tcPr>
            <w:tcW w:type="dxa" w:w="8700"/>
            <w:tcBorders>
              <w:top w:val="single" w:color="3C3489" w:sz="5"/>
              <w:left w:val="nil" w:color="FFFFFF" w:sz="0"/>
              <w:bottom w:val="single" w:color="3C3489" w:sz="5"/>
              <w:right w:val="single" w:color="3C3489" w:sz="5"/>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3C3489"/>
                <w:sz w:val="18"/>
                <w:szCs w:val="18"/>
              </w:rPr>
              <w:t xml:space="preserve">Le bordereau consolidé GHR du soir est la pièce de réconciliation entre les caisses GHR et la caisse centrale. Il doit être conservé et remis à Raphael T chaque matin pour comptabilisation.</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PROC-GHR-06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PROC-GHR-07 — Réconciliation hebdo ventes / caisse / stock boissons</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Restaurant &amp; Bar — Contrôle   |   Fréquence : Hebdomadaire (lundi matin)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Effectuer chaque semaine la réconciliation entre les ventes enregistrées, les encaissements de caisse et le stock de boissons, et calculer le ratio coût achats cuisine / CA restaurant pour détecter toute anomalie.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GHR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Consolide les 7 rapports journaliers restaurant/bar de la semaine. Calcule les totaux hebdo : ventes repas, ventes boissons bar, encaissements USD, encaissements CDF.</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Consolidation rapports journaliers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Réconciliation caisse : compare total ventes enregistrées avec total encaissements cédés à l'agent GHR. Tout écart est documenté et expliqué.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réconciliation ventes/caisse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Réconciliation stock boissons : stock début semaine + achats boissons semaine - ventes boissons enregistrées = stock fin théorique. Compare avec stock physique (comptage boissons).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réconciliation stock boissons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Calcule le ratio coût cuisine : total achats alimentaires marché semaine / CA restaurant semaine. Compare avec le ratio cible [à définir par DFI]. Tout dépassement &gt; 10% du ratio cible déclenche une investigation.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Ratio coût cuisine / CA restaurant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rapport hebdomadaire GHR : ventes hôtel, ventes restaurant, ventes bar, encaissements, stock boissons, ratio coût cuisine, créances, écarts. Transmet au DFI via Teams chaque lundi avant 10h.</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hebdomadaire GHR — Teams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Instruit Raphael T sur les actions correctives. Valide avant 12h.</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Validation DFI — e-mail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ratio coût achats cuisine / CA restaurant est le principal indicateur de contrôle pour la cuisine. Un ratio anormalement élevé peut indiquer des achats excessifs, des gaspillages ou des sorties non enregistrées. Le ratio cible doit être défini par le DFI en concertation avec l'intendant, et révisé trimestriellement.</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PROC-GHR-07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PROC-GHR-08 — Achats alimentaires marché — avance quotidienne (Acheteur Idris)</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Achats — Cuisine   |   Fréquence : Quotidien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avances à justifier — validation KH</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6"/>
        <w:gridCol w:w="1286"/>
        <w:gridCol w:w="1286"/>
        <w:gridCol w:w="1286"/>
        <w:gridCol w:w="1286"/>
        <w:gridCol w:w="1285"/>
      </w:tblGrid>
      <w:tr>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Réquisition</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Validation
e-mail</w:t>
            </w:r>
          </w:p>
        </w:tc>
        <w:tc>
          <w:tcPr>
            <w:tcW w:type="dxa" w:w="1285"/>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854F0B"/>
                <w:sz w:val="15"/>
                <w:szCs w:val="15"/>
              </w:rPr>
              <w:t xml:space="preserve">Ordre de
Dépense</w:t>
            </w:r>
          </w:p>
        </w:tc>
        <w:tc>
          <w:tcPr>
            <w:tcW w:type="dxa" w:w="1285"/>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5F5E5A"/>
                <w:sz w:val="15"/>
                <w:szCs w:val="15"/>
              </w:rPr>
              <w:t xml:space="preserve">Exécution
achat</w:t>
            </w:r>
          </w:p>
        </w:tc>
        <w:tc>
          <w:tcPr>
            <w:tcW w:type="dxa" w:w="1285"/>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993C1D"/>
                <w:sz w:val="15"/>
                <w:szCs w:val="15"/>
              </w:rPr>
              <w:t xml:space="preserve">Justifi-
catifs</w:t>
            </w:r>
          </w:p>
        </w:tc>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Retour
solde</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Comptabili-
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Palier</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Approbateurs sortie de fonds</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Mode</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 1 000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seul</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r>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1 001–10 000 USD</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 DG Arsène + Admin Huguette + Président</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Conjointement</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&gt; 10 000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Président</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processus d'achat quotidien des denrées alimentaires au marché par l'Acheteur Idris, dans le cadre d'une avance journalière à justifier, sur base du menu prévu par la cuisine.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Intendant
(Edouard ou Christant)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soir ou tôt le matin, établit la liste de courses du lendemain en fonction du menu prévu et des stocks disponibles. Estime le montant nécessaire. Soumet à l'intendant principal pour validation interne.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Liste de courses du jour avec montant estimé</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Intendant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Soumet la demande de fonds par e-mail au DG Arsène + Admin Huguette pour validation de la demande. En pratique quotidienne, une avance forfaitaire hebdomadaire peut être convenue avec le DFI pour éviter une validation quotidienne.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validation DG Arsène + Admin Huguette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l'Ordre de Dépense KAKO (≤ 1 000 USD : DFI seul). Pour les achats quotidiens de routine, une avance hebdomadaire globale peut être autorisée avec justification quotidienne.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signé</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l'Ordre de Dépense, remet l'avance à l'Acheteur Idris. Fait signer le Bon de Réception de Fonds KAKO. Enregistre au journal de caisse GHR.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de Fonds KAKO</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Acheteur Idris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Se rend au marché. Achète les denrées selon la liste. Collecte les reçus et factures de chaque achat (marché ou fournisseur). Remet les marchandises à la cuisine.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Reçus marché + marchandises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Acheteur Idris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Remplit la Fiche de Justification : liste des achats effectués, montants, reçus joints, solde non utilisé. Remet à Eliane MUSOLO dans les 2 heures après retour du marché.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justification + reçus + solde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achats alimentaires (charge cuisine). Solde l'avance. Consigne dans le tableau de suivi des achats cuisine (base du ratio coût/CA hebdo).</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tableau achats cuisine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 achat sans reçu est considéré comme non justifié. L'Acheteur Idris doit obtenir un reçu pour chaque achat, même au marché informel. En cas d'impossibilité, une déclaration sur l'honneur signée par l'intendant est acceptée pour les montants inférieurs à [seuil à définir].</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Le montant de l'avance journalière ne doit pas excéder le budget cuisine du jour estimé. Toute demande d'avance anormalement élevée par rapport aux habitudes doit être signalée au DFI avant décaissement.</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PROC-GHR-08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PROC-GHR-09 — Achats boissons — stock revendable (avance à justifier)</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Achats — Bar   |   Fréquence : Sur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avances à justifier — validation KH</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6"/>
        <w:gridCol w:w="1286"/>
        <w:gridCol w:w="1286"/>
        <w:gridCol w:w="1286"/>
        <w:gridCol w:w="1286"/>
        <w:gridCol w:w="1285"/>
      </w:tblGrid>
      <w:tr>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Réquisition</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Validation
e-mail</w:t>
            </w:r>
          </w:p>
        </w:tc>
        <w:tc>
          <w:tcPr>
            <w:tcW w:type="dxa" w:w="1285"/>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854F0B"/>
                <w:sz w:val="15"/>
                <w:szCs w:val="15"/>
              </w:rPr>
              <w:t xml:space="preserve">Ordre de
Dépense</w:t>
            </w:r>
          </w:p>
        </w:tc>
        <w:tc>
          <w:tcPr>
            <w:tcW w:type="dxa" w:w="1285"/>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5F5E5A"/>
                <w:sz w:val="15"/>
                <w:szCs w:val="15"/>
              </w:rPr>
              <w:t xml:space="preserve">Exécution
achat</w:t>
            </w:r>
          </w:p>
        </w:tc>
        <w:tc>
          <w:tcPr>
            <w:tcW w:type="dxa" w:w="1285"/>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993C1D"/>
                <w:sz w:val="15"/>
                <w:szCs w:val="15"/>
              </w:rPr>
              <w:t xml:space="preserve">Justifi-
catifs</w:t>
            </w:r>
          </w:p>
        </w:tc>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Retour
solde</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Comptabili-
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Palier</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Approbateurs sortie de fonds</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Mode</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 1 000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seul</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r>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1 001–10 000 USD</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 DG Arsène + Admin Huguette + Président</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Conjointement</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&gt; 10 000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Président</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achats de boissons destinées à la revente au bar et au restaurant (bières, sodas, eaux, jus, alcools). Ces articles sont gérés en stock car ils sont revendus en état sans transformation.</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Intendant /
Responsable bar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Identifie le besoin de réassort boissons sur base du stock disponible et des prévisions de consommation. Prépare la liste des boissons à acheter avec quantités et prix estimés par unité.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Liste réassort boissons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Intendant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la Requisition Form avec la liste des boissons, quantités, fournisseur suggéré et montant total estimé. Soumet par e-mail au DG Arsène + Admin Huguette pour validation.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Requisition Form — boissons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DG Arsène +
Admin Huguette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Valident conjointement par e-mail. En urgence : Président seul.</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de validation conjoint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l'Ordre de Dépense KAKO signé selon palier applicable.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signé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Décaisse sur Ordre de Dépense. Bon de Réception de Fonds KAKO signé par l'Intendant.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de Fonds KAKO</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Acheteur Idris /
Intendant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les achats. Réceptionne les boissons. Enregistre l'entrée en stock boissons par référence et quantité. Collecte les factures fournisseurs.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Factures fournisseurs + entrée stock boissons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achats boissons (marchandises). Solde l'avance. Met à jour le tableau de suivi stock boissons.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achats boissons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Les boissons achetées doivent être enregistrées en stock dès leur réception. Toute bouteille sortie du stock pour service au bar ou restaurant doit être tracée. C'est la seule catégorie de stock gérée article par article à GHR.</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PROC-GHR-09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PROC-GHR-10 — Budget entretien mensuel forfaitaire (intendant)</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Achats — Entretien   |   Fréquence : Mensuel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avances à justifier — validation KH</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6"/>
        <w:gridCol w:w="1286"/>
        <w:gridCol w:w="1286"/>
        <w:gridCol w:w="1286"/>
        <w:gridCol w:w="1286"/>
        <w:gridCol w:w="1285"/>
      </w:tblGrid>
      <w:tr>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Réquisition</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Validation
e-mail</w:t>
            </w:r>
          </w:p>
        </w:tc>
        <w:tc>
          <w:tcPr>
            <w:tcW w:type="dxa" w:w="1285"/>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854F0B"/>
                <w:sz w:val="15"/>
                <w:szCs w:val="15"/>
              </w:rPr>
              <w:t xml:space="preserve">Ordre de
Dépense</w:t>
            </w:r>
          </w:p>
        </w:tc>
        <w:tc>
          <w:tcPr>
            <w:tcW w:type="dxa" w:w="1285"/>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5F5E5A"/>
                <w:sz w:val="15"/>
                <w:szCs w:val="15"/>
              </w:rPr>
              <w:t xml:space="preserve">Exécution
achat</w:t>
            </w:r>
          </w:p>
        </w:tc>
        <w:tc>
          <w:tcPr>
            <w:tcW w:type="dxa" w:w="1285"/>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993C1D"/>
                <w:sz w:val="15"/>
                <w:szCs w:val="15"/>
              </w:rPr>
              <w:t xml:space="preserve">Justifi-
catifs</w:t>
            </w:r>
          </w:p>
        </w:tc>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Retour
solde</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Comptabili-
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Palier</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Approbateurs sortie de fonds</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Mode</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 1 000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seul</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r>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1 001–10 000 USD</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 DG Arsène + Admin Huguette + Président</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Conjointement</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&gt; 10 000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Président</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l'allocation d'une avance mensuelle forfaitaire à l'intendant pour couvrir les achats de produits d'entretien et les petites dépenses de maintenance courante de la Guest House, avec justification globale en fin de mois.</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0F6E56" w:sz="5"/>
              <w:left w:val="single" w:color="0F6E56" w:sz="5"/>
              <w:bottom w:val="single" w:color="0F6E56" w:sz="5"/>
              <w:right w:val="single" w:color="0F6E56" w:sz="5"/>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20"/>
                <w:szCs w:val="20"/>
              </w:rPr>
              <w:t xml:space="preserve">!</w:t>
            </w:r>
          </w:p>
        </w:tc>
        <w:tc>
          <w:tcPr>
            <w:tcW w:type="dxa" w:w="8700"/>
            <w:tcBorders>
              <w:top w:val="single" w:color="0F6E56" w:sz="5"/>
              <w:left w:val="nil" w:color="FFFFFF" w:sz="0"/>
              <w:bottom w:val="single" w:color="0F6E56" w:sz="5"/>
              <w:right w:val="single" w:color="0F6E56" w:sz="5"/>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0F6E56"/>
                <w:sz w:val="18"/>
                <w:szCs w:val="18"/>
              </w:rPr>
              <w:t xml:space="preserve">Les produits d'entretien ne font pas l'objet d'une gestion de stock article par article. Le contrôle s'effectue par le budget : un montant forfaitaire mensuel est alloué et doit être justifié par des reçus en fin de mois. Tout dépassement doit être signalé et approuvé avant engagement.</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début de mois, détermine le budget mensuel d'entretien GHR [montant à définir avec la DG]. Émet l'Ordre de Dépense KAKO correspondant pour le mois.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mensuel entretien</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l'Ordre de Dépense, remet l'avance mensuelle entretien à l'Intendant désigné. Bon de Réception de Fonds KAKO signé.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de Fonds KAKO</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Intendant
(Edouard ou Christant)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Gère les achats d'entretien au fil du mois (produits nettoyage, petites réparations, consommables) dans la limite du budget alloué. Collecte tous les reçus.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Reçus achats entretien tout le mois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Intendant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 le budget mensuel est insuffisant avant la fin du mois : soumet une demande de complément au DFI avec justification. Aucun achat entretien ne peut être fait sur fonds personnels sans autorisation.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Demande de complément budget — DFI</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Intendant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mois (avant le 30), remet à Eliane MUSOLO la Fiche de Justification mensuelle : liste de tous les achats, reçus joints, solde non utilisé.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justification mensuelle + reçus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charges d'entretien par nature. Solde l'avance mensuelle. Signale au DFI tout dépassement ou anomalie.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charges entretien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budget mensuel d'entretien est une enveloppe fixe. L'intendant ne peut pas le dépasser sans accord préalable du DFI. Tout achat d'entretien en dehors de cette enveloppe (grosse réparation, remplacement d'équipement) fait l'objet d'une procédure de dépense exceptionnelle séparée.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PROC-GHR-10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PROC-GHR-11 — Suivi stock boissons &amp; réconciliation ventes bar</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Achats — Contrôle stock   |   Fréquence : Hebdomadaire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hebdomadaire du stock de boissons (seule catégorie gérée en stock à GHR) et sa réconciliation avec les ventes bar/restaurant enregistrées, pour détecter toute anomalie (casse non déclarée, consommation non enregistrée, vol).</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Responsable bar /
Intendant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vendredi soir après fermeture, procède au comptage physique intégral du stock boissons par référence (bières, sodas, eaux, jus, alcools) et par unité.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d'inventaire boissons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GHR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Compare le stock physique compté avec le stock théorique (stock début semaine + achats semaine - ventes boissons enregistrées). Calcule et documente tout écart par référence.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réconciliation stock boissons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Pour tout écart non nul : enquête sur la cause (bouteille cassée non déclarée, offerte sans bon, erreur de comptage). Rédige un rapport d'écart si l'écart dépasse [seuil à définir].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d'écart stock boissons — si applicable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Intègre les résultats dans le rapport hebdomadaire GHR (section stock boissons). La réconciliation stock boissons est un élément obligatoire du rapport hebdomadaire.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hebdomadaire GHR — section boissons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boisson offerte à un client (promotions, représentation) doit être tracée par un bon d'offert signé par l'intendant avant d'être sortie du stock. Sans bon d'offert, la boisson apparaît comme manquante dans la réconciliation.</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PROC-GHR-11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PROC-GHR-12 — Cession fonds agent GHR → caisse centrale Eliane (matin)</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Caisse &amp; Financier   |   Fréquence : Quotidien — chaque matin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de caisse GHR — 2 niveaux</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5"/>
                <w:szCs w:val="15"/>
              </w:rPr>
              <w:t xml:space="preserve">Commis caisse
(POS / reçus manuels)</w:t>
            </w:r>
          </w:p>
        </w:tc>
        <w:tc>
          <w:tcPr>
            <w:tcW w:type="dxa" w:w="18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5"/>
                <w:szCs w:val="15"/>
              </w:rPr>
              <w:t xml:space="preserve">Cession soir
→ Agent GHR</w:t>
            </w:r>
          </w:p>
        </w:tc>
        <w:tc>
          <w:tcPr>
            <w:tcW w:type="dxa" w:w="18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5"/>
                <w:szCs w:val="15"/>
              </w:rPr>
              <w:t xml:space="preserve">Cession matin
→ Eliane (caisse centrale)</w:t>
            </w:r>
          </w:p>
        </w:tc>
        <w:tc>
          <w:tcPr>
            <w:tcW w:type="dxa" w:w="18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5"/>
                <w:szCs w:val="15"/>
              </w:rPr>
              <w:t xml:space="preserve">Dépenses depuis
caisse centrale</w:t>
            </w:r>
          </w:p>
        </w:tc>
        <w:tc>
          <w:tcPr>
            <w:tcW w:type="dxa" w:w="18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5"/>
                <w:szCs w:val="15"/>
              </w:rPr>
              <w:t xml:space="preserve">Justification
&amp; 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la procédure de cession matinale des fonds collectés la veille par l'agent centralisateur GHR à la caisse centrale d'Eliane MUSOLO, clôturant ainsi le circuit de caisse à deux niveaux de GHR.</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centralisateur
GHR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matin (avant 9h), se présente à la caisse centrale avec le bordereau consolidé GHR de la veille et les fonds correspondants (USD + CDF).</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 consolidé GHR de la veille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les fonds. Compte les espèces en présence de l'agent GHR. Compare avec le bordereau consolidé. Tout écart est documenté avant la signature.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Vérification comptage + bordereau</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 les montants correspondent : signe le bordereau consolidé en accusé de réception. Enregistre l'entrée au journal de caisse GHR (ligne distincte des autres entités).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 consolidé signé — journal caisse GHR</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Agent centralisateur
GHR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Repart avec le bordereau signé par Eliane comme preuve de cession. Ce document clôture officiellement la journée GHR.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Bordereau signé — preuve de cession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du bordereau consolidé signé, vérifie la cohérence avec le total des rapports journaliers de la veille (rapports réception + restaurant + bar). Intègre dans la comptabilité du jour.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Vérification cohérence + journal comptable GHR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cession doit avoir lieu CHAQUE MATIN sans exception. L'agent GHR ne peut pas conserver les fonds plus d'une nuit. En cas d'absence d'Eliane MUSOLO, la cession est faite auprès du DFI directement ou d'un agent désigné par le DFI.</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Le bordereau consolidé signé par Eliane est le document de réconciliation entre GHR et la caisse centrale. Il doit être archivé chronologiquement. Toute discordance entre le bordereau et le journal de caisse d'Eliane doit être signalée au DFI dans les 24h.</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PROC-GHR-12   |   Guest House Relax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Guest House Relax — Procédures Opérationnelles</w:t>
            </w:r>
          </w:p>
          <w:p>
            <w:pPr>
              <w:spacing w:after="40" w:before="0"/>
              <w:jc w:val="center"/>
            </w:pPr>
            <w:r>
              <w:rPr>
                <w:rFonts w:ascii="Arial" w:cs="Arial" w:eastAsia="Arial" w:hAnsi="Arial"/>
                <w:b/>
                <w:bCs/>
                <w:i w:val="false"/>
                <w:iCs w:val="false"/>
                <w:color w:val="FFFFFF"/>
                <w:sz w:val="22"/>
                <w:szCs w:val="22"/>
              </w:rPr>
              <w:t xml:space="preserve">PROC-GHR-13 — Justification des avances &amp; comptabilisation (Raphael T)</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Caisse &amp; Financier   |   Fréquence : Après chaque dépense sur avance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la justification de toutes les avances décaissées dans le cadre des opérations de Guest House Relax et assurer leur comptabilisation correcte par Raphael T, dans les délais impartis.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Délais de justification par type d'avance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Type d'avance</w:t>
            </w:r>
          </w:p>
        </w:tc>
        <w:tc>
          <w:tcPr>
            <w:tcW w:type="dxa" w:w="27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Délai de justification</w:t>
            </w:r>
          </w:p>
        </w:tc>
        <w:tc>
          <w:tcPr>
            <w:tcW w:type="dxa" w:w="27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Responsable</w:t>
            </w:r>
          </w:p>
        </w:tc>
      </w:tr>
      <w:tr>
        <w:tc>
          <w:tcPr>
            <w:tcW w:type="dxa" w:w="3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Avance achats alimentaires quotidiens</w:t>
            </w:r>
          </w:p>
        </w:tc>
        <w:tc>
          <w:tcPr>
            <w:tcW w:type="dxa" w:w="27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val="false"/>
                <w:iCs w:val="false"/>
                <w:color w:val="2C2C2A"/>
                <w:sz w:val="17"/>
                <w:szCs w:val="17"/>
              </w:rPr>
              <w:t xml:space="preserve">Dans les 2h après retour marché</w:t>
            </w:r>
          </w:p>
        </w:tc>
        <w:tc>
          <w:tcPr>
            <w:tcW w:type="dxa" w:w="27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Acheteur Idris</w:t>
            </w:r>
          </w:p>
        </w:tc>
      </w:tr>
      <w:tr>
        <w:tc>
          <w:tcPr>
            <w:tcW w:type="dxa" w:w="3600"/>
            <w:tcBorders>
              <w:top w:val="single" w:color="D3D1C7" w:sz="3"/>
              <w:left w:val="single" w:color="D3D1C7" w:sz="3"/>
              <w:bottom w:val="single" w:color="D3D1C7" w:sz="3"/>
              <w:right w:val="single" w:color="D3D1C7" w:sz="3"/>
            </w:tcBorders>
            <w:shd w:fill="FAEEDA"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Avance achats boissons</w:t>
            </w:r>
          </w:p>
        </w:tc>
        <w:tc>
          <w:tcPr>
            <w:tcW w:type="dxa" w:w="2700"/>
            <w:tcBorders>
              <w:top w:val="single" w:color="D3D1C7" w:sz="3"/>
              <w:left w:val="single" w:color="D3D1C7" w:sz="3"/>
              <w:bottom w:val="single" w:color="D3D1C7" w:sz="3"/>
              <w:right w:val="single" w:color="D3D1C7"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val="false"/>
                <w:iCs w:val="false"/>
                <w:color w:val="2C2C2A"/>
                <w:sz w:val="17"/>
                <w:szCs w:val="17"/>
              </w:rPr>
              <w:t xml:space="preserve">Dans les 24h après réception</w:t>
            </w:r>
          </w:p>
        </w:tc>
        <w:tc>
          <w:tcPr>
            <w:tcW w:type="dxa" w:w="2700"/>
            <w:tcBorders>
              <w:top w:val="single" w:color="D3D1C7" w:sz="3"/>
              <w:left w:val="single" w:color="D3D1C7" w:sz="3"/>
              <w:bottom w:val="single" w:color="D3D1C7" w:sz="3"/>
              <w:right w:val="single" w:color="D3D1C7"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Intendant Edouard / Christant</w:t>
            </w:r>
          </w:p>
        </w:tc>
      </w:tr>
      <w:tr>
        <w:tc>
          <w:tcPr>
            <w:tcW w:type="dxa" w:w="3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Budget entretien mensuel</w:t>
            </w:r>
          </w:p>
        </w:tc>
        <w:tc>
          <w:tcPr>
            <w:tcW w:type="dxa" w:w="27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val="false"/>
                <w:iCs w:val="false"/>
                <w:color w:val="2C2C2A"/>
                <w:sz w:val="17"/>
                <w:szCs w:val="17"/>
              </w:rPr>
              <w:t xml:space="preserve">Avant le 30 du mois</w:t>
            </w:r>
          </w:p>
        </w:tc>
        <w:tc>
          <w:tcPr>
            <w:tcW w:type="dxa" w:w="27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Intendant Edouard / Christant</w:t>
            </w:r>
          </w:p>
        </w:tc>
      </w:tr>
      <w:tr>
        <w:tc>
          <w:tcPr>
            <w:tcW w:type="dxa" w:w="3600"/>
            <w:tcBorders>
              <w:top w:val="single" w:color="D3D1C7" w:sz="3"/>
              <w:left w:val="single" w:color="D3D1C7" w:sz="3"/>
              <w:bottom w:val="single" w:color="D3D1C7" w:sz="3"/>
              <w:right w:val="single" w:color="D3D1C7" w:sz="3"/>
            </w:tcBorders>
            <w:shd w:fill="FAEEDA"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Dépenses opérationnelles diverses</w:t>
            </w:r>
          </w:p>
        </w:tc>
        <w:tc>
          <w:tcPr>
            <w:tcW w:type="dxa" w:w="2700"/>
            <w:tcBorders>
              <w:top w:val="single" w:color="D3D1C7" w:sz="3"/>
              <w:left w:val="single" w:color="D3D1C7" w:sz="3"/>
              <w:bottom w:val="single" w:color="D3D1C7" w:sz="3"/>
              <w:right w:val="single" w:color="D3D1C7"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val="false"/>
                <w:iCs w:val="false"/>
                <w:color w:val="2C2C2A"/>
                <w:sz w:val="17"/>
                <w:szCs w:val="17"/>
              </w:rPr>
              <w:t xml:space="preserve">Dans les 24h après exécution</w:t>
            </w:r>
          </w:p>
        </w:tc>
        <w:tc>
          <w:tcPr>
            <w:tcW w:type="dxa" w:w="2700"/>
            <w:tcBorders>
              <w:top w:val="single" w:color="D3D1C7" w:sz="3"/>
              <w:left w:val="single" w:color="D3D1C7" w:sz="3"/>
              <w:bottom w:val="single" w:color="D3D1C7" w:sz="3"/>
              <w:right w:val="single" w:color="D3D1C7"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Intendant / Initiateur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Bénéficiaire
(Idris / Intendant)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Collecte tous les justificatifs (reçus marché, factures fournisseurs, reçus divers). Remplit la Fiche de Justification d'Avance : montant reçu, détail dépenses, solde non utilisé.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Justification d'Avance + reçus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Bénéficiaire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à Eliane MUSOLO : Fiche de Justification signée + justificatifs originaux + solde en espèces dans les délais impartis.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Remise à Eliane — bordereau de retour solde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Contrôle la cohérence (avance = dépenses + solde). Signe la Fiche en accusé de réception. Enregistre le retour de solde au journal de caisse GHR. Transmet dossier à Raphael 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caisse GHR — retour solde + transmission Raphael 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GHR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dépenses par nature (achats alimentaires, achats boissons, entretien, etc.) sur base des justificatifs. Solde l'avance en comptabilité (compte 425 ou 467 selon bénéficiaire).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charges GHR par nature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Classe le dossier complet (Réquisition, Ordre de Dépense, Bon de Réception, Fiche de Justification, justificatifs). Signale au DFI toute avance non justifiée dans les délais.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Dossier avance GHR archivé</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avance non justifiée dans les délais est signalée par Eliane MUSOLO au DFI dès le lendemain matin. Le DFI est en droit de bloquer toute nouvelle avance au bénéficiaire concerné jusqu'à régularisation complète de l'avance précédente.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PROC-GHR-13   |   Guest House Relax — Procédures Opérationnelles   |   Confidentiel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2026-06-16T20:56:12.584Z</dcterms:created>
  <dcterms:modified xsi:type="dcterms:W3CDTF">2026-06-16T20:56:12.597Z</dcterms:modified>
</cp:coreProperties>
</file>

<file path=docProps/custom.xml><?xml version="1.0" encoding="utf-8"?>
<Properties xmlns="http://schemas.openxmlformats.org/officeDocument/2006/custom-properties" xmlns:vt="http://schemas.openxmlformats.org/officeDocument/2006/docPropsVTypes"/>
</file>