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glossary/_rels/document.xml.rels" ContentType="application/vnd.openxmlformats-package.relationships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fontTable.xml" ContentType="application/vnd.openxmlformats-officedocument.wordprocessingml.fontTable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keepNext w:val="true"/>
        <w:keepLines/>
        <w:spacing w:before="240" w:after="0"/>
        <w:rPr/>
      </w:pPr>
      <w:r>
        <w:rPr/>
        <w:t>Annexe 2 – Gestion des événements sur une interface utilisateur</w:t>
      </w:r>
    </w:p>
    <w:p>
      <w:pPr>
        <w:pStyle w:val="Normal"/>
        <w:rPr/>
      </w:pPr>
      <w:r>
        <w:rPr/>
      </w:r>
    </w:p>
    <w:p>
      <w:pPr>
        <w:pStyle w:val="Heading2"/>
        <w:numPr>
          <w:ilvl w:val="0"/>
          <w:numId w:val="2"/>
        </w:numPr>
        <w:rPr/>
      </w:pPr>
      <w:r>
        <w:rPr/>
        <w:t>3 grands concepts :</w:t>
      </w:r>
    </w:p>
    <w:p>
      <w:pPr>
        <w:pStyle w:val="Normal"/>
        <w:rPr/>
      </w:pPr>
      <w:r>
        <w:rPr/>
      </w:r>
    </w:p>
    <w:p>
      <w:pPr>
        <w:pStyle w:val="Normal"/>
        <w:ind w:left="360" w:hanging="0"/>
        <w:rPr/>
      </w:pPr>
      <w:r>
        <w:rPr/>
        <w:t xml:space="preserve">Source : </w:t>
      </w:r>
    </w:p>
    <w:p>
      <w:pPr>
        <w:pStyle w:val="Normal"/>
        <w:ind w:left="360" w:hanging="0"/>
        <w:rPr/>
      </w:pPr>
      <w:r>
        <w:rPr/>
        <w:t>Quand je clique sur une source, un événement objet est lancé, cet objet sera capté par un écouteur</w:t>
      </w:r>
    </w:p>
    <w:p>
      <w:pPr>
        <w:pStyle w:val="Normal"/>
        <w:ind w:left="360" w:hanging="0"/>
        <w:rPr/>
      </w:pPr>
      <w:r>
        <w:rPr/>
      </w:r>
    </w:p>
    <w:p>
      <w:pPr>
        <w:pStyle w:val="Normal"/>
        <w:ind w:left="360" w:hanging="0"/>
        <w:rPr/>
      </w:pPr>
      <w:r>
        <w:rPr/>
        <w:t>Source : Composante avec laquelle l'usager interagir</w:t>
      </w:r>
    </w:p>
    <w:p>
      <w:pPr>
        <w:pStyle w:val="Normal"/>
        <w:ind w:left="360" w:hanging="0"/>
        <w:rPr/>
      </w:pPr>
      <w:r>
        <w:rPr/>
        <w:t xml:space="preserve">Lance un objet événementiel lors'un événement survient </w:t>
      </w:r>
    </w:p>
    <w:p>
      <w:pPr>
        <w:pStyle w:val="Normal"/>
        <w:ind w:left="360" w:hanging="0"/>
        <w:rPr/>
      </w:pPr>
      <w:r>
        <w:rPr/>
        <w:t>Comprend des méthodes afin s inscire a un ecouteur (setOnClickListener</w:t>
      </w:r>
    </w:p>
    <w:p>
      <w:pPr>
        <w:pStyle w:val="Normal"/>
        <w:ind w:left="360" w:hanging="0"/>
        <w:rPr/>
      </w:pPr>
      <w:r>
        <w:rPr/>
      </w:r>
    </w:p>
    <w:p>
      <w:pPr>
        <w:pStyle w:val="Normal"/>
        <w:ind w:left="360" w:hanging="0"/>
        <w:rPr/>
      </w:pPr>
      <w:r>
        <w:rPr/>
      </w:r>
    </w:p>
    <w:p>
      <w:pPr>
        <w:pStyle w:val="Normal"/>
        <w:ind w:left="360" w:hanging="0"/>
        <w:rPr/>
      </w:pPr>
      <w:r>
        <w:rPr/>
      </w:r>
    </w:p>
    <w:p>
      <w:pPr>
        <w:pStyle w:val="Normal"/>
        <w:ind w:left="360" w:hanging="0"/>
        <w:rPr/>
      </w:pPr>
      <w:r>
        <w:rPr/>
        <w:t>Objet événementiel ( Event )  :</w:t>
      </w:r>
    </w:p>
    <w:p>
      <w:pPr>
        <w:pStyle w:val="Normal"/>
        <w:ind w:left="360" w:hanging="0"/>
        <w:rPr/>
      </w:pPr>
      <w:r>
        <w:rPr/>
      </w:r>
    </w:p>
    <w:p>
      <w:pPr>
        <w:pStyle w:val="Normal"/>
        <w:ind w:left="360" w:hanging="0"/>
        <w:rPr/>
      </w:pPr>
      <w:r>
        <w:rPr/>
        <w:t>Renferme des informations sur l evenemtn qui vient de survenir (endroit source)</w:t>
      </w:r>
    </w:p>
    <w:p>
      <w:pPr>
        <w:pStyle w:val="Normal"/>
        <w:ind w:left="360" w:hanging="0"/>
        <w:rPr/>
      </w:pPr>
      <w:r>
        <w:rPr/>
        <w:t>TouchEvent MenuEvent</w:t>
      </w:r>
    </w:p>
    <w:p>
      <w:pPr>
        <w:pStyle w:val="Normal"/>
        <w:ind w:left="360" w:hanging="0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ind w:left="360" w:hanging="0"/>
        <w:rPr/>
      </w:pPr>
      <w:r>
        <w:rPr/>
        <w:t>Écouteur ( Listener ) :</w:t>
      </w:r>
    </w:p>
    <w:p>
      <w:pPr>
        <w:pStyle w:val="Normal"/>
        <w:ind w:left="360" w:hanging="0"/>
        <w:rPr/>
      </w:pPr>
      <w:r>
        <w:rPr/>
        <w:t>Objet ( pas une composante ) provenant d une clsase qui implement une ou plusieurs interface-ecouteurs</w:t>
      </w:r>
    </w:p>
    <w:p>
      <w:pPr>
        <w:pStyle w:val="Normal"/>
        <w:ind w:left="360" w:hanging="0"/>
        <w:rPr/>
      </w:pPr>
      <w:r>
        <w:rPr/>
        <w:t>LA reaction a l evenemt sera le contenu d une methode d une interface ecouteur</w:t>
      </w:r>
    </w:p>
    <w:p>
      <w:pPr>
        <w:pStyle w:val="Normal"/>
        <w:ind w:left="360" w:hanging="0"/>
        <w:rPr/>
      </w:pPr>
      <w:r>
        <w:rPr/>
      </w:r>
    </w:p>
    <w:p>
      <w:pPr>
        <w:pStyle w:val="Normal"/>
        <w:ind w:left="360" w:hanging="0"/>
        <w:rPr/>
      </w:pPr>
      <w:r>
        <w:rPr/>
        <w:t>la meme ecouteur peut ecouter plusieurs sources et plsueiurs types d evenements</w:t>
      </w:r>
    </w:p>
    <w:p>
      <w:pPr>
        <w:pStyle w:val="Normal"/>
        <w:ind w:left="360" w:hanging="0"/>
        <w:rPr/>
      </w:pPr>
      <w:r>
        <w:rPr/>
      </w:r>
    </w:p>
    <w:p>
      <w:pPr>
        <w:pStyle w:val="Normal"/>
        <w:ind w:left="360" w:hanging="0"/>
        <w:rPr/>
      </w:pPr>
      <w:r>
        <w:rPr/>
      </w:r>
    </w:p>
    <w:p>
      <w:pPr>
        <w:pStyle w:val="Normal"/>
        <w:ind w:left="360" w:hanging="0"/>
        <w:rPr/>
      </w:pPr>
      <w:r>
        <w:rPr/>
      </w:r>
    </w:p>
    <w:p>
      <w:pPr>
        <w:pStyle w:val="Normal"/>
        <w:ind w:left="360" w:hanging="0"/>
        <w:rPr/>
      </w:pPr>
      <w:r>
        <w:rPr/>
      </w:r>
    </w:p>
    <w:p>
      <w:pPr>
        <w:pStyle w:val="Normal"/>
        <w:ind w:left="360" w:hanging="0"/>
        <w:rPr/>
      </w:pPr>
      <w:r>
        <w:rPr/>
      </w:r>
    </w:p>
    <w:p>
      <w:pPr>
        <w:pStyle w:val="Normal"/>
        <w:ind w:left="360" w:hanging="0"/>
        <w:rPr/>
      </w:pPr>
      <w:r>
        <w:rPr/>
        <w:drawing>
          <wp:inline distT="0" distB="0" distL="0" distR="0">
            <wp:extent cx="5486400" cy="4119245"/>
            <wp:effectExtent l="0" t="0" r="0" b="0"/>
            <wp:docPr id="1" name="Image 1" descr="Université Constantine 2 6&#10;Liste des interfaces de listeners graphiques&#10;© Dr. Chaouche A.-C.&#10;android.View&#10;OnClickListener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iversité Constantine 2 6&#10;Liste des interfaces de listeners graphiques&#10;© Dr. Chaouche A.-C.&#10;android.View&#10;OnClickListener ...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1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>Exemple 2  Fenêtre pour un transfert Interac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5"/>
        </w:numPr>
        <w:rPr/>
      </w:pPr>
      <w:r>
        <w:rPr/>
        <w:t>Dessinez l’interface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Fermez le projet précédent et créez-en un nouveau de la même manière 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À partir du conteneur </w:t>
      </w:r>
      <w:r>
        <w:rPr>
          <w:rFonts w:cs="Courier New" w:ascii="Courier New" w:hAnsi="Courier New"/>
        </w:rPr>
        <w:t>ConstraintLayout</w:t>
      </w:r>
      <w:r>
        <w:rPr/>
        <w:t xml:space="preserve"> initial, dessinez l’interface suivante :</w:t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40005" distB="69850" distL="109220" distR="128270" simplePos="0" locked="0" layoutInCell="0" allowOverlap="1" relativeHeight="29" wp14:anchorId="3DD42D2F">
                <wp:simplePos x="0" y="0"/>
                <wp:positionH relativeFrom="column">
                  <wp:posOffset>2333625</wp:posOffset>
                </wp:positionH>
                <wp:positionV relativeFrom="paragraph">
                  <wp:posOffset>218440</wp:posOffset>
                </wp:positionV>
                <wp:extent cx="3067050" cy="3857625"/>
                <wp:effectExtent l="5080" t="5715" r="5080" b="4445"/>
                <wp:wrapSquare wrapText="bothSides"/>
                <wp:docPr id="2" name="Zone de text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7200" cy="3857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/>
                              <w:t>3.</w:t>
                              <w:tab/>
                              <w:t>Ajoutez les EditTexts, TextViews et Buttons en leur fournissant des contraintes</w:t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/>
                              <w:t>4.</w:t>
                              <w:tab/>
                              <w:t>Les deux boutons prennent tout l’espace horizontal du parent ConstraintLayout ( layout_width : 0dp match_constraint )</w:t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spacing w:before="0" w:after="160"/>
                              <w:rPr/>
                            </w:pPr>
                            <w:r>
                              <w:rPr/>
                              <w:t xml:space="preserve">5.On va devoir gérer les événements qui surviendront sur les boutons; il y aura donc combien de sources à gérer ?  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Zone de texte 2" path="m0,0l-2147483645,0l-2147483645,-2147483646l0,-2147483646xe" fillcolor="white" stroked="t" o:allowincell="f" style="position:absolute;margin-left:183.75pt;margin-top:17.2pt;width:241.45pt;height:303.7pt;mso-wrap-style:square;v-text-anchor:top" wp14:anchorId="3DD42D2F">
                <v:fill o:detectmouseclick="t" type="solid" color2="black"/>
                <v:stroke color="black" weight="9360" joinstyle="miter" endcap="flat"/>
                <v:textbox>
                  <w:txbxContent>
                    <w:p>
                      <w:pPr>
                        <w:pStyle w:val="FrameContents"/>
                        <w:rPr/>
                      </w:pPr>
                      <w:r>
                        <w:rPr/>
                        <w:t>3.</w:t>
                        <w:tab/>
                        <w:t>Ajoutez les EditTexts, TextViews et Buttons en leur fournissant des contraintes</w:t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/>
                        <w:t>4.</w:t>
                        <w:tab/>
                        <w:t>Les deux boutons prennent tout l’espace horizontal du parent ConstraintLayout ( layout_width : 0dp match_constraint )</w:t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spacing w:before="0" w:after="160"/>
                        <w:rPr/>
                      </w:pPr>
                      <w:r>
                        <w:rPr/>
                        <w:t xml:space="preserve">5.On va devoir gérer les événements qui surviendront sur les boutons; il y aura donc combien de sources à gérer ?  </w:t>
                      </w:r>
                    </w:p>
                  </w:txbxContent>
                </v:textbox>
                <w10:wrap type="square"/>
              </v:rect>
            </w:pict>
          </mc:Fallback>
        </mc:AlternateContent>
        <w:drawing>
          <wp:inline distT="0" distB="0" distL="0" distR="0">
            <wp:extent cx="2107565" cy="4276725"/>
            <wp:effectExtent l="0" t="0" r="0" b="0"/>
            <wp:docPr id="4" name="Image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8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6564" t="0" r="5521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7565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ListParagraph"/>
        <w:rPr/>
      </w:pPr>
      <w:r>
        <w:rPr/>
        <w:br w:type="textWrapping" w:clear="all"/>
      </w:r>
    </w:p>
    <w:p>
      <w:pPr>
        <w:pStyle w:val="ListParagraph"/>
        <w:rPr/>
      </w:pPr>
      <w:r>
        <w:rPr/>
        <mc:AlternateContent>
          <mc:Choice Requires="wps">
            <w:drawing>
              <wp:anchor behindDoc="0" distT="228600" distB="247650" distL="228600" distR="257175" simplePos="0" locked="0" layoutInCell="0" allowOverlap="1" relativeHeight="28" wp14:anchorId="209BFAB4">
                <wp:simplePos x="0" y="0"/>
                <wp:positionH relativeFrom="column">
                  <wp:posOffset>-333375</wp:posOffset>
                </wp:positionH>
                <wp:positionV relativeFrom="paragraph">
                  <wp:posOffset>64770</wp:posOffset>
                </wp:positionV>
                <wp:extent cx="6238875" cy="2190750"/>
                <wp:effectExtent l="235585" t="234950" r="234315" b="234950"/>
                <wp:wrapNone/>
                <wp:docPr id="5" name="Rectangl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38800" cy="2190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  <a:effectLst>
                          <a:glow rad="228600">
                            <a:srgbClr val="ff7a1f">
                              <a:alpha val="40000"/>
                            </a:srgbClr>
                          </a:glo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4" path="m0,0l-2147483645,0l-2147483645,-2147483646l0,-2147483646xe" stroked="t" o:allowincell="f" style="position:absolute;margin-left:-26.25pt;margin-top:5.1pt;width:491.2pt;height:172.45pt;mso-wrap-style:none;v-text-anchor:middle" wp14:anchorId="209BFAB4">
                <v:fill o:detectmouseclick="t" on="false"/>
                <v:stroke color="#c00000" weight="12600" joinstyle="miter" endcap="flat"/>
                <w10:wrap type="none"/>
              </v:rect>
            </w:pict>
          </mc:Fallback>
        </mc:AlternateContent>
      </w:r>
    </w:p>
    <w:p>
      <w:pPr>
        <w:pStyle w:val="Heading2"/>
        <w:rPr/>
      </w:pPr>
      <w:r>
        <w:rPr/>
        <w:t xml:space="preserve">IMPORTANT : Technique pour gérer un événement ( les 3 étapes d’Éric )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</w:t>
      </w:r>
      <w:sdt>
        <w:sdtPr>
          <w:placeholder>
            <w:docPart w:val="DefaultPlaceholder_1081868574"/>
          </w:placeholder>
          <w:showingPlcHdr/>
        </w:sdtPr>
        <w:sdtContent>
          <w:r>
            <w:rPr/>
          </w:r>
          <w:r>
            <w:rPr/>
            <w:t>Creer un objet Ecouteur</w:t>
          </w:r>
          <w:r>
            <w:rPr>
              <w:rStyle w:val="PlaceholderText"/>
            </w:rPr>
          </w:r>
        </w:sdtContent>
      </w:sdt>
    </w:p>
    <w:p>
      <w:pPr>
        <w:pStyle w:val="Normal"/>
        <w:rPr/>
      </w:pPr>
      <w:r>
        <w:rPr/>
        <w:t>2.</w:t>
      </w:r>
      <w:sdt>
        <w:sdtPr>
          <w:placeholder>
            <w:docPart w:val="DefaultPlaceholder_1081868574"/>
          </w:placeholder>
          <w:showingPlcHdr/>
        </w:sdtPr>
        <w:sdtContent>
          <w:r>
            <w:rPr/>
          </w:r>
          <w:r>
            <w:rPr/>
            <w:t xml:space="preserve"> </w:t>
          </w:r>
          <w:r>
            <w:rPr/>
            <w:t>Inscire la source a l ecouteur</w:t>
          </w:r>
          <w:r>
            <w:rPr>
              <w:rStyle w:val="PlaceholderText"/>
            </w:rPr>
          </w:r>
        </w:sdtContent>
      </w:sdt>
    </w:p>
    <w:p>
      <w:pPr>
        <w:pStyle w:val="Normal"/>
        <w:rPr/>
      </w:pPr>
      <w:r>
        <w:rPr/>
        <w:t>3.</w:t>
      </w:r>
      <w:sdt>
        <w:sdtPr>
          <w:placeholder>
            <w:docPart w:val="DefaultPlaceholder_1081868574"/>
          </w:placeholder>
          <w:showingPlcHdr/>
        </w:sdtPr>
        <w:sdtContent>
          <w:r>
            <w:rPr/>
          </w:r>
          <w:r>
            <w:rPr/>
            <w:t xml:space="preserve"> </w:t>
          </w:r>
          <w:r>
            <w:rPr/>
            <w:t>Codder l interface interne de l ecouteur en y coddans les methodes de l interface-ecouteur qu elle met en oeuvre</w:t>
          </w:r>
          <w:r>
            <w:rPr>
              <w:rStyle w:val="PlaceholderText"/>
            </w:rPr>
          </w:r>
        </w:sdtContent>
      </w:sdt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color w:val="FF0000"/>
        </w:rPr>
      </w:pPr>
      <w:r>
        <w:rPr>
          <w:b/>
          <w:color w:val="FF0000"/>
        </w:rPr>
        <w:t xml:space="preserve">View : superclasse de toutes les composantes </w:t>
      </w:r>
    </w:p>
    <w:p>
      <w:pPr>
        <w:pStyle w:val="ListParagraph"/>
        <w:numPr>
          <w:ilvl w:val="0"/>
          <w:numId w:val="5"/>
        </w:numPr>
        <w:rPr/>
      </w:pPr>
      <w:r>
        <w:rPr/>
        <w:t>Gestion du bouton Valider : On doit valider si le champ texte contient un des mots « Cheque », « Epargne » ou « EpargnePlus » représentant les 3 comptes possibles d’où retirer l’argent. Si oui, on affiche le solde de ce compte sinon on affiche «  pas un bon nom de compte » .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6"/>
        </w:numPr>
        <w:rPr/>
      </w:pPr>
      <w:r>
        <w:rPr/>
        <w:t>On doit coder cela en Java dans la classe .java de l’activité.</w:t>
      </w:r>
    </w:p>
    <w:p>
      <w:pPr>
        <w:pStyle w:val="ListParagraph"/>
        <w:numPr>
          <w:ilvl w:val="0"/>
          <w:numId w:val="6"/>
        </w:numPr>
        <w:rPr/>
      </w:pPr>
      <w:r>
        <w:rPr/>
        <w:t>On fait l’étape 1</w:t>
      </w:r>
    </w:p>
    <w:p>
      <w:pPr>
        <w:pStyle w:val="ListParagraph"/>
        <w:numPr>
          <w:ilvl w:val="0"/>
          <w:numId w:val="6"/>
        </w:numPr>
        <w:rPr/>
      </w:pPr>
      <w:r>
        <w:rPr/>
        <w:t>On fait l’étape 2 ….oops comment référer à nos boutons ?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 xml:space="preserve">IMPORTANT : méthode </w:t>
      </w:r>
      <w:r>
        <w:rPr>
          <w:rFonts w:cs="Courier New" w:ascii="Courier New" w:hAnsi="Courier New"/>
        </w:rPr>
        <w:t>findViewById</w:t>
      </w:r>
      <w:r>
        <w:rPr/>
        <w:t xml:space="preserve"> ( R.id.</w:t>
      </w:r>
      <w:r>
        <w:rPr>
          <w:i/>
        </w:rPr>
        <w:t>nom du id de votre bouton</w:t>
      </w:r>
      <w:r>
        <w:rPr/>
        <w:t xml:space="preserve"> )</w:t>
      </w:r>
    </w:p>
    <w:p>
      <w:pPr>
        <w:pStyle w:val="ListParagraph"/>
        <w:rPr/>
      </w:pPr>
      <w:r>
        <w:rPr>
          <w:rFonts w:eastAsia="Wingdings" w:cs="Wingdings" w:ascii="Wingdings" w:hAnsi="Wingdings"/>
        </w:rPr>
        <w:t></w:t>
      </w:r>
      <w:r>
        <w:rPr/>
        <w:t>permet de récupérer l’objet widget provenant du fichier de positionnement .xml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6"/>
        </w:numPr>
        <w:rPr/>
      </w:pPr>
      <w:r>
        <w:rPr>
          <w:b/>
        </w:rPr>
        <w:t>On s’occupe seulement du bouton valider pour le moment.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6"/>
        </w:numPr>
        <w:rPr/>
      </w:pPr>
      <w:r>
        <w:rPr/>
        <w:t xml:space="preserve">On code l’étape 3. Que représente le paramètre View ? </w:t>
      </w:r>
      <w:sdt>
        <w:sdtPr>
          <w:placeholder>
            <w:docPart w:val="DefaultPlaceholder_1081868574"/>
          </w:placeholder>
        </w:sdtPr>
        <w:sdtContent>
          <w:r>
            <w:rPr/>
          </w:r>
          <w:r>
            <w:rPr/>
          </w:r>
        </w:sdtContent>
      </w:sdt>
    </w:p>
    <w:p>
      <w:pPr>
        <w:pStyle w:val="ListParagraph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Récupérer le contenu du champ Texte ? </w:t>
      </w:r>
      <w:sdt>
        <w:sdtPr>
          <w:placeholder>
            <w:docPart w:val="DefaultPlaceholder_1081868574"/>
          </w:placeholder>
          <w:showingPlcHdr/>
        </w:sdtPr>
        <w:sdtContent>
          <w:r>
            <w:rPr/>
          </w:r>
          <w:r>
            <w:rPr>
              <w:rStyle w:val="PlaceholderText"/>
            </w:rPr>
            <w:t>Cliquez ici pour entrer du texte.</w:t>
          </w:r>
        </w:sdtContent>
      </w:sdt>
    </w:p>
    <w:p>
      <w:pPr>
        <w:pStyle w:val="ListParagraph"/>
        <w:rPr/>
      </w:pPr>
      <w:r>
        <w:rPr/>
      </w:r>
    </w:p>
    <w:tbl>
      <w:tblPr>
        <w:tblStyle w:val="Grilledutableau"/>
        <w:tblW w:w="7910" w:type="dxa"/>
        <w:jc w:val="left"/>
        <w:tblInd w:w="72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243"/>
        <w:gridCol w:w="4666"/>
      </w:tblGrid>
      <w:tr>
        <w:trPr/>
        <w:tc>
          <w:tcPr>
            <w:tcW w:w="7909" w:type="dxa"/>
            <w:gridSpan w:val="2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center"/>
              <w:rPr>
                <w:rFonts w:eastAsia="Calibri" w:cs=""/>
                <w:kern w:val="0"/>
                <w:szCs w:val="22"/>
                <w:lang w:val="fr-CA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fr-CA" w:eastAsia="en-US" w:bidi="ar-SA"/>
              </w:rPr>
              <w:t>Retour sur le transtypage</w:t>
            </w:r>
          </w:p>
        </w:tc>
      </w:tr>
      <w:tr>
        <w:trPr/>
        <w:tc>
          <w:tcPr>
            <w:tcW w:w="3243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rPr>
                <w:rFonts w:eastAsia="Calibri" w:cs=""/>
                <w:kern w:val="0"/>
                <w:szCs w:val="22"/>
                <w:lang w:val="fr-CA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fr-CA" w:eastAsia="en-US" w:bidi="ar-SA"/>
              </w:rPr>
              <w:t>D’une String à un type prédéfini</w:t>
            </w:r>
          </w:p>
        </w:tc>
        <w:tc>
          <w:tcPr>
            <w:tcW w:w="4666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rPr>
                <w:kern w:val="0"/>
                <w:szCs w:val="22"/>
                <w:lang w:val="fr-CA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20"/>
                <w:szCs w:val="22"/>
                <w:lang w:val="fr-CA" w:eastAsia="en-US" w:bidi="ar-SA"/>
              </w:rPr>
              <w:t>Integer.parseInt("200" )</w:t>
            </w:r>
            <w:r>
              <w:rPr>
                <w:rFonts w:eastAsia="Calibri" w:cs=""/>
                <w:kern w:val="0"/>
                <w:sz w:val="20"/>
                <w:szCs w:val="22"/>
                <w:lang w:val="fr-CA" w:eastAsia="en-US" w:bidi="ar-SA"/>
              </w:rPr>
              <w:t xml:space="preserve"> </w:t>
            </w:r>
            <w:r>
              <w:rPr>
                <w:rFonts w:eastAsia="Wingdings" w:cs="Wingdings" w:ascii="Wingdings" w:hAnsi="Wingdings"/>
                <w:kern w:val="0"/>
                <w:szCs w:val="22"/>
                <w:lang w:val="fr-CA" w:eastAsia="en-US" w:bidi="ar-SA"/>
              </w:rPr>
              <w:t></w:t>
            </w:r>
            <w:r>
              <w:rPr>
                <w:rFonts w:eastAsia="Calibri" w:cs=""/>
                <w:kern w:val="0"/>
                <w:szCs w:val="22"/>
                <w:lang w:val="fr-CA" w:eastAsia="en-US" w:bidi="ar-SA"/>
              </w:rPr>
              <w:t>200</w:t>
            </w:r>
          </w:p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rPr>
                <w:rFonts w:eastAsia="Calibri" w:cs=""/>
                <w:kern w:val="0"/>
                <w:szCs w:val="22"/>
                <w:lang w:val="fr-CA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fr-CA" w:eastAsia="en-US" w:bidi="ar-SA"/>
              </w:rPr>
            </w:r>
          </w:p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rPr>
                <w:kern w:val="0"/>
                <w:szCs w:val="22"/>
                <w:lang w:val="fr-CA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20"/>
                <w:szCs w:val="22"/>
                <w:lang w:val="fr-CA" w:eastAsia="en-US" w:bidi="ar-SA"/>
              </w:rPr>
              <w:t>Double.parseDouble("8.76"</w:t>
            </w:r>
            <w:r>
              <w:rPr>
                <w:rFonts w:eastAsia="Calibri" w:cs=""/>
                <w:kern w:val="0"/>
                <w:sz w:val="20"/>
                <w:szCs w:val="22"/>
                <w:lang w:val="fr-CA" w:eastAsia="en-US" w:bidi="ar-SA"/>
              </w:rPr>
              <w:t xml:space="preserve"> </w:t>
            </w:r>
            <w:r>
              <w:rPr>
                <w:rFonts w:eastAsia="Calibri" w:cs=""/>
                <w:kern w:val="0"/>
                <w:szCs w:val="22"/>
                <w:lang w:val="fr-CA" w:eastAsia="en-US" w:bidi="ar-SA"/>
              </w:rPr>
              <w:t>)</w:t>
            </w:r>
            <w:r>
              <w:rPr>
                <w:rFonts w:eastAsia="Wingdings" w:cs="Wingdings" w:ascii="Wingdings" w:hAnsi="Wingdings"/>
                <w:kern w:val="0"/>
                <w:szCs w:val="22"/>
                <w:lang w:val="fr-CA" w:eastAsia="en-US" w:bidi="ar-SA"/>
              </w:rPr>
              <w:t></w:t>
            </w:r>
            <w:r>
              <w:rPr>
                <w:rFonts w:eastAsia="Calibri" w:cs=""/>
                <w:kern w:val="0"/>
                <w:szCs w:val="22"/>
                <w:lang w:val="fr-CA" w:eastAsia="en-US" w:bidi="ar-SA"/>
              </w:rPr>
              <w:t>8.76</w:t>
            </w:r>
          </w:p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rPr>
                <w:rFonts w:eastAsia="Calibri" w:cs=""/>
                <w:kern w:val="0"/>
                <w:szCs w:val="22"/>
                <w:lang w:val="fr-CA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fr-CA" w:eastAsia="en-US" w:bidi="ar-SA"/>
              </w:rPr>
            </w:r>
          </w:p>
        </w:tc>
      </w:tr>
      <w:tr>
        <w:trPr/>
        <w:tc>
          <w:tcPr>
            <w:tcW w:w="3243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rPr>
                <w:rFonts w:eastAsia="Calibri" w:cs=""/>
                <w:kern w:val="0"/>
                <w:szCs w:val="22"/>
                <w:lang w:val="fr-CA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fr-CA" w:eastAsia="en-US" w:bidi="ar-SA"/>
              </w:rPr>
              <w:t>D’un type prédéfini à une String</w:t>
            </w:r>
          </w:p>
        </w:tc>
        <w:tc>
          <w:tcPr>
            <w:tcW w:w="4666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rPr>
                <w:kern w:val="0"/>
                <w:szCs w:val="22"/>
                <w:lang w:val="fr-CA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20"/>
                <w:szCs w:val="22"/>
                <w:lang w:val="fr-CA" w:eastAsia="en-US" w:bidi="ar-SA"/>
              </w:rPr>
              <w:t>String.valueOf ( 3.45)</w:t>
            </w:r>
            <w:r>
              <w:rPr>
                <w:rFonts w:eastAsia="Calibri" w:cs=""/>
                <w:kern w:val="0"/>
                <w:sz w:val="20"/>
                <w:szCs w:val="22"/>
                <w:lang w:val="fr-CA" w:eastAsia="en-US" w:bidi="ar-SA"/>
              </w:rPr>
              <w:t xml:space="preserve"> </w:t>
            </w:r>
            <w:r>
              <w:rPr>
                <w:rFonts w:eastAsia="Wingdings" w:cs="Wingdings" w:ascii="Wingdings" w:hAnsi="Wingdings"/>
                <w:kern w:val="0"/>
                <w:szCs w:val="22"/>
                <w:lang w:val="fr-CA" w:eastAsia="en-US" w:bidi="ar-SA"/>
              </w:rPr>
              <w:t></w:t>
            </w:r>
            <w:r>
              <w:rPr>
                <w:rFonts w:eastAsia="Calibri" w:cs=""/>
                <w:kern w:val="0"/>
                <w:szCs w:val="22"/>
                <w:lang w:val="fr-CA" w:eastAsia="en-US" w:bidi="ar-SA"/>
              </w:rPr>
              <w:t>"3.45"</w:t>
            </w:r>
          </w:p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rPr>
                <w:rFonts w:eastAsia="Calibri" w:cs=""/>
                <w:kern w:val="0"/>
                <w:szCs w:val="22"/>
                <w:lang w:val="fr-CA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fr-CA" w:eastAsia="en-US" w:bidi="ar-SA"/>
              </w:rPr>
            </w:r>
          </w:p>
        </w:tc>
      </w:tr>
      <w:tr>
        <w:trPr/>
        <w:tc>
          <w:tcPr>
            <w:tcW w:w="3243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rPr>
                <w:rFonts w:eastAsia="Calibri"/>
                <w:kern w:val="0"/>
                <w:szCs w:val="22"/>
                <w:lang w:val="fr-CA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fr-CA" w:eastAsia="en-US" w:bidi="ar-SA"/>
              </w:rPr>
              <w:t xml:space="preserve">D’un objet </w:t>
            </w:r>
            <w:r>
              <w:rPr>
                <w:rFonts w:eastAsia="Calibri" w:cs="Courier New" w:ascii="Courier New" w:hAnsi="Courier New"/>
                <w:kern w:val="0"/>
                <w:szCs w:val="22"/>
                <w:lang w:val="fr-CA" w:eastAsia="en-US" w:bidi="ar-SA"/>
              </w:rPr>
              <w:t>Editable</w:t>
            </w:r>
            <w:r>
              <w:rPr>
                <w:rFonts w:eastAsia="Calibri" w:cs=""/>
                <w:kern w:val="0"/>
                <w:szCs w:val="22"/>
                <w:lang w:val="fr-CA" w:eastAsia="en-US" w:bidi="ar-SA"/>
              </w:rPr>
              <w:t xml:space="preserve"> à sa représentation en String </w:t>
            </w:r>
          </w:p>
        </w:tc>
        <w:tc>
          <w:tcPr>
            <w:tcW w:w="4666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rPr>
                <w:rFonts w:ascii="Courier New" w:hAnsi="Courier New" w:cs="Courier New"/>
                <w:sz w:val="20"/>
              </w:rPr>
            </w:pPr>
            <w:r>
              <w:rPr>
                <w:rFonts w:eastAsia="Calibri" w:cs="Courier New" w:ascii="Courier New" w:hAnsi="Courier New"/>
                <w:kern w:val="0"/>
                <w:sz w:val="20"/>
                <w:szCs w:val="22"/>
                <w:lang w:val="fr-CA" w:eastAsia="en-US" w:bidi="ar-SA"/>
              </w:rPr>
              <w:t>Editable e = champTexte.getText();</w:t>
            </w:r>
          </w:p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rPr>
                <w:rFonts w:eastAsia="Calibri" w:cs=""/>
                <w:kern w:val="0"/>
                <w:szCs w:val="22"/>
                <w:lang w:val="fr-CA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fr-CA" w:eastAsia="en-US" w:bidi="ar-SA"/>
              </w:rPr>
            </w:r>
          </w:p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rPr>
                <w:kern w:val="0"/>
                <w:szCs w:val="22"/>
                <w:lang w:val="fr-CA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20"/>
                <w:szCs w:val="22"/>
                <w:lang w:val="fr-CA" w:eastAsia="en-US" w:bidi="ar-SA"/>
              </w:rPr>
              <w:t>String.valueOf (e)</w:t>
            </w:r>
            <w:r>
              <w:rPr>
                <w:rFonts w:eastAsia="Calibri" w:cs=""/>
                <w:kern w:val="0"/>
                <w:sz w:val="20"/>
                <w:szCs w:val="22"/>
                <w:lang w:val="fr-CA" w:eastAsia="en-US" w:bidi="ar-SA"/>
              </w:rPr>
              <w:t xml:space="preserve"> </w:t>
            </w:r>
            <w:r>
              <w:rPr>
                <w:rFonts w:eastAsia="Wingdings" w:cs="Wingdings" w:ascii="Wingdings" w:hAnsi="Wingdings"/>
                <w:kern w:val="0"/>
                <w:szCs w:val="22"/>
                <w:lang w:val="fr-CA" w:eastAsia="en-US" w:bidi="ar-SA"/>
              </w:rPr>
              <w:t></w:t>
            </w:r>
            <w:r>
              <w:rPr>
                <w:rFonts w:eastAsia="Calibri" w:cs=""/>
                <w:kern w:val="0"/>
                <w:szCs w:val="22"/>
                <w:lang w:val="fr-CA" w:eastAsia="en-US" w:bidi="ar-SA"/>
              </w:rPr>
              <w:t xml:space="preserve"> une String valant le contenu de l’objet e</w:t>
            </w:r>
          </w:p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rPr>
                <w:rFonts w:eastAsia="Calibri" w:cs=""/>
                <w:kern w:val="0"/>
                <w:szCs w:val="22"/>
                <w:lang w:val="fr-CA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fr-CA" w:eastAsia="en-US" w:bidi="ar-SA"/>
              </w:rPr>
            </w:r>
          </w:p>
        </w:tc>
      </w:tr>
      <w:tr>
        <w:trPr/>
        <w:tc>
          <w:tcPr>
            <w:tcW w:w="3243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rPr>
                <w:rFonts w:eastAsia="Calibri" w:cs=""/>
                <w:kern w:val="0"/>
                <w:szCs w:val="22"/>
                <w:lang w:val="fr-CA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fr-CA" w:eastAsia="en-US" w:bidi="ar-SA"/>
              </w:rPr>
              <w:t>D’un objet d’une superclasse à un type d’objet d’une sous-classe</w:t>
            </w:r>
          </w:p>
        </w:tc>
        <w:tc>
          <w:tcPr>
            <w:tcW w:w="4666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rPr>
                <w:rFonts w:ascii="Courier New" w:hAnsi="Courier New" w:cs="Courier New"/>
                <w:sz w:val="20"/>
              </w:rPr>
            </w:pPr>
            <w:r>
              <w:rPr>
                <w:rFonts w:eastAsia="Calibri" w:cs="Courier New" w:ascii="Courier New" w:hAnsi="Courier New"/>
                <w:kern w:val="0"/>
                <w:sz w:val="20"/>
                <w:szCs w:val="22"/>
                <w:lang w:val="fr-CA" w:eastAsia="en-US" w:bidi="ar-SA"/>
              </w:rPr>
              <w:t xml:space="preserve">Button b = (Button) v; </w:t>
            </w:r>
          </w:p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rPr>
                <w:rFonts w:eastAsia="Calibri" w:cs=""/>
                <w:kern w:val="0"/>
                <w:szCs w:val="22"/>
                <w:lang w:val="fr-CA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fr-CA" w:eastAsia="en-US" w:bidi="ar-SA"/>
              </w:rPr>
            </w:r>
          </w:p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rPr>
                <w:rFonts w:eastAsia="Calibri"/>
                <w:kern w:val="0"/>
                <w:szCs w:val="22"/>
                <w:lang w:val="fr-CA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fr-CA" w:eastAsia="en-US" w:bidi="ar-SA"/>
              </w:rPr>
              <w:t xml:space="preserve">où v est un objet de type </w:t>
            </w:r>
            <w:r>
              <w:rPr>
                <w:rFonts w:eastAsia="Calibri" w:cs="Courier New" w:ascii="Courier New" w:hAnsi="Courier New"/>
                <w:kern w:val="0"/>
                <w:sz w:val="20"/>
                <w:szCs w:val="22"/>
                <w:lang w:val="fr-CA" w:eastAsia="en-US" w:bidi="ar-SA"/>
              </w:rPr>
              <w:t>View</w:t>
            </w:r>
            <w:r>
              <w:rPr>
                <w:rFonts w:eastAsia="Calibri" w:cs=""/>
                <w:kern w:val="0"/>
                <w:szCs w:val="22"/>
                <w:lang w:val="fr-CA" w:eastAsia="en-US" w:bidi="ar-SA"/>
              </w:rPr>
              <w:t xml:space="preserve">, superclasse de </w:t>
            </w:r>
            <w:r>
              <w:rPr>
                <w:rFonts w:eastAsia="Calibri" w:cs="Courier New" w:ascii="Courier New" w:hAnsi="Courier New"/>
                <w:kern w:val="0"/>
                <w:sz w:val="20"/>
                <w:szCs w:val="22"/>
                <w:lang w:val="fr-CA" w:eastAsia="en-US" w:bidi="ar-SA"/>
              </w:rPr>
              <w:t>Button</w:t>
            </w:r>
          </w:p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rPr>
                <w:rFonts w:eastAsia="Calibri" w:cs=""/>
                <w:kern w:val="0"/>
                <w:szCs w:val="22"/>
                <w:lang w:val="fr-CA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fr-CA" w:eastAsia="en-US" w:bidi="ar-SA"/>
              </w:rPr>
            </w:r>
          </w:p>
        </w:tc>
      </w:tr>
    </w:tbl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Ne pas tenir compte des espaces ? </w:t>
      </w:r>
      <w:sdt>
        <w:sdtPr>
          <w:placeholder>
            <w:docPart w:val="DefaultPlaceholder_1081868574"/>
          </w:placeholder>
          <w:showingPlcHdr/>
        </w:sdtPr>
        <w:sdtContent>
          <w:r>
            <w:rPr/>
          </w:r>
          <w:r>
            <w:rPr>
              <w:rStyle w:val="PlaceholderText"/>
            </w:rPr>
            <w:t>Cliquez ici pour entrer du texte.</w:t>
          </w:r>
        </w:sdtContent>
      </w:sdt>
    </w:p>
    <w:p>
      <w:pPr>
        <w:pStyle w:val="ListParagraph"/>
        <w:numPr>
          <w:ilvl w:val="0"/>
          <w:numId w:val="3"/>
        </w:numPr>
        <w:rPr/>
      </w:pPr>
      <w:r>
        <w:rPr/>
        <w:t xml:space="preserve">Placer l’entrée en majuscule pour faire les comparaisons ? </w:t>
      </w:r>
      <w:sdt>
        <w:sdtPr>
          <w:placeholder>
            <w:docPart w:val="DefaultPlaceholder_1081868574"/>
          </w:placeholder>
          <w:showingPlcHdr/>
        </w:sdtPr>
        <w:sdtContent>
          <w:r>
            <w:rPr/>
          </w:r>
          <w:r>
            <w:rPr>
              <w:rStyle w:val="PlaceholderText"/>
            </w:rPr>
            <w:t>Cliquez ici pour entrer du texte.</w:t>
          </w:r>
        </w:sdtContent>
      </w:sdt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5"/>
        </w:numPr>
        <w:rPr/>
      </w:pPr>
      <w:r>
        <w:rPr/>
        <w:t>Gestion du bouton Envoyer : si le champ courriel est rempli, on soustrait le montant du transfert au solde et on l’affiche comme nouveau solde. Sinon, on affiche « Indiquer un destinataire » dans le champ courriel.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4"/>
        </w:numPr>
        <w:rPr/>
      </w:pPr>
      <w:r>
        <w:rPr/>
        <w:t>Est-ce qu’un écouteur peut écouter plusieurs sources ? OUI donc 1</w:t>
      </w:r>
      <w:r>
        <w:rPr>
          <w:vertAlign w:val="superscript"/>
        </w:rPr>
        <w:t>ère</w:t>
      </w:r>
      <w:r>
        <w:rPr/>
        <w:t xml:space="preserve"> étape déjà faite</w:t>
      </w:r>
    </w:p>
    <w:p>
      <w:pPr>
        <w:pStyle w:val="ListParagraph"/>
        <w:numPr>
          <w:ilvl w:val="0"/>
          <w:numId w:val="4"/>
        </w:numPr>
        <w:rPr/>
      </w:pPr>
      <w:r>
        <w:rPr/>
        <w:t>Faire l’étape 2 et compléter l’étape 3.</w:t>
      </w:r>
    </w:p>
    <w:p>
      <w:pPr>
        <w:pStyle w:val="ListParagraph"/>
        <w:numPr>
          <w:ilvl w:val="0"/>
          <w:numId w:val="4"/>
        </w:numPr>
        <w:rPr/>
      </w:pPr>
      <w:r>
        <w:rPr/>
        <w:t>Tenez compte qu’on ne peut pas faire un transfert plus grand que le solde</w:t>
      </w:r>
    </w:p>
    <w:p>
      <w:pPr>
        <w:pStyle w:val="Normal"/>
        <w:tabs>
          <w:tab w:val="clear" w:pos="708"/>
          <w:tab w:val="left" w:pos="840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840" w:leader="none"/>
        </w:tabs>
        <w:rPr/>
      </w:pPr>
      <w:r>
        <w:rPr/>
        <w:t>Améliorations possibles :</w:t>
      </w:r>
    </w:p>
    <w:p>
      <w:pPr>
        <w:pStyle w:val="ListParagraph"/>
        <w:numPr>
          <w:ilvl w:val="0"/>
          <w:numId w:val="7"/>
        </w:numPr>
        <w:tabs>
          <w:tab w:val="clear" w:pos="708"/>
          <w:tab w:val="left" w:pos="840" w:leader="none"/>
        </w:tabs>
        <w:rPr/>
      </w:pPr>
      <w:sdt>
        <w:sdtPr>
          <w:id w:val="833159917"/>
          <w:placeholder>
            <w:docPart w:val="DefaultPlaceholder_1081868574"/>
          </w:placeholder>
        </w:sdtPr>
        <w:sdtContent>
          <w:r>
            <w:rPr/>
            <w:t>Cliquez ici pour entrer du texte.</w:t>
          </w:r>
        </w:sdtContent>
      </w:sdt>
    </w:p>
    <w:p>
      <w:pPr>
        <w:pStyle w:val="ListParagraph"/>
        <w:numPr>
          <w:ilvl w:val="0"/>
          <w:numId w:val="7"/>
        </w:numPr>
        <w:tabs>
          <w:tab w:val="clear" w:pos="708"/>
          <w:tab w:val="left" w:pos="840" w:leader="none"/>
        </w:tabs>
        <w:rPr/>
      </w:pPr>
      <w:sdt>
        <w:sdtPr>
          <w:id w:val="187756267"/>
          <w:placeholder>
            <w:docPart w:val="DefaultPlaceholder_1081868574"/>
          </w:placeholder>
        </w:sdtPr>
        <w:sdtContent>
          <w:r>
            <w:rPr/>
            <w:t>Cliquez ici pour entrer du texte.</w:t>
          </w:r>
        </w:sdtContent>
      </w:sdt>
    </w:p>
    <w:p>
      <w:pPr>
        <w:pStyle w:val="ListParagraph"/>
        <w:numPr>
          <w:ilvl w:val="0"/>
          <w:numId w:val="7"/>
        </w:numPr>
        <w:tabs>
          <w:tab w:val="clear" w:pos="708"/>
          <w:tab w:val="left" w:pos="840" w:leader="none"/>
        </w:tabs>
        <w:rPr/>
      </w:pPr>
      <w:sdt>
        <w:sdtPr>
          <w:id w:val="104447323"/>
          <w:placeholder>
            <w:docPart w:val="DefaultPlaceholder_1081868574"/>
          </w:placeholder>
        </w:sdtPr>
        <w:sdtContent>
          <w:r>
            <w:rPr/>
            <w:t>Cliquez ici pour entrer du texte.</w:t>
          </w:r>
        </w:sdtContent>
      </w:sdt>
    </w:p>
    <w:p>
      <w:pPr>
        <w:pStyle w:val="ListParagraph"/>
        <w:numPr>
          <w:ilvl w:val="0"/>
          <w:numId w:val="7"/>
        </w:numPr>
        <w:tabs>
          <w:tab w:val="clear" w:pos="708"/>
          <w:tab w:val="left" w:pos="840" w:leader="none"/>
        </w:tabs>
        <w:spacing w:before="0" w:after="160"/>
        <w:contextualSpacing/>
        <w:rPr/>
      </w:pPr>
      <w:sdt>
        <w:sdtPr>
          <w:id w:val="1308624949"/>
          <w:placeholder>
            <w:docPart w:val="DefaultPlaceholder_-1854013440"/>
          </w:placeholder>
        </w:sdtPr>
        <w:sdtContent>
          <w:r>
            <w:rPr/>
            <w:t>Cliquez ou appuyez ici pour entrer du texte.</w:t>
          </w:r>
        </w:sdtContent>
      </w:sdt>
    </w:p>
    <w:sectPr>
      <w:headerReference w:type="default" r:id="rId4"/>
      <w:footerReference w:type="default" r:id="rId5"/>
      <w:type w:val="nextPage"/>
      <w:pgSz w:w="12240" w:h="15840"/>
      <w:pgMar w:left="1797" w:right="1797" w:gutter="0" w:header="709" w:top="1440" w:footer="709" w:bottom="1440"/>
      <w:pgBorders w:display="allPages" w:offsetFrom="page">
        <w:top w:val="single" w:sz="8" w:space="24" w:color="C00000"/>
        <w:left w:val="single" w:sz="8" w:space="24" w:color="C00000"/>
        <w:bottom w:val="single" w:sz="8" w:space="24" w:color="C00000"/>
        <w:right w:val="single" w:sz="8" w:space="24" w:color="C00000"/>
      </w:pgBorders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Bell M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  <w:font w:name="Wingdings">
    <w:charset w:val="02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1990268174"/>
    </w:sdtPr>
    <w:sdtContent>
      <w:p>
        <w:pPr>
          <w:pStyle w:val="Footer"/>
          <w:jc w:val="center"/>
          <w:rPr>
            <w:i/>
            <w:i/>
            <w:color w:val="C00000"/>
          </w:rPr>
        </w:pPr>
        <w:r>
          <w:rPr>
            <w:i/>
            <w:color w:val="C00000"/>
          </w:rPr>
          <w:t>©</w:t>
        </w:r>
        <w:r>
          <mc:AlternateContent>
            <mc:Choice Requires="wps">
              <w:drawing>
                <wp:anchor behindDoc="1" distT="0" distB="20955" distL="0" distR="13970" simplePos="0" locked="0" layoutInCell="0" allowOverlap="1" relativeHeight="26" wp14:anchorId="4544829D">
                  <wp:simplePos x="0" y="0"/>
                  <wp:positionH relativeFrom="rightMargin">
                    <wp:align>left</wp:align>
                  </wp:positionH>
                  <wp:positionV relativeFrom="page">
                    <wp:posOffset>9207500</wp:posOffset>
                  </wp:positionV>
                  <wp:extent cx="367030" cy="417830"/>
                  <wp:effectExtent l="1905" t="1905" r="2540" b="2540"/>
                  <wp:wrapNone/>
                  <wp:docPr id="8" name="Carré corné 15"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367200" cy="417960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80808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FrameContents"/>
                                <w:spacing w:before="0" w:after="160"/>
                                <w:jc w:val="center"/>
                                <w:rPr>
                                  <w:color w:val="C00000"/>
                                  <w:sz w:val="36"/>
                                </w:rPr>
                              </w:pPr>
                              <w:r>
                                <w:rPr>
                                  <w:color w:val="C00000"/>
                                  <w:sz w:val="22"/>
                                  <w:szCs w:val="16"/>
                                </w:rPr>
                                <w:fldChar w:fldCharType="begin"/>
                              </w:r>
                              <w:r>
                                <w:rPr>
                                  <w:sz w:val="22"/>
                                  <w:szCs w:val="16"/>
                                  <w:color w:val="C00000"/>
                                </w:rPr>
                                <w:instrText xml:space="preserve"> PAGE </w:instrText>
                              </w:r>
                              <w:r>
                                <w:rPr>
                                  <w:sz w:val="22"/>
                                  <w:szCs w:val="16"/>
                                  <w:color w:val="C00000"/>
                                </w:rPr>
                                <w:fldChar w:fldCharType="separate"/>
                              </w:r>
                              <w:r>
                                <w:rPr>
                                  <w:sz w:val="22"/>
                                  <w:szCs w:val="16"/>
                                  <w:color w:val="C00000"/>
                                </w:rPr>
                                <w:t>3</w:t>
                              </w:r>
                              <w:r>
                                <w:rPr>
                                  <w:sz w:val="22"/>
                                  <w:szCs w:val="16"/>
                                  <w:color w:val="C00000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anchor="t" upright="1">
                          <a:no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shapetype id="_x0000_t65" coordsize="21600,21600" o:spt="65" adj="3600" path="m,l21600,l21600@4l@2,21600l,21600xnsem@2,21600l@3@5l21600@4xnsem@2,21600l@3@5l21600@4l@2,21600l,21600l,l21600,l21600@4nfe">
                  <v:stroke joinstyle="miter"/>
                  <v:formulas>
                    <v:f eqn="val #0"/>
                    <v:f eqn="prod @0 1 5"/>
                    <v:f eqn="sum width 0 @0"/>
                    <v:f eqn="sum @2 @1 0"/>
                    <v:f eqn="sum height 0 @0"/>
                    <v:f eqn="sum @4 @1 0"/>
                  </v:formulas>
                  <v:path gradientshapeok="t" o:connecttype="rect" textboxrect="0,0,21600,@4"/>
                  <v:handles>
                    <v:h position="@2,21600"/>
                  </v:handles>
                </v:shapetype>
                <v:shape id="shape_0" ID="Carré corné 15" path="m0,0l-2147483631,0l-2147483631,-2147483637l-2147483640,-2147483634l0,-2147483634xel-2147483638,-2147483635l-2147483631,-2147483637xel-2147483638,-2147483635l-2147483631,-2147483637l-2147483640,-2147483634l0,-2147483634l0,0l-2147483631,0l-2147483631,-2147483637e" fillcolor="white" stroked="t" o:allowincell="f" style="position:absolute;margin-left:0pt;margin-top:725pt;width:28.85pt;height:32.85pt;mso-wrap-style:square;v-text-anchor:top;mso-position-horizontal:left;mso-position-horizontal-relative:page;mso-position-vertical-relative:page" wp14:anchorId="4544829D" type="_x0000_t65">
                  <v:fill o:detectmouseclick="t" type="solid" color2="black"/>
                  <v:stroke color="gray" weight="3240" joinstyle="round" endcap="flat"/>
                  <v:textbox>
                    <w:txbxContent>
                      <w:p>
                        <w:pPr>
                          <w:pStyle w:val="FrameContents"/>
                          <w:spacing w:before="0" w:after="160"/>
                          <w:jc w:val="center"/>
                          <w:rPr>
                            <w:color w:val="C00000"/>
                            <w:sz w:val="36"/>
                          </w:rPr>
                        </w:pPr>
                        <w:r>
                          <w:rPr>
                            <w:color w:val="C00000"/>
                            <w:sz w:val="22"/>
                            <w:szCs w:val="16"/>
                          </w:rPr>
                          <w:fldChar w:fldCharType="begin"/>
                        </w:r>
                        <w:r>
                          <w:rPr>
                            <w:sz w:val="22"/>
                            <w:szCs w:val="16"/>
                            <w:color w:val="C00000"/>
                          </w:rPr>
                          <w:instrText xml:space="preserve"> PAGE </w:instrText>
                        </w:r>
                        <w:r>
                          <w:rPr>
                            <w:sz w:val="22"/>
                            <w:szCs w:val="16"/>
                            <w:color w:val="C00000"/>
                          </w:rPr>
                          <w:fldChar w:fldCharType="separate"/>
                        </w:r>
                        <w:r>
                          <w:rPr>
                            <w:sz w:val="22"/>
                            <w:szCs w:val="16"/>
                            <w:color w:val="C00000"/>
                          </w:rPr>
                          <w:t>3</w:t>
                        </w:r>
                        <w:r>
                          <w:rPr>
                            <w:sz w:val="22"/>
                            <w:szCs w:val="16"/>
                            <w:color w:val="C00000"/>
                          </w:rPr>
                          <w:fldChar w:fldCharType="end"/>
                        </w:r>
                      </w:p>
                    </w:txbxContent>
                  </v:textbox>
                  <w10:wrap type="none"/>
                </v:shape>
              </w:pict>
            </mc:Fallback>
          </mc:AlternateContent>
        </w:r>
        <w:r>
          <w:rPr>
            <w:i/>
            <w:color w:val="C00000"/>
          </w:rPr>
          <w:t xml:space="preserve"> Éric Labonté, Cégep du Vieux Montréal</w:t>
        </w:r>
      </w:p>
    </w:sdtContent>
  </w:sdt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mc:AlternateContent>
        <mc:Choice Requires="wps">
          <w:drawing>
            <wp:anchor behindDoc="0" distT="0" distB="0" distL="118745" distR="118110" simplePos="0" locked="0" layoutInCell="0" allowOverlap="0" relativeHeight="13" wp14:anchorId="3635B38D">
              <wp:simplePos x="0" y="0"/>
              <wp:positionH relativeFrom="margin">
                <wp:align>center</wp:align>
              </wp:positionH>
              <wp:positionV relativeFrom="page">
                <wp:posOffset>452120</wp:posOffset>
              </wp:positionV>
              <wp:extent cx="5489575" cy="297815"/>
              <wp:effectExtent l="0" t="0" r="0" b="0"/>
              <wp:wrapSquare wrapText="bothSides"/>
              <wp:docPr id="6" name="Rectangle 19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489640" cy="297720"/>
                      </a:xfrm>
                      <a:prstGeom prst="rect">
                        <a:avLst/>
                      </a:prstGeom>
                      <a:solidFill>
                        <a:srgbClr val="c000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Header"/>
                            <w:jc w:val="center"/>
                            <w:rPr>
                              <w:caps/>
                              <w:color w:val="FFFFFF" w:themeColor="background1"/>
                            </w:rPr>
                          </w:pPr>
                          <w:sdt>
                            <w:sdtPr>
                              <w:id w:val="1468077010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alias w:val="Titre"/>
                              <w:text/>
                            </w:sdtPr>
                            <w:sdtContent>
                              <w:r>
                                <w:rPr>
                                  <w:color w:val="FFFFFF"/>
                                </w:rPr>
                                <w:t>cours C44 – Programmation objet II</w:t>
                              </w:r>
                            </w:sdtContent>
                          </w:sdt>
                        </w:p>
                      </w:txbxContent>
                    </wps:txbx>
                    <wps:bodyPr anchor="ctr">
                      <a:prstTxWarp prst="textNoShape"/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3000</wp14:pctHeight>
              </wp14:sizeRelV>
            </wp:anchor>
          </w:drawing>
        </mc:Choice>
        <mc:Fallback>
          <w:pict>
            <v:rect id="shape_0" ID="Rectangle 197" path="m0,0l-2147483645,0l-2147483645,-2147483646l0,-2147483646xe" fillcolor="#c00000" stroked="f" o:allowincell="f" style="position:absolute;margin-left:0pt;margin-top:35.6pt;width:432.2pt;height:23.4pt;mso-wrap-style:square;v-text-anchor:middle;mso-position-horizontal:center;mso-position-horizontal-relative:margin;mso-position-vertical-relative:page" wp14:anchorId="3635B38D">
              <v:fill o:detectmouseclick="t" type="solid" color2="#3fffff"/>
              <v:stroke color="#3465a4" weight="12600" joinstyle="miter" endcap="flat"/>
              <v:textbox>
                <w:txbxContent>
                  <w:p>
                    <w:pPr>
                      <w:pStyle w:val="Header"/>
                      <w:jc w:val="center"/>
                      <w:rPr>
                        <w:caps/>
                        <w:color w:val="FFFFFF" w:themeColor="background1"/>
                      </w:rPr>
                    </w:pPr>
                    <w:sdt>
                      <w:sdtPr>
                        <w:id w:val="1827768943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alias w:val="Titre"/>
                        <w:text/>
                      </w:sdtPr>
                      <w:sdtContent>
                        <w:r>
                          <w:rPr>
                            <w:color w:val="FFFFFF"/>
                          </w:rPr>
                          <w:t>cours C44 – Programmation objet II</w:t>
                        </w:r>
                      </w:sdtContent>
                    </w:sdt>
                  </w:p>
                </w:txbxContent>
              </v:textbox>
              <w10:wrap type="square"/>
            </v:rect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5">
    <w:lvl w:ilvl="0">
      <w:start w:val="1"/>
      <w:numFmt w:val="upperLetter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fr-C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CA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e4094"/>
    <w:pPr>
      <w:widowControl/>
      <w:bidi w:val="0"/>
      <w:spacing w:lineRule="auto" w:line="259" w:before="0" w:after="160"/>
      <w:jc w:val="left"/>
    </w:pPr>
    <w:rPr>
      <w:rFonts w:ascii="Bell MT" w:hAnsi="Bell MT" w:eastAsia="Calibri" w:cs="" w:cstheme="minorBidi" w:eastAsiaTheme="minorHAnsi"/>
      <w:color w:val="auto"/>
      <w:kern w:val="0"/>
      <w:sz w:val="24"/>
      <w:szCs w:val="22"/>
      <w:lang w:val="fr-CA" w:eastAsia="en-US" w:bidi="ar-SA"/>
    </w:rPr>
  </w:style>
  <w:style w:type="paragraph" w:styleId="Heading1">
    <w:name w:val="Heading 1"/>
    <w:basedOn w:val="Normal"/>
    <w:next w:val="Normal"/>
    <w:link w:val="Titre1Car"/>
    <w:uiPriority w:val="9"/>
    <w:qFormat/>
    <w:rsid w:val="005e4094"/>
    <w:pPr>
      <w:keepNext w:val="true"/>
      <w:keepLines/>
      <w:spacing w:before="240" w:after="0"/>
      <w:outlineLvl w:val="0"/>
    </w:pPr>
    <w:rPr>
      <w:rFonts w:eastAsia="" w:cs="" w:cstheme="majorBidi" w:eastAsiaTheme="majorEastAsia"/>
      <w:color w:val="C00000"/>
      <w:sz w:val="32"/>
      <w:szCs w:val="32"/>
    </w:rPr>
  </w:style>
  <w:style w:type="paragraph" w:styleId="Heading2">
    <w:name w:val="Heading 2"/>
    <w:basedOn w:val="Normal"/>
    <w:next w:val="Normal"/>
    <w:link w:val="Titre2Car"/>
    <w:uiPriority w:val="9"/>
    <w:unhideWhenUsed/>
    <w:qFormat/>
    <w:rsid w:val="005e4094"/>
    <w:pPr>
      <w:keepNext w:val="true"/>
      <w:keepLines/>
      <w:spacing w:before="40" w:after="0"/>
      <w:outlineLvl w:val="1"/>
    </w:pPr>
    <w:rPr>
      <w:rFonts w:eastAsia="" w:cs="" w:cstheme="majorBidi" w:eastAsiaTheme="majorEastAsia"/>
      <w:i/>
      <w:color w:val="C00000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re1Car" w:customStyle="1">
    <w:name w:val="Titre 1 Car"/>
    <w:basedOn w:val="DefaultParagraphFont"/>
    <w:link w:val="Heading1"/>
    <w:uiPriority w:val="9"/>
    <w:qFormat/>
    <w:rsid w:val="005e4094"/>
    <w:rPr>
      <w:rFonts w:ascii="Bell MT" w:hAnsi="Bell MT" w:eastAsia="" w:cs="" w:cstheme="majorBidi" w:eastAsiaTheme="majorEastAsia"/>
      <w:color w:val="C00000"/>
      <w:sz w:val="32"/>
      <w:szCs w:val="32"/>
    </w:rPr>
  </w:style>
  <w:style w:type="character" w:styleId="Titre2Car" w:customStyle="1">
    <w:name w:val="Titre 2 Car"/>
    <w:basedOn w:val="DefaultParagraphFont"/>
    <w:link w:val="Heading2"/>
    <w:uiPriority w:val="9"/>
    <w:qFormat/>
    <w:rsid w:val="005e4094"/>
    <w:rPr>
      <w:rFonts w:ascii="Bell MT" w:hAnsi="Bell MT" w:eastAsia="" w:cs="" w:cstheme="majorBidi" w:eastAsiaTheme="majorEastAsia"/>
      <w:i/>
      <w:color w:val="C00000"/>
      <w:sz w:val="26"/>
      <w:szCs w:val="26"/>
    </w:rPr>
  </w:style>
  <w:style w:type="character" w:styleId="InternetLink">
    <w:name w:val="Hyperlink"/>
    <w:basedOn w:val="DefaultParagraphFont"/>
    <w:uiPriority w:val="99"/>
    <w:unhideWhenUsed/>
    <w:rsid w:val="001a22e5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qFormat/>
    <w:rsid w:val="00b049de"/>
    <w:rPr>
      <w:color w:val="808080"/>
    </w:rPr>
  </w:style>
  <w:style w:type="character" w:styleId="EntteCar" w:customStyle="1">
    <w:name w:val="En-tête Car"/>
    <w:basedOn w:val="DefaultParagraphFont"/>
    <w:link w:val="Header"/>
    <w:uiPriority w:val="99"/>
    <w:qFormat/>
    <w:rsid w:val="00aa1ead"/>
    <w:rPr>
      <w:rFonts w:ascii="Bell MT" w:hAnsi="Bell MT"/>
      <w:sz w:val="24"/>
    </w:rPr>
  </w:style>
  <w:style w:type="character" w:styleId="PieddepageCar" w:customStyle="1">
    <w:name w:val="Pied de page Car"/>
    <w:basedOn w:val="DefaultParagraphFont"/>
    <w:link w:val="Footer"/>
    <w:uiPriority w:val="99"/>
    <w:qFormat/>
    <w:rsid w:val="00aa1ead"/>
    <w:rPr>
      <w:rFonts w:ascii="Bell MT" w:hAnsi="Bell MT"/>
      <w:sz w:val="24"/>
    </w:rPr>
  </w:style>
  <w:style w:type="character" w:styleId="VisitedInternetLink">
    <w:name w:val="FollowedHyperlink"/>
    <w:basedOn w:val="DefaultParagraphFont"/>
    <w:uiPriority w:val="99"/>
    <w:semiHidden/>
    <w:unhideWhenUsed/>
    <w:rsid w:val="00256fe6"/>
    <w:rPr>
      <w:color w:val="954F72" w:themeColor="followedHyperlink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rsid w:val="00416ff9"/>
    <w:pPr>
      <w:spacing w:before="0" w:after="160"/>
      <w:ind w:left="72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EntteCar"/>
    <w:uiPriority w:val="99"/>
    <w:unhideWhenUsed/>
    <w:rsid w:val="00aa1ead"/>
    <w:pPr>
      <w:tabs>
        <w:tab w:val="clear" w:pos="708"/>
        <w:tab w:val="center" w:pos="4320" w:leader="none"/>
        <w:tab w:val="right" w:pos="864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eddepageCar"/>
    <w:uiPriority w:val="99"/>
    <w:unhideWhenUsed/>
    <w:rsid w:val="00aa1ead"/>
    <w:pPr>
      <w:tabs>
        <w:tab w:val="clear" w:pos="708"/>
        <w:tab w:val="center" w:pos="4320" w:leader="none"/>
        <w:tab w:val="right" w:pos="8640" w:leader="none"/>
      </w:tabs>
      <w:spacing w:lineRule="auto" w:line="240" w:before="0" w:after="0"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77756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glossaryDocument" Target="glossary/document.xml"/><Relationship Id="rId11" Type="http://schemas.openxmlformats.org/officeDocument/2006/relationships/customXml" Target="../customXml/item1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108186857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512286B-2635-433F-9EF5-E68C588E9089}"/>
      </w:docPartPr>
      <w:docPartBody>
        <w:p w:rsidR="005A7CA1" w:rsidRDefault="00512AC5" w:rsidP="00512AC5">
          <w:pPr>
            <w:pStyle w:val="DefaultPlaceholder1081868574"/>
          </w:pPr>
          <w:r w:rsidRPr="000D6989">
            <w:rPr>
              <w:rStyle w:val="Textedelespacerserv"/>
            </w:rPr>
            <w:t>Cliquez ici pour entrer du texte.</w:t>
          </w:r>
        </w:p>
      </w:docPartBody>
    </w:docPart>
    <w:docPart>
      <w:docPartPr>
        <w:name w:val="DefaultPlaceholder_-185401344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56BE803-7AE6-4043-BF1A-DFEEE85CCC16}"/>
      </w:docPartPr>
      <w:docPartBody>
        <w:p w:rsidR="000F4B1A" w:rsidRDefault="00495CBF">
          <w:r w:rsidRPr="00DF7A77">
            <w:rPr>
              <w:rStyle w:val="Textedelespacerserv"/>
            </w:rPr>
            <w:t>Cliquez ou appuyez ici pour entrer du texte.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1591"/>
    <w:rsid w:val="00057B4B"/>
    <w:rsid w:val="000F4B1A"/>
    <w:rsid w:val="001B0263"/>
    <w:rsid w:val="00330BC3"/>
    <w:rsid w:val="004501E7"/>
    <w:rsid w:val="00495CBF"/>
    <w:rsid w:val="00512AC5"/>
    <w:rsid w:val="005A7CA1"/>
    <w:rsid w:val="006424D6"/>
    <w:rsid w:val="006D7363"/>
    <w:rsid w:val="007854A6"/>
    <w:rsid w:val="007B545B"/>
    <w:rsid w:val="00940163"/>
    <w:rsid w:val="009D596C"/>
    <w:rsid w:val="00AE11F3"/>
    <w:rsid w:val="00C2635B"/>
    <w:rsid w:val="00CE1C82"/>
    <w:rsid w:val="00CE7301"/>
    <w:rsid w:val="00D90796"/>
    <w:rsid w:val="00E01591"/>
    <w:rsid w:val="00EA40D0"/>
    <w:rsid w:val="00EB04DE"/>
    <w:rsid w:val="00F64244"/>
    <w:rsid w:val="00F67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495CBF"/>
    <w:rPr>
      <w:color w:val="808080"/>
    </w:rPr>
  </w:style>
  <w:style w:type="paragraph" w:customStyle="1" w:styleId="DefaultPlaceholder1081868574">
    <w:name w:val="DefaultPlaceholder_1081868574"/>
    <w:rsid w:val="00512AC5"/>
    <w:rPr>
      <w:rFonts w:ascii="Bell MT" w:eastAsiaTheme="minorHAnsi" w:hAnsi="Bell MT"/>
      <w:sz w:val="24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F44AE9-71D5-45E2-AB0F-DBC11A6CD2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4339</TotalTime>
  <Application>LibreOffice/7.4.7.2$Linux_X86_64 LibreOffice_project/40$Build-2</Application>
  <AppVersion>15.0000</AppVersion>
  <Pages>6</Pages>
  <Words>647</Words>
  <Characters>3089</Characters>
  <CharactersWithSpaces>3665</CharactersWithSpaces>
  <Paragraphs>64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2020-08-20T19:43:00Z</dcterms:created>
  <dc:creator>eric l</dc:creator>
  <dc:description/>
  <dc:language>en-CA</dc:language>
  <cp:lastModifiedBy/>
  <dcterms:modified xsi:type="dcterms:W3CDTF">2024-01-30T11:29:45Z</dcterms:modified>
  <cp:revision>49</cp:revision>
  <dc:subject/>
  <dc:title>cours C44 – Programmation objet II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