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3CD5CD" w14:textId="77777777" w:rsidR="0069767F" w:rsidRDefault="0069767F" w:rsidP="0069767F">
      <w:pPr>
        <w:pStyle w:val="Default"/>
        <w:jc w:val="center"/>
        <w:rPr>
          <w:sz w:val="28"/>
          <w:szCs w:val="28"/>
        </w:rPr>
      </w:pPr>
      <w:r>
        <w:rPr>
          <w:b/>
          <w:bCs/>
          <w:sz w:val="28"/>
          <w:szCs w:val="28"/>
        </w:rPr>
        <w:t xml:space="preserve">Travail synthèse </w:t>
      </w:r>
    </w:p>
    <w:p w14:paraId="27E2EAC6" w14:textId="77777777" w:rsidR="0069767F" w:rsidRDefault="0069767F" w:rsidP="0069767F">
      <w:pPr>
        <w:pStyle w:val="Default"/>
        <w:jc w:val="center"/>
        <w:rPr>
          <w:b/>
          <w:bCs/>
          <w:sz w:val="28"/>
          <w:szCs w:val="28"/>
        </w:rPr>
      </w:pPr>
      <w:r>
        <w:rPr>
          <w:b/>
          <w:bCs/>
          <w:sz w:val="28"/>
          <w:szCs w:val="28"/>
        </w:rPr>
        <w:t xml:space="preserve">(partie 2: classes </w:t>
      </w:r>
      <w:r w:rsidR="00C67710" w:rsidRPr="00A8202F">
        <w:rPr>
          <w:rFonts w:ascii="Courier New" w:hAnsi="Courier New" w:cs="Courier New"/>
          <w:b/>
          <w:bCs/>
          <w:sz w:val="28"/>
          <w:szCs w:val="28"/>
        </w:rPr>
        <w:t>Intersection</w:t>
      </w:r>
      <w:r>
        <w:rPr>
          <w:b/>
          <w:bCs/>
          <w:sz w:val="28"/>
          <w:szCs w:val="28"/>
        </w:rPr>
        <w:t xml:space="preserve"> et </w:t>
      </w:r>
      <w:r w:rsidRPr="00A8202F">
        <w:rPr>
          <w:rFonts w:ascii="Courier New" w:hAnsi="Courier New" w:cs="Courier New"/>
          <w:b/>
          <w:bCs/>
          <w:sz w:val="28"/>
          <w:szCs w:val="28"/>
        </w:rPr>
        <w:t>Echiquier</w:t>
      </w:r>
      <w:r>
        <w:rPr>
          <w:b/>
          <w:bCs/>
          <w:sz w:val="28"/>
          <w:szCs w:val="28"/>
        </w:rPr>
        <w:t xml:space="preserve">) </w:t>
      </w:r>
    </w:p>
    <w:p w14:paraId="4755647A" w14:textId="77777777" w:rsidR="0069767F" w:rsidRDefault="0069767F" w:rsidP="0069767F">
      <w:pPr>
        <w:pStyle w:val="Default"/>
        <w:jc w:val="center"/>
        <w:rPr>
          <w:sz w:val="28"/>
          <w:szCs w:val="28"/>
        </w:rPr>
      </w:pPr>
    </w:p>
    <w:p w14:paraId="31FC7F27" w14:textId="77777777" w:rsidR="0069767F" w:rsidRPr="005D36A2" w:rsidRDefault="0069767F" w:rsidP="0069767F">
      <w:pPr>
        <w:pStyle w:val="Default"/>
        <w:rPr>
          <w:rFonts w:cs="Arial"/>
          <w:b/>
          <w:bCs/>
        </w:rPr>
      </w:pPr>
      <w:r w:rsidRPr="005D36A2">
        <w:rPr>
          <w:rFonts w:cs="Arial"/>
          <w:b/>
          <w:bCs/>
        </w:rPr>
        <w:t xml:space="preserve">Jeu d’échecs : fonctionnalités de base </w:t>
      </w:r>
    </w:p>
    <w:p w14:paraId="3EA6C50C" w14:textId="77777777" w:rsidR="0069767F" w:rsidRDefault="0069767F" w:rsidP="0069767F">
      <w:pPr>
        <w:pStyle w:val="Default"/>
        <w:rPr>
          <w:rFonts w:ascii="Arial" w:hAnsi="Arial" w:cs="Arial"/>
          <w:sz w:val="22"/>
          <w:szCs w:val="22"/>
        </w:rPr>
      </w:pPr>
    </w:p>
    <w:p w14:paraId="1EE23AF2" w14:textId="77777777" w:rsidR="0069767F" w:rsidRPr="0069767F" w:rsidRDefault="0069767F" w:rsidP="0069767F">
      <w:pPr>
        <w:pStyle w:val="Default"/>
        <w:jc w:val="both"/>
        <w:rPr>
          <w:rFonts w:cs="Arial"/>
          <w:b/>
        </w:rPr>
      </w:pPr>
      <w:r w:rsidRPr="0069767F">
        <w:rPr>
          <w:rFonts w:cs="Arial"/>
          <w:b/>
          <w:i/>
          <w:iCs/>
        </w:rPr>
        <w:t xml:space="preserve">la classe </w:t>
      </w:r>
      <w:r w:rsidR="00636431">
        <w:rPr>
          <w:rFonts w:cs="Arial"/>
          <w:b/>
          <w:i/>
          <w:iCs/>
        </w:rPr>
        <w:t>Intersection</w:t>
      </w:r>
      <w:r w:rsidRPr="0069767F">
        <w:rPr>
          <w:rFonts w:cs="Arial"/>
          <w:b/>
          <w:i/>
          <w:iCs/>
        </w:rPr>
        <w:t xml:space="preserve"> </w:t>
      </w:r>
    </w:p>
    <w:p w14:paraId="67FC2ABB" w14:textId="77777777" w:rsidR="0069767F" w:rsidRDefault="0069767F" w:rsidP="0069767F">
      <w:pPr>
        <w:pStyle w:val="Default"/>
        <w:jc w:val="both"/>
        <w:rPr>
          <w:rFonts w:cs="Arial"/>
        </w:rPr>
      </w:pPr>
    </w:p>
    <w:p w14:paraId="50003973" w14:textId="77777777" w:rsidR="0069767F" w:rsidRPr="0069767F" w:rsidRDefault="0069767F" w:rsidP="0069767F">
      <w:pPr>
        <w:pStyle w:val="Default"/>
        <w:jc w:val="both"/>
        <w:rPr>
          <w:rFonts w:cs="Arial"/>
        </w:rPr>
      </w:pPr>
      <w:r w:rsidRPr="0069767F">
        <w:rPr>
          <w:rFonts w:cs="Arial"/>
        </w:rPr>
        <w:t xml:space="preserve">Nous allons débuter par modéliser une </w:t>
      </w:r>
      <w:r w:rsidR="00C67710">
        <w:rPr>
          <w:rFonts w:cs="Arial"/>
        </w:rPr>
        <w:t>Intersection</w:t>
      </w:r>
      <w:r w:rsidRPr="0069767F">
        <w:rPr>
          <w:rFonts w:cs="Arial"/>
        </w:rPr>
        <w:t xml:space="preserve"> de l’échiquier. Quelles seront ses données et ses méthodes ? </w:t>
      </w:r>
    </w:p>
    <w:p w14:paraId="33A8D1BC" w14:textId="77777777" w:rsidR="0069767F" w:rsidRPr="0069767F" w:rsidRDefault="0069767F" w:rsidP="0069767F">
      <w:pPr>
        <w:pStyle w:val="Default"/>
        <w:jc w:val="both"/>
        <w:rPr>
          <w:rFonts w:cs="Arial"/>
        </w:rPr>
      </w:pPr>
    </w:p>
    <w:p w14:paraId="6E82F4C8" w14:textId="77777777" w:rsidR="0069767F" w:rsidRPr="0069767F" w:rsidRDefault="0069767F" w:rsidP="0069767F">
      <w:pPr>
        <w:pStyle w:val="Default"/>
        <w:jc w:val="both"/>
        <w:rPr>
          <w:rFonts w:cs="Arial"/>
        </w:rPr>
      </w:pPr>
      <w:r w:rsidRPr="0069767F">
        <w:rPr>
          <w:rFonts w:cs="Arial"/>
        </w:rPr>
        <w:t xml:space="preserve">données :______________________________________________________________ </w:t>
      </w:r>
    </w:p>
    <w:p w14:paraId="30F5948B" w14:textId="77777777" w:rsidR="0069767F" w:rsidRDefault="0069767F" w:rsidP="0069767F">
      <w:pPr>
        <w:pStyle w:val="Default"/>
        <w:rPr>
          <w:rFonts w:ascii="Arial" w:hAnsi="Arial" w:cs="Arial"/>
          <w:sz w:val="22"/>
          <w:szCs w:val="22"/>
        </w:rPr>
      </w:pPr>
    </w:p>
    <w:p w14:paraId="585063F3" w14:textId="77777777" w:rsidR="0069767F" w:rsidRPr="0069767F" w:rsidRDefault="0069767F" w:rsidP="0069767F">
      <w:pPr>
        <w:pStyle w:val="Default"/>
        <w:rPr>
          <w:rFonts w:cs="Arial"/>
        </w:rPr>
      </w:pPr>
      <w:r w:rsidRPr="0069767F">
        <w:rPr>
          <w:rFonts w:cs="Arial"/>
        </w:rPr>
        <w:t>méthodes :constructeurs :_________________________________________________</w:t>
      </w:r>
    </w:p>
    <w:p w14:paraId="1F1737BF" w14:textId="77777777" w:rsidR="0069767F" w:rsidRPr="0069767F" w:rsidRDefault="0069767F" w:rsidP="0069767F">
      <w:pPr>
        <w:pStyle w:val="Default"/>
        <w:rPr>
          <w:rFonts w:cs="Arial"/>
        </w:rPr>
      </w:pPr>
    </w:p>
    <w:p w14:paraId="58C26564" w14:textId="77777777" w:rsidR="0069767F" w:rsidRPr="0069767F" w:rsidRDefault="0069767F" w:rsidP="0069767F">
      <w:pPr>
        <w:pStyle w:val="Default"/>
        <w:rPr>
          <w:rFonts w:cs="Arial"/>
        </w:rPr>
      </w:pPr>
      <w:r w:rsidRPr="0069767F">
        <w:rPr>
          <w:rFonts w:cs="Arial"/>
        </w:rPr>
        <w:t>______________________________________________________________________</w:t>
      </w:r>
    </w:p>
    <w:p w14:paraId="34B8805A" w14:textId="77777777" w:rsidR="0069767F" w:rsidRPr="0069767F" w:rsidRDefault="0069767F" w:rsidP="0069767F">
      <w:pPr>
        <w:pStyle w:val="Default"/>
        <w:rPr>
          <w:rFonts w:cs="Arial"/>
        </w:rPr>
      </w:pPr>
    </w:p>
    <w:p w14:paraId="2520BA10" w14:textId="77777777" w:rsidR="0069767F" w:rsidRPr="0069767F" w:rsidRDefault="0069767F" w:rsidP="0069767F">
      <w:pPr>
        <w:pStyle w:val="Default"/>
        <w:rPr>
          <w:rFonts w:cs="Arial"/>
        </w:rPr>
      </w:pPr>
      <w:r w:rsidRPr="0069767F">
        <w:rPr>
          <w:rFonts w:cs="Arial"/>
        </w:rPr>
        <w:t>______________________________________________________________________</w:t>
      </w:r>
    </w:p>
    <w:p w14:paraId="738EC895" w14:textId="77777777" w:rsidR="0069767F" w:rsidRPr="0069767F" w:rsidRDefault="0069767F" w:rsidP="0069767F">
      <w:pPr>
        <w:pStyle w:val="Default"/>
        <w:rPr>
          <w:rFonts w:cs="Arial"/>
        </w:rPr>
      </w:pPr>
    </w:p>
    <w:p w14:paraId="47B1F4FD" w14:textId="77777777" w:rsidR="0069767F" w:rsidRPr="0069767F" w:rsidRDefault="0069767F" w:rsidP="0069767F">
      <w:pPr>
        <w:pStyle w:val="Default"/>
        <w:rPr>
          <w:rFonts w:cs="Arial"/>
        </w:rPr>
      </w:pPr>
      <w:r w:rsidRPr="0069767F">
        <w:rPr>
          <w:rFonts w:cs="Arial"/>
        </w:rPr>
        <w:t>______________________________________________________________________</w:t>
      </w:r>
    </w:p>
    <w:p w14:paraId="1110674E" w14:textId="77777777" w:rsidR="0069767F" w:rsidRPr="0069767F" w:rsidRDefault="0069767F" w:rsidP="0069767F">
      <w:pPr>
        <w:pStyle w:val="Default"/>
        <w:rPr>
          <w:rFonts w:cs="Arial"/>
        </w:rPr>
      </w:pPr>
    </w:p>
    <w:p w14:paraId="3D57C333" w14:textId="77777777" w:rsidR="0069767F" w:rsidRPr="0069767F" w:rsidRDefault="0069767F" w:rsidP="0069767F">
      <w:pPr>
        <w:pStyle w:val="Default"/>
        <w:rPr>
          <w:rFonts w:cs="Arial"/>
        </w:rPr>
      </w:pPr>
      <w:r w:rsidRPr="0069767F">
        <w:rPr>
          <w:rFonts w:cs="Arial"/>
        </w:rPr>
        <w:t>______________________________________________________________________</w:t>
      </w:r>
    </w:p>
    <w:p w14:paraId="6AE84747" w14:textId="77777777" w:rsidR="0069767F" w:rsidRPr="0069767F" w:rsidRDefault="0069767F" w:rsidP="0069767F">
      <w:pPr>
        <w:pStyle w:val="Default"/>
        <w:rPr>
          <w:rFonts w:cs="Arial"/>
        </w:rPr>
      </w:pPr>
      <w:r w:rsidRPr="0069767F">
        <w:rPr>
          <w:rFonts w:cs="Arial"/>
        </w:rPr>
        <w:t xml:space="preserve"> </w:t>
      </w:r>
    </w:p>
    <w:p w14:paraId="6C036122" w14:textId="77777777" w:rsidR="0069767F" w:rsidRPr="0069767F" w:rsidRDefault="0069767F" w:rsidP="0069767F">
      <w:pPr>
        <w:pStyle w:val="Default"/>
        <w:rPr>
          <w:rFonts w:cs="Arial"/>
        </w:rPr>
      </w:pPr>
      <w:r w:rsidRPr="0069767F">
        <w:rPr>
          <w:rFonts w:cs="Arial"/>
        </w:rPr>
        <w:t>______________________________________________________________________</w:t>
      </w:r>
    </w:p>
    <w:p w14:paraId="58B23662" w14:textId="77777777" w:rsidR="0069767F" w:rsidRPr="0069767F" w:rsidRDefault="0069767F" w:rsidP="0069767F">
      <w:pPr>
        <w:pStyle w:val="Default"/>
        <w:rPr>
          <w:rFonts w:cs="Arial"/>
        </w:rPr>
      </w:pPr>
    </w:p>
    <w:p w14:paraId="47DD3022" w14:textId="77777777" w:rsidR="0069767F" w:rsidRPr="0069767F" w:rsidRDefault="0069767F" w:rsidP="0069767F">
      <w:pPr>
        <w:pStyle w:val="Default"/>
        <w:rPr>
          <w:rFonts w:cs="Arial"/>
        </w:rPr>
      </w:pPr>
      <w:r w:rsidRPr="0069767F">
        <w:rPr>
          <w:rFonts w:cs="Arial"/>
        </w:rPr>
        <w:t>______________________________________________________________________</w:t>
      </w:r>
    </w:p>
    <w:p w14:paraId="0B8C5CB9" w14:textId="77777777" w:rsidR="0069767F" w:rsidRPr="0069767F" w:rsidRDefault="0069767F" w:rsidP="0069767F">
      <w:pPr>
        <w:pStyle w:val="Default"/>
        <w:jc w:val="both"/>
        <w:rPr>
          <w:rFonts w:cs="Arial"/>
        </w:rPr>
      </w:pPr>
    </w:p>
    <w:p w14:paraId="22CDECEA" w14:textId="77777777" w:rsidR="0069767F" w:rsidRDefault="0069767F" w:rsidP="0069767F">
      <w:pPr>
        <w:pStyle w:val="Default"/>
        <w:jc w:val="both"/>
        <w:rPr>
          <w:rFonts w:cs="Arial"/>
          <w:i/>
          <w:iCs/>
        </w:rPr>
      </w:pPr>
    </w:p>
    <w:p w14:paraId="5106A054" w14:textId="77777777" w:rsidR="0069767F" w:rsidRPr="0069767F" w:rsidRDefault="0069767F" w:rsidP="0069767F">
      <w:pPr>
        <w:pStyle w:val="Default"/>
        <w:jc w:val="both"/>
        <w:rPr>
          <w:rFonts w:cs="Arial"/>
          <w:b/>
        </w:rPr>
      </w:pPr>
      <w:r w:rsidRPr="0069767F">
        <w:rPr>
          <w:rFonts w:cs="Arial"/>
          <w:b/>
          <w:i/>
          <w:iCs/>
        </w:rPr>
        <w:t xml:space="preserve">la classe Echiquier </w:t>
      </w:r>
    </w:p>
    <w:p w14:paraId="06418FC2" w14:textId="77777777" w:rsidR="0069767F" w:rsidRPr="0069767F" w:rsidRDefault="0069767F" w:rsidP="0069767F">
      <w:pPr>
        <w:pStyle w:val="Default"/>
        <w:jc w:val="both"/>
        <w:rPr>
          <w:rFonts w:cs="Arial"/>
        </w:rPr>
      </w:pPr>
    </w:p>
    <w:p w14:paraId="1C34C5C4" w14:textId="77777777" w:rsidR="0069767F" w:rsidRPr="0069767F" w:rsidRDefault="0069767F" w:rsidP="0069767F">
      <w:pPr>
        <w:pStyle w:val="Default"/>
        <w:ind w:left="280" w:hanging="280"/>
        <w:jc w:val="both"/>
        <w:rPr>
          <w:rFonts w:cs="Arial"/>
        </w:rPr>
      </w:pPr>
      <w:r w:rsidRPr="0069767F">
        <w:rPr>
          <w:rFonts w:cs="Arial"/>
        </w:rPr>
        <w:t xml:space="preserve">• </w:t>
      </w:r>
      <w:r w:rsidR="002E6369">
        <w:rPr>
          <w:rFonts w:cs="Arial"/>
        </w:rPr>
        <w:tab/>
      </w:r>
      <w:r w:rsidRPr="0069767F">
        <w:rPr>
          <w:rFonts w:cs="Arial"/>
        </w:rPr>
        <w:t xml:space="preserve">Un échiquier </w:t>
      </w:r>
      <w:r w:rsidR="00E431CC">
        <w:rPr>
          <w:rFonts w:cs="Arial"/>
        </w:rPr>
        <w:t>sera donc un tableau 10x9 ( 10</w:t>
      </w:r>
      <w:r w:rsidR="00C67710">
        <w:rPr>
          <w:rFonts w:cs="Arial"/>
        </w:rPr>
        <w:t xml:space="preserve"> lignes, </w:t>
      </w:r>
      <w:r w:rsidR="00E431CC">
        <w:rPr>
          <w:rFonts w:cs="Arial"/>
        </w:rPr>
        <w:t>9</w:t>
      </w:r>
      <w:r w:rsidR="00C67710">
        <w:rPr>
          <w:rFonts w:cs="Arial"/>
        </w:rPr>
        <w:t xml:space="preserve"> colonnes )</w:t>
      </w:r>
      <w:r w:rsidRPr="0069767F">
        <w:rPr>
          <w:rFonts w:cs="Arial"/>
        </w:rPr>
        <w:t xml:space="preserve"> d’objets </w:t>
      </w:r>
      <w:r w:rsidR="00C67710">
        <w:rPr>
          <w:rFonts w:ascii="Courier New" w:hAnsi="Courier New" w:cs="Courier New"/>
        </w:rPr>
        <w:t>Intersection</w:t>
      </w:r>
      <w:r w:rsidRPr="0069767F">
        <w:rPr>
          <w:rFonts w:cs="Arial"/>
        </w:rPr>
        <w:t xml:space="preserve"> ; il s’agit donc de ses seules données : </w:t>
      </w:r>
    </w:p>
    <w:p w14:paraId="2F93C433" w14:textId="77777777" w:rsidR="0069767F" w:rsidRDefault="0069767F" w:rsidP="0069767F">
      <w:pPr>
        <w:pStyle w:val="Default"/>
        <w:rPr>
          <w:rFonts w:ascii="Arial" w:hAnsi="Arial" w:cs="Arial"/>
          <w:sz w:val="22"/>
          <w:szCs w:val="22"/>
        </w:rPr>
      </w:pPr>
    </w:p>
    <w:p w14:paraId="52DAA3C1" w14:textId="77777777" w:rsidR="0069767F" w:rsidRDefault="0069767F" w:rsidP="0069767F">
      <w:pPr>
        <w:pStyle w:val="Default"/>
        <w:jc w:val="center"/>
        <w:rPr>
          <w:rFonts w:ascii="DAGPD I+ Courier" w:hAnsi="DAGPD I+ Courier" w:cs="DAGPD I+ Courier"/>
          <w:sz w:val="22"/>
          <w:szCs w:val="22"/>
        </w:rPr>
      </w:pPr>
      <w:r>
        <w:rPr>
          <w:rFonts w:ascii="DAGPD I+ Courier" w:hAnsi="DAGPD I+ Courier" w:cs="DAGPD I+ Courier"/>
          <w:sz w:val="22"/>
          <w:szCs w:val="22"/>
        </w:rPr>
        <w:t xml:space="preserve">private </w:t>
      </w:r>
      <w:r w:rsidR="00C67710">
        <w:rPr>
          <w:rFonts w:ascii="DAGPD I+ Courier" w:hAnsi="DAGPD I+ Courier" w:cs="DAGPD I+ Courier"/>
          <w:sz w:val="22"/>
          <w:szCs w:val="22"/>
        </w:rPr>
        <w:t>Intersection</w:t>
      </w:r>
      <w:r>
        <w:rPr>
          <w:rFonts w:ascii="DAGPD I+ Courier" w:hAnsi="DAGPD I+ Courier" w:cs="DAGPD I+ Courier"/>
          <w:sz w:val="22"/>
          <w:szCs w:val="22"/>
        </w:rPr>
        <w:t xml:space="preserve">[][] </w:t>
      </w:r>
      <w:r w:rsidR="00C67710">
        <w:rPr>
          <w:rFonts w:ascii="DAGPD I+ Courier" w:hAnsi="DAGPD I+ Courier" w:cs="DAGPD I+ Courier"/>
          <w:sz w:val="22"/>
          <w:szCs w:val="22"/>
        </w:rPr>
        <w:t>jeu</w:t>
      </w:r>
      <w:r>
        <w:rPr>
          <w:rFonts w:ascii="DAGPD I+ Courier" w:hAnsi="DAGPD I+ Courier" w:cs="DAGPD I+ Courier"/>
          <w:sz w:val="22"/>
          <w:szCs w:val="22"/>
        </w:rPr>
        <w:t xml:space="preserve"> ; </w:t>
      </w:r>
    </w:p>
    <w:p w14:paraId="28C90B0A" w14:textId="77777777" w:rsidR="0069767F" w:rsidRDefault="0069767F" w:rsidP="0069767F">
      <w:pPr>
        <w:pStyle w:val="Default"/>
        <w:rPr>
          <w:rFonts w:ascii="DAGPD I+ Courier" w:hAnsi="DAGPD I+ Courier" w:cs="DAGPD I+ Courier"/>
          <w:sz w:val="22"/>
          <w:szCs w:val="22"/>
        </w:rPr>
      </w:pPr>
    </w:p>
    <w:p w14:paraId="43B95600" w14:textId="77777777" w:rsidR="0069767F" w:rsidRDefault="0069767F" w:rsidP="0069767F">
      <w:pPr>
        <w:pStyle w:val="Default"/>
        <w:ind w:left="280" w:hanging="280"/>
        <w:jc w:val="both"/>
        <w:rPr>
          <w:rFonts w:ascii="Arial" w:hAnsi="Arial" w:cs="Arial"/>
          <w:sz w:val="22"/>
          <w:szCs w:val="22"/>
        </w:rPr>
      </w:pPr>
      <w:r>
        <w:rPr>
          <w:rFonts w:ascii="DAGPD I+ Courier" w:hAnsi="DAGPD I+ Courier" w:cs="DAGPD I+ Courier"/>
          <w:sz w:val="22"/>
          <w:szCs w:val="22"/>
        </w:rPr>
        <w:t>•</w:t>
      </w:r>
      <w:r w:rsidR="002E6369">
        <w:rPr>
          <w:rFonts w:ascii="DAGPD I+ Courier" w:hAnsi="DAGPD I+ Courier" w:cs="DAGPD I+ Courier"/>
          <w:sz w:val="22"/>
          <w:szCs w:val="22"/>
        </w:rPr>
        <w:tab/>
      </w:r>
      <w:r w:rsidRPr="0069767F">
        <w:rPr>
          <w:rFonts w:cs="Arial"/>
        </w:rPr>
        <w:t xml:space="preserve">Le constructeur </w:t>
      </w:r>
      <w:r w:rsidRPr="0069767F">
        <w:rPr>
          <w:rFonts w:ascii="Arial" w:hAnsi="Arial" w:cs="Arial"/>
          <w:sz w:val="22"/>
          <w:szCs w:val="22"/>
        </w:rPr>
        <w:t>d’</w:t>
      </w:r>
      <w:r w:rsidRPr="0069767F">
        <w:rPr>
          <w:rFonts w:ascii="Courier New" w:hAnsi="Courier New" w:cs="Courier New"/>
          <w:sz w:val="22"/>
          <w:szCs w:val="22"/>
        </w:rPr>
        <w:t>Echiquier</w:t>
      </w:r>
      <w:r>
        <w:rPr>
          <w:rFonts w:ascii="Arial" w:hAnsi="Arial" w:cs="Arial"/>
          <w:sz w:val="22"/>
          <w:szCs w:val="22"/>
        </w:rPr>
        <w:t xml:space="preserve"> </w:t>
      </w:r>
      <w:r w:rsidRPr="0069767F">
        <w:rPr>
          <w:rFonts w:cs="Arial"/>
        </w:rPr>
        <w:t xml:space="preserve">devra donc créer le tableau ( il a été seulement déclaré  ) et créer également chacun des objets </w:t>
      </w:r>
      <w:r w:rsidR="00C67710">
        <w:rPr>
          <w:rFonts w:ascii="Courier New" w:hAnsi="Courier New" w:cs="Courier New"/>
        </w:rPr>
        <w:t>Intersection</w:t>
      </w:r>
      <w:r w:rsidRPr="0069767F">
        <w:rPr>
          <w:rFonts w:cs="Arial"/>
        </w:rPr>
        <w:t xml:space="preserve"> qui en fait partie. On créera un échiquier avec des </w:t>
      </w:r>
      <w:r w:rsidR="00C67710">
        <w:rPr>
          <w:rFonts w:cs="Arial"/>
          <w:b/>
          <w:bCs/>
        </w:rPr>
        <w:t>intersections</w:t>
      </w:r>
      <w:r w:rsidRPr="0069767F">
        <w:rPr>
          <w:rFonts w:cs="Arial"/>
          <w:b/>
          <w:bCs/>
        </w:rPr>
        <w:t xml:space="preserve"> vides au départ.</w:t>
      </w:r>
      <w:r>
        <w:rPr>
          <w:rFonts w:ascii="Arial" w:hAnsi="Arial" w:cs="Arial"/>
          <w:b/>
          <w:bCs/>
          <w:sz w:val="22"/>
          <w:szCs w:val="22"/>
        </w:rPr>
        <w:t xml:space="preserve"> </w:t>
      </w:r>
    </w:p>
    <w:p w14:paraId="38250FE6" w14:textId="77777777" w:rsidR="0069767F" w:rsidRDefault="0069767F" w:rsidP="0069767F">
      <w:pPr>
        <w:pStyle w:val="Default"/>
        <w:rPr>
          <w:rFonts w:ascii="Arial" w:hAnsi="Arial" w:cs="Arial"/>
          <w:sz w:val="22"/>
          <w:szCs w:val="22"/>
        </w:rPr>
      </w:pPr>
    </w:p>
    <w:p w14:paraId="00DFB27D" w14:textId="77777777" w:rsidR="0069767F" w:rsidRPr="002E6369" w:rsidRDefault="003E29C3" w:rsidP="0069767F">
      <w:pPr>
        <w:pStyle w:val="Default"/>
        <w:numPr>
          <w:ilvl w:val="0"/>
          <w:numId w:val="2"/>
        </w:numPr>
        <w:ind w:left="284" w:hanging="284"/>
        <w:jc w:val="both"/>
        <w:rPr>
          <w:rFonts w:ascii="Arial" w:hAnsi="Arial" w:cs="Arial"/>
          <w:sz w:val="22"/>
          <w:szCs w:val="22"/>
        </w:rPr>
      </w:pPr>
      <w:r>
        <w:rPr>
          <w:rFonts w:cs="Courier New"/>
        </w:rPr>
        <w:t xml:space="preserve">Intégrez à votre projet </w:t>
      </w:r>
      <w:r w:rsidR="0069767F" w:rsidRPr="002E6369">
        <w:rPr>
          <w:rFonts w:cs="Courier New"/>
        </w:rPr>
        <w:t>l'interface</w:t>
      </w:r>
      <w:r w:rsidR="0069767F">
        <w:rPr>
          <w:rFonts w:ascii="Arial" w:hAnsi="Arial" w:cs="Arial"/>
          <w:sz w:val="22"/>
          <w:szCs w:val="22"/>
        </w:rPr>
        <w:t xml:space="preserve"> </w:t>
      </w:r>
      <w:r w:rsidR="0069767F">
        <w:rPr>
          <w:rFonts w:ascii="DAGPD I+ Courier" w:hAnsi="DAGPD I+ Courier" w:cs="DAGPD I+ Courier"/>
          <w:sz w:val="22"/>
          <w:szCs w:val="22"/>
        </w:rPr>
        <w:t xml:space="preserve">MéthodesEchiquier </w:t>
      </w:r>
      <w:r w:rsidR="0069767F" w:rsidRPr="002E6369">
        <w:rPr>
          <w:rFonts w:cs="Arial"/>
        </w:rPr>
        <w:t>située dans</w:t>
      </w:r>
      <w:r w:rsidR="0069767F">
        <w:rPr>
          <w:rFonts w:ascii="Arial" w:hAnsi="Arial" w:cs="Arial"/>
          <w:sz w:val="22"/>
          <w:szCs w:val="22"/>
        </w:rPr>
        <w:t xml:space="preserve"> </w:t>
      </w:r>
      <w:r w:rsidR="002E6369">
        <w:rPr>
          <w:rFonts w:ascii="Courier New" w:hAnsi="Courier New" w:cs="Courier New"/>
          <w:sz w:val="22"/>
          <w:szCs w:val="22"/>
        </w:rPr>
        <w:t xml:space="preserve">LÉA. </w:t>
      </w:r>
      <w:r w:rsidR="0069767F" w:rsidRPr="002E6369">
        <w:rPr>
          <w:rFonts w:cs="Arial"/>
        </w:rPr>
        <w:t>Votre classe</w:t>
      </w:r>
      <w:r w:rsidR="0069767F" w:rsidRPr="002E6369">
        <w:rPr>
          <w:rFonts w:ascii="Arial" w:hAnsi="Arial" w:cs="Arial"/>
          <w:sz w:val="22"/>
          <w:szCs w:val="22"/>
        </w:rPr>
        <w:t xml:space="preserve"> </w:t>
      </w:r>
      <w:r w:rsidR="0069767F" w:rsidRPr="002E6369">
        <w:rPr>
          <w:rFonts w:ascii="DAGPD I+ Courier" w:hAnsi="DAGPD I+ Courier" w:cs="DAGPD I+ Courier"/>
          <w:sz w:val="22"/>
          <w:szCs w:val="22"/>
        </w:rPr>
        <w:t xml:space="preserve">Echiquier </w:t>
      </w:r>
      <w:r w:rsidR="0069767F" w:rsidRPr="002E6369">
        <w:rPr>
          <w:rFonts w:cs="Arial"/>
        </w:rPr>
        <w:t>devra donc mettre en oeuvre cette interface.</w:t>
      </w:r>
      <w:r w:rsidR="0069767F" w:rsidRPr="002E6369">
        <w:rPr>
          <w:rFonts w:ascii="Arial" w:hAnsi="Arial" w:cs="Arial"/>
          <w:sz w:val="22"/>
          <w:szCs w:val="22"/>
        </w:rPr>
        <w:t xml:space="preserve"> </w:t>
      </w:r>
    </w:p>
    <w:p w14:paraId="20CF2746" w14:textId="77777777" w:rsidR="0069767F" w:rsidRDefault="0069767F" w:rsidP="0069767F">
      <w:pPr>
        <w:pStyle w:val="Default"/>
        <w:rPr>
          <w:rFonts w:ascii="Arial" w:hAnsi="Arial" w:cs="Arial"/>
          <w:sz w:val="22"/>
          <w:szCs w:val="22"/>
        </w:rPr>
      </w:pPr>
    </w:p>
    <w:p w14:paraId="4622754F" w14:textId="77777777" w:rsidR="0069767F" w:rsidRDefault="0069767F" w:rsidP="0069767F">
      <w:pPr>
        <w:pStyle w:val="Default"/>
        <w:ind w:left="280" w:hanging="280"/>
        <w:jc w:val="both"/>
        <w:rPr>
          <w:rFonts w:ascii="Arial" w:hAnsi="Arial" w:cs="Arial"/>
          <w:sz w:val="22"/>
          <w:szCs w:val="22"/>
        </w:rPr>
      </w:pPr>
      <w:r w:rsidRPr="0069767F">
        <w:rPr>
          <w:rFonts w:cs="Arial"/>
        </w:rPr>
        <w:t xml:space="preserve">• </w:t>
      </w:r>
      <w:r w:rsidR="002E6369">
        <w:rPr>
          <w:rFonts w:cs="Arial"/>
        </w:rPr>
        <w:tab/>
      </w:r>
      <w:r w:rsidRPr="0069767F">
        <w:rPr>
          <w:rFonts w:cs="Arial"/>
        </w:rPr>
        <w:t>Il nous faut une méthode</w:t>
      </w:r>
      <w:r>
        <w:rPr>
          <w:rFonts w:ascii="Arial" w:hAnsi="Arial" w:cs="Arial"/>
          <w:sz w:val="22"/>
          <w:szCs w:val="22"/>
        </w:rPr>
        <w:t xml:space="preserve"> </w:t>
      </w:r>
      <w:r w:rsidR="00C67710">
        <w:rPr>
          <w:rFonts w:ascii="DAGPD I+ Courier" w:hAnsi="DAGPD I+ Courier" w:cs="DAGPD I+ Courier"/>
          <w:sz w:val="22"/>
          <w:szCs w:val="22"/>
        </w:rPr>
        <w:t>getIntersection</w:t>
      </w:r>
      <w:r>
        <w:rPr>
          <w:rFonts w:ascii="DAGPD I+ Courier" w:hAnsi="DAGPD I+ Courier" w:cs="DAGPD I+ Courier"/>
          <w:sz w:val="22"/>
          <w:szCs w:val="22"/>
        </w:rPr>
        <w:t xml:space="preserve"> </w:t>
      </w:r>
      <w:r w:rsidRPr="0069767F">
        <w:rPr>
          <w:rFonts w:cs="Arial"/>
        </w:rPr>
        <w:t>qui, à partir d’un i ( rangée</w:t>
      </w:r>
      <w:r w:rsidR="00C67710">
        <w:rPr>
          <w:rFonts w:cs="Arial"/>
        </w:rPr>
        <w:t xml:space="preserve"> /ligne </w:t>
      </w:r>
      <w:r w:rsidRPr="0069767F">
        <w:rPr>
          <w:rFonts w:cs="Arial"/>
        </w:rPr>
        <w:t xml:space="preserve"> ) et d’un j ( colonne ) donné, nous retournera </w:t>
      </w:r>
      <w:r w:rsidR="00C67710">
        <w:rPr>
          <w:rFonts w:cs="Arial"/>
        </w:rPr>
        <w:t>l’intersection</w:t>
      </w:r>
      <w:r w:rsidRPr="0069767F">
        <w:rPr>
          <w:rFonts w:cs="Arial"/>
        </w:rPr>
        <w:t xml:space="preserve"> correspondante.</w:t>
      </w:r>
      <w:r>
        <w:rPr>
          <w:rFonts w:ascii="Arial" w:hAnsi="Arial" w:cs="Arial"/>
          <w:sz w:val="22"/>
          <w:szCs w:val="22"/>
        </w:rPr>
        <w:t xml:space="preserve"> </w:t>
      </w:r>
    </w:p>
    <w:p w14:paraId="32FB249D" w14:textId="77777777" w:rsidR="0069767F" w:rsidRDefault="0069767F" w:rsidP="0069767F">
      <w:pPr>
        <w:pStyle w:val="Default"/>
        <w:rPr>
          <w:rFonts w:ascii="Arial" w:hAnsi="Arial" w:cs="Arial"/>
          <w:sz w:val="22"/>
          <w:szCs w:val="22"/>
        </w:rPr>
      </w:pPr>
    </w:p>
    <w:p w14:paraId="67B87326" w14:textId="77777777" w:rsidR="0069767F" w:rsidRDefault="0069767F" w:rsidP="0069767F">
      <w:pPr>
        <w:pStyle w:val="Default"/>
        <w:pageBreakBefore/>
        <w:rPr>
          <w:rFonts w:ascii="Arial" w:hAnsi="Arial" w:cs="Arial"/>
          <w:color w:val="auto"/>
          <w:sz w:val="18"/>
          <w:szCs w:val="18"/>
        </w:rPr>
      </w:pPr>
    </w:p>
    <w:p w14:paraId="2A266A06" w14:textId="77777777" w:rsidR="0069767F" w:rsidRDefault="0069767F" w:rsidP="0069767F">
      <w:pPr>
        <w:pStyle w:val="Default"/>
        <w:ind w:left="280" w:hanging="280"/>
        <w:jc w:val="both"/>
        <w:rPr>
          <w:rFonts w:ascii="Arial" w:hAnsi="Arial" w:cs="Arial"/>
          <w:color w:val="auto"/>
          <w:sz w:val="22"/>
          <w:szCs w:val="22"/>
        </w:rPr>
      </w:pPr>
      <w:r>
        <w:rPr>
          <w:rFonts w:ascii="Arial" w:hAnsi="Arial" w:cs="Arial"/>
          <w:color w:val="auto"/>
          <w:sz w:val="22"/>
          <w:szCs w:val="22"/>
        </w:rPr>
        <w:t xml:space="preserve">• </w:t>
      </w:r>
      <w:r w:rsidRPr="00BE6F5B">
        <w:rPr>
          <w:rFonts w:cs="Arial"/>
          <w:color w:val="auto"/>
        </w:rPr>
        <w:t>Il nous faut également une méthode</w:t>
      </w:r>
      <w:r>
        <w:rPr>
          <w:rFonts w:ascii="Arial" w:hAnsi="Arial" w:cs="Arial"/>
          <w:color w:val="auto"/>
          <w:sz w:val="22"/>
          <w:szCs w:val="22"/>
        </w:rPr>
        <w:t xml:space="preserve"> </w:t>
      </w:r>
      <w:r>
        <w:rPr>
          <w:rFonts w:ascii="DAGPD I+ Courier" w:hAnsi="DAGPD I+ Courier" w:cs="DAGPD I+ Courier"/>
          <w:color w:val="auto"/>
          <w:sz w:val="22"/>
          <w:szCs w:val="22"/>
        </w:rPr>
        <w:t xml:space="preserve">debuter() </w:t>
      </w:r>
      <w:r w:rsidRPr="00BE6F5B">
        <w:rPr>
          <w:rFonts w:cs="Arial"/>
          <w:color w:val="auto"/>
        </w:rPr>
        <w:t xml:space="preserve">permettant d’installer chacune des pièces sur </w:t>
      </w:r>
      <w:r w:rsidR="00C67710">
        <w:rPr>
          <w:rFonts w:cs="Arial"/>
          <w:color w:val="auto"/>
        </w:rPr>
        <w:t>son intersection</w:t>
      </w:r>
      <w:r w:rsidRPr="00BE6F5B">
        <w:rPr>
          <w:rFonts w:cs="Arial"/>
          <w:color w:val="auto"/>
        </w:rPr>
        <w:t xml:space="preserve"> de départ. On pourra le faire à l’aide de la méthode</w:t>
      </w:r>
      <w:r>
        <w:rPr>
          <w:rFonts w:ascii="Arial" w:hAnsi="Arial" w:cs="Arial"/>
          <w:color w:val="auto"/>
          <w:sz w:val="22"/>
          <w:szCs w:val="22"/>
        </w:rPr>
        <w:t xml:space="preserve"> </w:t>
      </w:r>
      <w:r>
        <w:rPr>
          <w:rFonts w:ascii="DAGPD I+ Courier" w:hAnsi="DAGPD I+ Courier" w:cs="DAGPD I+ Courier"/>
          <w:color w:val="auto"/>
          <w:sz w:val="22"/>
          <w:szCs w:val="22"/>
        </w:rPr>
        <w:t xml:space="preserve">setPiece </w:t>
      </w:r>
      <w:r>
        <w:rPr>
          <w:rFonts w:ascii="Arial" w:hAnsi="Arial" w:cs="Arial"/>
          <w:color w:val="auto"/>
          <w:sz w:val="22"/>
          <w:szCs w:val="22"/>
        </w:rPr>
        <w:t xml:space="preserve">de </w:t>
      </w:r>
      <w:r w:rsidR="00C67710">
        <w:rPr>
          <w:rFonts w:ascii="DAGPD I+ Courier" w:hAnsi="DAGPD I+ Courier" w:cs="DAGPD I+ Courier"/>
          <w:color w:val="auto"/>
          <w:sz w:val="22"/>
          <w:szCs w:val="22"/>
        </w:rPr>
        <w:t>Intersection</w:t>
      </w:r>
      <w:r>
        <w:rPr>
          <w:rFonts w:ascii="Arial" w:hAnsi="Arial" w:cs="Arial"/>
          <w:color w:val="auto"/>
          <w:sz w:val="22"/>
          <w:szCs w:val="22"/>
        </w:rPr>
        <w:t xml:space="preserve">. </w:t>
      </w:r>
    </w:p>
    <w:p w14:paraId="1EBE2D44" w14:textId="77777777" w:rsidR="0069767F" w:rsidRDefault="0069767F" w:rsidP="0069767F">
      <w:pPr>
        <w:pStyle w:val="Default"/>
        <w:rPr>
          <w:rFonts w:ascii="Arial" w:hAnsi="Arial" w:cs="Arial"/>
          <w:color w:val="auto"/>
          <w:sz w:val="22"/>
          <w:szCs w:val="22"/>
        </w:rPr>
      </w:pPr>
    </w:p>
    <w:p w14:paraId="00DB4F51" w14:textId="77777777" w:rsidR="0069767F" w:rsidRDefault="0069767F" w:rsidP="0069767F">
      <w:pPr>
        <w:pStyle w:val="Default"/>
        <w:rPr>
          <w:rFonts w:ascii="Arial" w:hAnsi="Arial" w:cs="Arial"/>
          <w:color w:val="auto"/>
          <w:sz w:val="22"/>
          <w:szCs w:val="22"/>
        </w:rPr>
      </w:pPr>
    </w:p>
    <w:p w14:paraId="787E8015" w14:textId="77777777" w:rsidR="00D83A69" w:rsidRDefault="0069767F" w:rsidP="0069767F">
      <w:pPr>
        <w:pStyle w:val="Default"/>
        <w:ind w:left="280" w:hanging="280"/>
        <w:jc w:val="both"/>
        <w:rPr>
          <w:rFonts w:cs="Arial"/>
          <w:color w:val="auto"/>
        </w:rPr>
      </w:pPr>
      <w:r>
        <w:rPr>
          <w:rFonts w:ascii="Arial" w:hAnsi="Arial" w:cs="Arial"/>
          <w:color w:val="auto"/>
          <w:sz w:val="22"/>
          <w:szCs w:val="22"/>
        </w:rPr>
        <w:t xml:space="preserve">• </w:t>
      </w:r>
      <w:r w:rsidRPr="00BE6F5B">
        <w:rPr>
          <w:rFonts w:cs="Arial"/>
          <w:color w:val="auto"/>
        </w:rPr>
        <w:t>La méthode</w:t>
      </w:r>
      <w:r>
        <w:rPr>
          <w:rFonts w:ascii="Arial" w:hAnsi="Arial" w:cs="Arial"/>
          <w:color w:val="auto"/>
          <w:sz w:val="22"/>
          <w:szCs w:val="22"/>
        </w:rPr>
        <w:t xml:space="preserve"> </w:t>
      </w:r>
      <w:r>
        <w:rPr>
          <w:rFonts w:ascii="DAGPD I+ Courier" w:hAnsi="DAGPD I+ Courier" w:cs="DAGPD I+ Courier"/>
          <w:color w:val="auto"/>
          <w:sz w:val="22"/>
          <w:szCs w:val="22"/>
        </w:rPr>
        <w:t>cheminPossible (Position depart, Position arrivee</w:t>
      </w:r>
      <w:r>
        <w:rPr>
          <w:rFonts w:ascii="DAGPD I+ Courier" w:hAnsi="DAGPD I+ Courier" w:cs="DAGPD I+ Courier"/>
          <w:color w:val="auto"/>
          <w:sz w:val="20"/>
          <w:szCs w:val="20"/>
        </w:rPr>
        <w:t xml:space="preserve">) </w:t>
      </w:r>
      <w:r w:rsidRPr="00BE6F5B">
        <w:rPr>
          <w:rFonts w:cs="Arial"/>
          <w:color w:val="auto"/>
        </w:rPr>
        <w:t>est certainement celle qui vous causera le plus de soucis à cause du nombre de cas à traiter. Cette méthode vérifie si la pièce peut se frayer un chemin entre sa position de départ et celle d’arrivée. De plus, on vérifiera si la position d’arrivée n’est pas occupée par une pièce de la même couleur ; si c’est le cas, le chemin n’est évidemment pas possible.</w:t>
      </w:r>
    </w:p>
    <w:p w14:paraId="7C7F0FC1" w14:textId="77777777" w:rsidR="00534A9E" w:rsidRDefault="00534A9E" w:rsidP="0069767F">
      <w:pPr>
        <w:pStyle w:val="Default"/>
        <w:ind w:left="280" w:hanging="280"/>
        <w:jc w:val="both"/>
        <w:rPr>
          <w:rFonts w:cs="Arial"/>
          <w:color w:val="auto"/>
        </w:rPr>
      </w:pPr>
    </w:p>
    <w:p w14:paraId="707C603E" w14:textId="098FC1AE" w:rsidR="00534A9E" w:rsidRDefault="00591D51" w:rsidP="0069767F">
      <w:pPr>
        <w:pStyle w:val="Default"/>
        <w:ind w:left="280" w:hanging="280"/>
        <w:jc w:val="both"/>
        <w:rPr>
          <w:rFonts w:cs="Arial"/>
          <w:color w:val="auto"/>
        </w:rPr>
      </w:pPr>
      <w:r>
        <w:rPr>
          <w:rFonts w:cs="Arial"/>
          <w:color w:val="auto"/>
        </w:rPr>
        <w:tab/>
        <w:t>La méthode chemin possible sert principalement à vérifier la présence d’obstacles sur le chemin du déplacement.  Seule la bombarde peut sauter par-dessus une autre pièce et dans certaines conditions seulement, toutes les autres pièces ne peuvent pas.</w:t>
      </w:r>
    </w:p>
    <w:p w14:paraId="23F8A8AA" w14:textId="77777777" w:rsidR="00B51841" w:rsidRDefault="00B51841" w:rsidP="0069767F">
      <w:pPr>
        <w:pStyle w:val="Default"/>
        <w:ind w:left="280" w:hanging="280"/>
        <w:jc w:val="both"/>
        <w:rPr>
          <w:rFonts w:cs="Arial"/>
          <w:color w:val="auto"/>
        </w:rPr>
      </w:pPr>
    </w:p>
    <w:p w14:paraId="524412A6" w14:textId="13410FBA" w:rsidR="00B51841" w:rsidRDefault="00B51841" w:rsidP="0069767F">
      <w:pPr>
        <w:pStyle w:val="Default"/>
        <w:ind w:left="280" w:hanging="280"/>
        <w:jc w:val="both"/>
        <w:rPr>
          <w:rFonts w:cs="Arial"/>
          <w:color w:val="auto"/>
        </w:rPr>
      </w:pPr>
      <w:r>
        <w:rPr>
          <w:rFonts w:cs="Arial"/>
          <w:color w:val="auto"/>
        </w:rPr>
        <w:tab/>
        <w:t xml:space="preserve">La méthode chemin possible </w:t>
      </w:r>
      <w:r w:rsidR="00B5768C">
        <w:rPr>
          <w:rFonts w:cs="Arial"/>
          <w:color w:val="auto"/>
        </w:rPr>
        <w:t xml:space="preserve">retournera false </w:t>
      </w:r>
      <w:r w:rsidR="00BF4016">
        <w:rPr>
          <w:rFonts w:cs="Arial"/>
          <w:color w:val="auto"/>
        </w:rPr>
        <w:t>s’il</w:t>
      </w:r>
      <w:r>
        <w:rPr>
          <w:rFonts w:cs="Arial"/>
          <w:color w:val="auto"/>
        </w:rPr>
        <w:t xml:space="preserve"> y a d’autres pièces </w:t>
      </w:r>
      <w:r w:rsidR="00B5768C">
        <w:rPr>
          <w:rFonts w:cs="Arial"/>
          <w:color w:val="auto"/>
        </w:rPr>
        <w:t xml:space="preserve">sur le chemin emprunté par le déplacement et </w:t>
      </w:r>
      <w:r w:rsidR="007D64E9">
        <w:rPr>
          <w:rFonts w:cs="Arial"/>
          <w:color w:val="auto"/>
        </w:rPr>
        <w:t>s’il</w:t>
      </w:r>
      <w:r w:rsidR="00B5768C">
        <w:rPr>
          <w:rFonts w:cs="Arial"/>
          <w:color w:val="auto"/>
        </w:rPr>
        <w:t xml:space="preserve"> y a une pièce </w:t>
      </w:r>
      <w:r w:rsidR="00B969BA">
        <w:rPr>
          <w:rFonts w:cs="Arial"/>
          <w:color w:val="auto"/>
        </w:rPr>
        <w:t>d</w:t>
      </w:r>
      <w:r w:rsidR="00B5768C">
        <w:rPr>
          <w:rFonts w:cs="Arial"/>
          <w:color w:val="auto"/>
        </w:rPr>
        <w:t>e la même couleur à l’arrivée.</w:t>
      </w:r>
    </w:p>
    <w:p w14:paraId="60D555B6" w14:textId="77777777" w:rsidR="007D64E9" w:rsidRDefault="007D64E9" w:rsidP="0069767F">
      <w:pPr>
        <w:pStyle w:val="Default"/>
        <w:ind w:left="280" w:hanging="280"/>
        <w:jc w:val="both"/>
        <w:rPr>
          <w:rFonts w:cs="Arial"/>
          <w:color w:val="auto"/>
        </w:rPr>
      </w:pPr>
    </w:p>
    <w:p w14:paraId="60715F3C" w14:textId="0D0EA453" w:rsidR="007D64E9" w:rsidRDefault="007D64E9" w:rsidP="0069767F">
      <w:pPr>
        <w:pStyle w:val="Default"/>
        <w:ind w:left="280" w:hanging="280"/>
        <w:jc w:val="both"/>
        <w:rPr>
          <w:rFonts w:cs="Arial"/>
          <w:color w:val="auto"/>
        </w:rPr>
      </w:pPr>
      <w:r>
        <w:rPr>
          <w:rFonts w:cs="Arial"/>
          <w:color w:val="auto"/>
        </w:rPr>
        <w:tab/>
        <w:t xml:space="preserve">Le cas particulier de la bombarde doit être traité et </w:t>
      </w:r>
      <w:r w:rsidR="00FB0111">
        <w:rPr>
          <w:rFonts w:cs="Arial"/>
          <w:color w:val="auto"/>
        </w:rPr>
        <w:t xml:space="preserve">n’oubliez pas qu’un déplacement </w:t>
      </w:r>
      <w:r w:rsidR="00EB5AB7">
        <w:rPr>
          <w:rFonts w:cs="Arial"/>
          <w:color w:val="auto"/>
        </w:rPr>
        <w:t>de</w:t>
      </w:r>
      <w:r w:rsidR="001343E7">
        <w:rPr>
          <w:rFonts w:cs="Arial"/>
          <w:color w:val="auto"/>
        </w:rPr>
        <w:t xml:space="preserve"> cavalier est d’abord horizontal/vertical, suivi d’une case </w:t>
      </w:r>
      <w:r w:rsidR="0080319D">
        <w:rPr>
          <w:rFonts w:cs="Arial"/>
          <w:color w:val="auto"/>
        </w:rPr>
        <w:t>en diagonale.</w:t>
      </w:r>
    </w:p>
    <w:p w14:paraId="2804A589" w14:textId="77777777" w:rsidR="000A07AD" w:rsidRDefault="000A07AD" w:rsidP="000A07AD">
      <w:pPr>
        <w:pStyle w:val="Default"/>
        <w:jc w:val="both"/>
        <w:rPr>
          <w:rFonts w:cs="Arial"/>
          <w:color w:val="auto"/>
        </w:rPr>
      </w:pPr>
    </w:p>
    <w:p w14:paraId="554F3A2E" w14:textId="77777777" w:rsidR="00D83A69" w:rsidRDefault="0069767F" w:rsidP="00D83A69">
      <w:pPr>
        <w:pStyle w:val="Default"/>
        <w:ind w:left="280"/>
        <w:jc w:val="both"/>
        <w:rPr>
          <w:rFonts w:cs="Arial"/>
          <w:b/>
          <w:bCs/>
          <w:color w:val="auto"/>
        </w:rPr>
      </w:pPr>
      <w:r w:rsidRPr="00BE6F5B">
        <w:rPr>
          <w:rFonts w:cs="Arial"/>
          <w:b/>
          <w:bCs/>
          <w:color w:val="auto"/>
        </w:rPr>
        <w:t xml:space="preserve">IMPORTANT : </w:t>
      </w:r>
    </w:p>
    <w:p w14:paraId="5B77E681" w14:textId="77777777" w:rsidR="0069767F" w:rsidRDefault="0069767F" w:rsidP="00BD6197">
      <w:pPr>
        <w:pStyle w:val="Default"/>
        <w:numPr>
          <w:ilvl w:val="0"/>
          <w:numId w:val="2"/>
        </w:numPr>
        <w:jc w:val="both"/>
        <w:rPr>
          <w:rFonts w:cs="Arial"/>
          <w:b/>
          <w:bCs/>
          <w:color w:val="auto"/>
        </w:rPr>
      </w:pPr>
      <w:r w:rsidRPr="00BE6F5B">
        <w:rPr>
          <w:rFonts w:cs="Arial"/>
          <w:b/>
          <w:bCs/>
          <w:color w:val="auto"/>
        </w:rPr>
        <w:t xml:space="preserve">On suppose le déplacement </w:t>
      </w:r>
      <w:r w:rsidR="00D83A69">
        <w:rPr>
          <w:rFonts w:cs="Arial"/>
          <w:b/>
          <w:bCs/>
          <w:color w:val="auto"/>
        </w:rPr>
        <w:t>nul</w:t>
      </w:r>
      <w:r w:rsidRPr="00BE6F5B">
        <w:rPr>
          <w:rFonts w:cs="Arial"/>
          <w:b/>
          <w:bCs/>
          <w:color w:val="auto"/>
        </w:rPr>
        <w:t xml:space="preserve"> comme étant valide. </w:t>
      </w:r>
    </w:p>
    <w:p w14:paraId="57C529CF" w14:textId="77777777" w:rsidR="0075619C" w:rsidRDefault="00D83A69" w:rsidP="00BD6197">
      <w:pPr>
        <w:pStyle w:val="Default"/>
        <w:numPr>
          <w:ilvl w:val="0"/>
          <w:numId w:val="2"/>
        </w:numPr>
        <w:jc w:val="both"/>
        <w:rPr>
          <w:rFonts w:cs="Arial"/>
          <w:b/>
          <w:bCs/>
          <w:color w:val="auto"/>
        </w:rPr>
      </w:pPr>
      <w:r>
        <w:rPr>
          <w:rFonts w:cs="Arial"/>
          <w:b/>
          <w:bCs/>
          <w:color w:val="auto"/>
        </w:rPr>
        <w:t>On suppose le déplacement soumis à la méthode comme étant théoriquement valide</w:t>
      </w:r>
      <w:r w:rsidR="001E4DD9">
        <w:rPr>
          <w:rFonts w:cs="Arial"/>
          <w:b/>
          <w:bCs/>
          <w:color w:val="auto"/>
        </w:rPr>
        <w:t>.</w:t>
      </w:r>
    </w:p>
    <w:p w14:paraId="7A01F76F" w14:textId="77777777" w:rsidR="0075619C" w:rsidRDefault="001E4DD9" w:rsidP="0075619C">
      <w:pPr>
        <w:pStyle w:val="Default"/>
        <w:numPr>
          <w:ilvl w:val="1"/>
          <w:numId w:val="2"/>
        </w:numPr>
        <w:jc w:val="both"/>
        <w:rPr>
          <w:rFonts w:cs="Arial"/>
          <w:b/>
          <w:bCs/>
          <w:color w:val="auto"/>
        </w:rPr>
      </w:pPr>
      <w:r>
        <w:rPr>
          <w:rFonts w:cs="Arial"/>
          <w:b/>
          <w:bCs/>
          <w:color w:val="auto"/>
        </w:rPr>
        <w:t xml:space="preserve">Autrement dit, </w:t>
      </w:r>
      <w:r w:rsidR="00EB5AB7">
        <w:rPr>
          <w:rFonts w:cs="Arial"/>
          <w:b/>
          <w:bCs/>
          <w:color w:val="auto"/>
        </w:rPr>
        <w:t>on ne traite pas un déplacement qui serait non valide pour une pièce</w:t>
      </w:r>
      <w:r w:rsidR="0075619C">
        <w:rPr>
          <w:rFonts w:cs="Arial"/>
          <w:b/>
          <w:bCs/>
          <w:color w:val="auto"/>
        </w:rPr>
        <w:t>.</w:t>
      </w:r>
    </w:p>
    <w:p w14:paraId="21D2BD01" w14:textId="4AA97E26" w:rsidR="00D83A69" w:rsidRDefault="00063DB9" w:rsidP="0075619C">
      <w:pPr>
        <w:pStyle w:val="Default"/>
        <w:numPr>
          <w:ilvl w:val="1"/>
          <w:numId w:val="2"/>
        </w:numPr>
        <w:jc w:val="both"/>
        <w:rPr>
          <w:rFonts w:cs="Arial"/>
          <w:b/>
          <w:bCs/>
          <w:color w:val="auto"/>
        </w:rPr>
      </w:pPr>
      <w:r>
        <w:rPr>
          <w:rFonts w:cs="Arial"/>
          <w:b/>
          <w:bCs/>
          <w:color w:val="auto"/>
        </w:rPr>
        <w:t>Par exemple, s’il</w:t>
      </w:r>
      <w:r w:rsidR="001E4DD9">
        <w:rPr>
          <w:rFonts w:cs="Arial"/>
          <w:b/>
          <w:bCs/>
          <w:color w:val="auto"/>
        </w:rPr>
        <w:t xml:space="preserve"> s’agit d’un déplacement horizontal, </w:t>
      </w:r>
      <w:r w:rsidR="0075619C">
        <w:rPr>
          <w:rFonts w:cs="Arial"/>
          <w:b/>
          <w:bCs/>
          <w:color w:val="auto"/>
        </w:rPr>
        <w:t>c’est nécessairement pour une pièce qui peut faire un déplacement horizontal</w:t>
      </w:r>
      <w:r>
        <w:rPr>
          <w:rFonts w:cs="Arial"/>
          <w:b/>
          <w:bCs/>
          <w:color w:val="auto"/>
        </w:rPr>
        <w:t>.</w:t>
      </w:r>
    </w:p>
    <w:p w14:paraId="2CA9968C" w14:textId="77777777" w:rsidR="00D83A69" w:rsidRDefault="00D83A69" w:rsidP="00D83A69">
      <w:pPr>
        <w:pStyle w:val="Default"/>
        <w:ind w:left="280"/>
        <w:jc w:val="both"/>
        <w:rPr>
          <w:rFonts w:cs="Arial"/>
          <w:b/>
          <w:bCs/>
          <w:color w:val="auto"/>
        </w:rPr>
      </w:pPr>
    </w:p>
    <w:p w14:paraId="010141C5" w14:textId="77777777" w:rsidR="00D83A69" w:rsidRDefault="00D83A69" w:rsidP="00D83A69">
      <w:pPr>
        <w:pStyle w:val="Default"/>
        <w:ind w:left="280"/>
        <w:jc w:val="both"/>
        <w:rPr>
          <w:rFonts w:cs="Arial"/>
          <w:b/>
          <w:bCs/>
          <w:color w:val="auto"/>
        </w:rPr>
      </w:pPr>
      <w:r>
        <w:rPr>
          <w:rFonts w:cs="Arial"/>
          <w:b/>
          <w:bCs/>
          <w:color w:val="auto"/>
        </w:rPr>
        <w:t>CAS SPÉCIAUX :</w:t>
      </w:r>
    </w:p>
    <w:p w14:paraId="2844CBEE" w14:textId="77777777" w:rsidR="00D83A69" w:rsidRDefault="00D83A69" w:rsidP="00BD6197">
      <w:pPr>
        <w:pStyle w:val="Default"/>
        <w:numPr>
          <w:ilvl w:val="0"/>
          <w:numId w:val="3"/>
        </w:numPr>
        <w:jc w:val="both"/>
        <w:rPr>
          <w:rFonts w:cs="Arial"/>
          <w:b/>
          <w:bCs/>
          <w:color w:val="auto"/>
        </w:rPr>
      </w:pPr>
      <w:r>
        <w:rPr>
          <w:rFonts w:cs="Arial"/>
          <w:b/>
          <w:bCs/>
          <w:color w:val="auto"/>
        </w:rPr>
        <w:t>Bombarde : pour capturer une pièce, il doit y avoir exactement une pièce entre la Bombarde et la pièce à capturer.</w:t>
      </w:r>
    </w:p>
    <w:p w14:paraId="72502720" w14:textId="77777777" w:rsidR="00D83A69" w:rsidRDefault="00D83A69" w:rsidP="00D83A69">
      <w:pPr>
        <w:pStyle w:val="Default"/>
        <w:ind w:left="280"/>
        <w:jc w:val="both"/>
        <w:rPr>
          <w:rFonts w:cs="Arial"/>
          <w:b/>
          <w:bCs/>
          <w:color w:val="auto"/>
        </w:rPr>
      </w:pPr>
    </w:p>
    <w:p w14:paraId="07F9EEC7" w14:textId="77777777" w:rsidR="00D83A69" w:rsidRDefault="00D83A69" w:rsidP="00BD6197">
      <w:pPr>
        <w:pStyle w:val="Default"/>
        <w:numPr>
          <w:ilvl w:val="0"/>
          <w:numId w:val="3"/>
        </w:numPr>
        <w:jc w:val="both"/>
        <w:rPr>
          <w:rFonts w:cs="Arial"/>
          <w:b/>
          <w:bCs/>
          <w:color w:val="auto"/>
        </w:rPr>
      </w:pPr>
      <w:r>
        <w:rPr>
          <w:rFonts w:cs="Arial"/>
          <w:b/>
          <w:bCs/>
          <w:color w:val="auto"/>
        </w:rPr>
        <w:t>Roi : en aucun temps, les Rois doivent se situer un en face de l’autre ( dans la même colonne, il doit y avoir une pièce entre les deux Rois )</w:t>
      </w:r>
      <w:r w:rsidR="003E29C3">
        <w:rPr>
          <w:rFonts w:cs="Arial"/>
          <w:b/>
          <w:bCs/>
          <w:color w:val="auto"/>
        </w:rPr>
        <w:t xml:space="preserve"> </w:t>
      </w:r>
      <w:r w:rsidR="003E29C3" w:rsidRPr="003E29C3">
        <w:rPr>
          <w:rFonts w:cs="Arial"/>
          <w:b/>
          <w:bCs/>
          <w:color w:val="auto"/>
        </w:rPr>
        <w:sym w:font="Wingdings" w:char="F0E0"/>
      </w:r>
      <w:r w:rsidR="003E29C3">
        <w:rPr>
          <w:rFonts w:cs="Arial"/>
          <w:b/>
          <w:bCs/>
          <w:color w:val="auto"/>
        </w:rPr>
        <w:t xml:space="preserve"> voir méthode suivante</w:t>
      </w:r>
    </w:p>
    <w:p w14:paraId="1A49F2A1" w14:textId="77777777" w:rsidR="00D83A69" w:rsidRDefault="00D83A69" w:rsidP="00D83A69">
      <w:pPr>
        <w:pStyle w:val="Default"/>
        <w:ind w:left="280"/>
        <w:jc w:val="both"/>
        <w:rPr>
          <w:rFonts w:ascii="Arial" w:hAnsi="Arial" w:cs="Arial"/>
          <w:color w:val="auto"/>
          <w:sz w:val="22"/>
          <w:szCs w:val="22"/>
        </w:rPr>
      </w:pPr>
    </w:p>
    <w:p w14:paraId="21EDD605" w14:textId="77777777" w:rsidR="0069767F" w:rsidRDefault="0069767F" w:rsidP="0069767F">
      <w:pPr>
        <w:pStyle w:val="Default"/>
        <w:rPr>
          <w:rFonts w:ascii="Arial" w:hAnsi="Arial" w:cs="Arial"/>
          <w:color w:val="auto"/>
          <w:sz w:val="22"/>
          <w:szCs w:val="22"/>
        </w:rPr>
      </w:pPr>
    </w:p>
    <w:p w14:paraId="3C3834E4" w14:textId="77777777" w:rsidR="0069767F" w:rsidRDefault="0069767F" w:rsidP="0069767F">
      <w:pPr>
        <w:pStyle w:val="Default"/>
        <w:rPr>
          <w:rFonts w:ascii="Arial" w:hAnsi="Arial" w:cs="Arial"/>
          <w:color w:val="auto"/>
          <w:sz w:val="22"/>
          <w:szCs w:val="22"/>
        </w:rPr>
      </w:pPr>
    </w:p>
    <w:p w14:paraId="4B482DA3" w14:textId="77777777" w:rsidR="00D4303E" w:rsidRDefault="0069767F" w:rsidP="0069767F">
      <w:pPr>
        <w:pStyle w:val="Default"/>
        <w:ind w:left="280" w:hanging="280"/>
        <w:jc w:val="both"/>
        <w:rPr>
          <w:rFonts w:cs="Arial"/>
          <w:color w:val="auto"/>
        </w:rPr>
      </w:pPr>
      <w:r>
        <w:rPr>
          <w:rFonts w:ascii="Arial" w:hAnsi="Arial" w:cs="Arial"/>
          <w:color w:val="auto"/>
          <w:sz w:val="22"/>
          <w:szCs w:val="22"/>
        </w:rPr>
        <w:t xml:space="preserve">• </w:t>
      </w:r>
      <w:r w:rsidRPr="00BE6F5B">
        <w:rPr>
          <w:rFonts w:cs="Arial"/>
          <w:color w:val="auto"/>
        </w:rPr>
        <w:t>Une dernière méthode,</w:t>
      </w:r>
      <w:r>
        <w:rPr>
          <w:rFonts w:ascii="Arial" w:hAnsi="Arial" w:cs="Arial"/>
          <w:color w:val="auto"/>
          <w:sz w:val="22"/>
          <w:szCs w:val="22"/>
        </w:rPr>
        <w:t xml:space="preserve"> </w:t>
      </w:r>
      <w:r w:rsidR="00DD54B2">
        <w:rPr>
          <w:rFonts w:ascii="Courier New" w:hAnsi="Courier New" w:cs="Courier New"/>
          <w:color w:val="auto"/>
          <w:sz w:val="22"/>
          <w:szCs w:val="22"/>
        </w:rPr>
        <w:t>roisNePouvantEtreFaceAFace</w:t>
      </w:r>
      <w:r>
        <w:rPr>
          <w:rFonts w:ascii="Arial" w:hAnsi="Arial" w:cs="Arial"/>
          <w:color w:val="auto"/>
          <w:sz w:val="22"/>
          <w:szCs w:val="22"/>
        </w:rPr>
        <w:t xml:space="preserve">, </w:t>
      </w:r>
      <w:r w:rsidRPr="00BE6F5B">
        <w:rPr>
          <w:rFonts w:cs="Arial"/>
          <w:color w:val="auto"/>
        </w:rPr>
        <w:t>sert justement</w:t>
      </w:r>
      <w:r w:rsidR="004D2C43">
        <w:rPr>
          <w:rFonts w:cs="Arial"/>
          <w:color w:val="auto"/>
        </w:rPr>
        <w:t xml:space="preserve"> à vérifier ce dernier fait. En fonction de la position de départ et de la position d’arrivée d’une pièce à déplacer, vous devrez vérifier que le déplacement de la pièce n’amènera pas les deux rois à être face-à-face ( dans la même colonne ) sans aucune pièce les séparant. </w:t>
      </w:r>
    </w:p>
    <w:p w14:paraId="76CBD8FB" w14:textId="77777777" w:rsidR="00D4303E" w:rsidRDefault="00D4303E" w:rsidP="0069767F">
      <w:pPr>
        <w:pStyle w:val="Default"/>
        <w:ind w:left="280" w:hanging="280"/>
        <w:jc w:val="both"/>
        <w:rPr>
          <w:rFonts w:cs="Arial"/>
          <w:color w:val="auto"/>
        </w:rPr>
      </w:pPr>
    </w:p>
    <w:p w14:paraId="5351D5B6" w14:textId="6B31D5A4" w:rsidR="00BE6F5B" w:rsidRDefault="004D2C43" w:rsidP="00D4303E">
      <w:pPr>
        <w:pStyle w:val="Default"/>
        <w:ind w:left="280"/>
        <w:jc w:val="both"/>
        <w:rPr>
          <w:rFonts w:ascii="Arial" w:hAnsi="Arial" w:cs="Arial"/>
          <w:color w:val="auto"/>
          <w:sz w:val="22"/>
          <w:szCs w:val="22"/>
        </w:rPr>
      </w:pPr>
      <w:r>
        <w:rPr>
          <w:rFonts w:cs="Arial"/>
          <w:color w:val="auto"/>
        </w:rPr>
        <w:lastRenderedPageBreak/>
        <w:t xml:space="preserve">N’oubliez pas que, comme dans </w:t>
      </w:r>
      <w:r w:rsidRPr="004D2C43">
        <w:rPr>
          <w:rFonts w:ascii="Courier New" w:hAnsi="Courier New" w:cs="Courier New"/>
          <w:color w:val="auto"/>
        </w:rPr>
        <w:t>cheminPossible</w:t>
      </w:r>
      <w:r>
        <w:rPr>
          <w:rFonts w:cs="Arial"/>
          <w:color w:val="auto"/>
        </w:rPr>
        <w:t>, vous ne devez pas déplacer les pièces pour le moment</w:t>
      </w:r>
      <w:r w:rsidR="006C32A7">
        <w:rPr>
          <w:rFonts w:cs="Arial"/>
          <w:color w:val="auto"/>
        </w:rPr>
        <w:t xml:space="preserve">.  On n’utilise </w:t>
      </w:r>
      <w:r w:rsidR="006C32A7" w:rsidRPr="00EC5219">
        <w:rPr>
          <w:rFonts w:cs="Arial"/>
          <w:color w:val="auto"/>
          <w:u w:val="single"/>
        </w:rPr>
        <w:t>pas</w:t>
      </w:r>
      <w:r w:rsidR="006C32A7">
        <w:rPr>
          <w:rFonts w:cs="Arial"/>
          <w:color w:val="auto"/>
        </w:rPr>
        <w:t xml:space="preserve"> </w:t>
      </w:r>
      <w:r w:rsidR="00EC5219">
        <w:rPr>
          <w:rFonts w:cs="Arial"/>
          <w:color w:val="auto"/>
        </w:rPr>
        <w:t xml:space="preserve">la méthode </w:t>
      </w:r>
      <w:r w:rsidR="00EC5219" w:rsidRPr="00EC5219">
        <w:rPr>
          <w:rFonts w:ascii="Courier New" w:hAnsi="Courier New" w:cs="Courier New"/>
          <w:color w:val="auto"/>
        </w:rPr>
        <w:t>roisNePouvantEtreFaceAFace</w:t>
      </w:r>
      <w:r w:rsidR="00EC5219">
        <w:rPr>
          <w:rFonts w:cs="Arial"/>
          <w:color w:val="auto"/>
        </w:rPr>
        <w:t xml:space="preserve"> dans </w:t>
      </w:r>
      <w:r w:rsidR="00EC5219" w:rsidRPr="00EC5219">
        <w:rPr>
          <w:rFonts w:ascii="Courier New" w:hAnsi="Courier New" w:cs="Courier New"/>
          <w:color w:val="auto"/>
        </w:rPr>
        <w:t>cheminValide</w:t>
      </w:r>
      <w:r w:rsidR="00EC5219">
        <w:rPr>
          <w:rFonts w:cs="Arial"/>
          <w:color w:val="auto"/>
        </w:rPr>
        <w:t>, c’est une validation séparée</w:t>
      </w:r>
      <w:r>
        <w:rPr>
          <w:rFonts w:cs="Arial"/>
          <w:color w:val="auto"/>
        </w:rPr>
        <w:t>.</w:t>
      </w:r>
    </w:p>
    <w:p w14:paraId="05807A84" w14:textId="77777777" w:rsidR="00BE6F5B" w:rsidRDefault="00BE6F5B" w:rsidP="0069767F">
      <w:pPr>
        <w:pStyle w:val="Default"/>
        <w:ind w:left="280" w:hanging="280"/>
        <w:jc w:val="both"/>
        <w:rPr>
          <w:rFonts w:ascii="Arial" w:hAnsi="Arial" w:cs="Arial"/>
          <w:noProof/>
          <w:color w:val="auto"/>
          <w:sz w:val="22"/>
          <w:szCs w:val="22"/>
          <w:lang w:eastAsia="fr-CA"/>
        </w:rPr>
      </w:pPr>
    </w:p>
    <w:p w14:paraId="533C8338" w14:textId="77777777" w:rsidR="0069767F" w:rsidRDefault="0069767F" w:rsidP="0069767F">
      <w:pPr>
        <w:pStyle w:val="Default"/>
        <w:rPr>
          <w:rFonts w:ascii="Arial" w:hAnsi="Arial" w:cs="Arial"/>
          <w:color w:val="auto"/>
          <w:sz w:val="22"/>
          <w:szCs w:val="22"/>
        </w:rPr>
      </w:pPr>
    </w:p>
    <w:p w14:paraId="5382D22F" w14:textId="7E7C16C4" w:rsidR="00BD6197" w:rsidRDefault="00BD6197" w:rsidP="00BD6197">
      <w:pPr>
        <w:pStyle w:val="Default"/>
        <w:numPr>
          <w:ilvl w:val="0"/>
          <w:numId w:val="4"/>
        </w:numPr>
        <w:ind w:left="284" w:hanging="284"/>
        <w:jc w:val="both"/>
        <w:rPr>
          <w:rFonts w:cs="Arial"/>
          <w:color w:val="auto"/>
          <w:szCs w:val="22"/>
        </w:rPr>
      </w:pPr>
      <w:r w:rsidRPr="00BD6197">
        <w:rPr>
          <w:rFonts w:cs="Arial"/>
          <w:color w:val="auto"/>
          <w:szCs w:val="22"/>
        </w:rPr>
        <w:t xml:space="preserve">Ces deux dernières méthodes seront passablement longues; vous </w:t>
      </w:r>
      <w:r w:rsidR="00E670FD">
        <w:rPr>
          <w:rFonts w:cs="Arial"/>
          <w:color w:val="auto"/>
          <w:szCs w:val="22"/>
        </w:rPr>
        <w:t>devez</w:t>
      </w:r>
      <w:r w:rsidRPr="00BD6197">
        <w:rPr>
          <w:rFonts w:cs="Arial"/>
          <w:color w:val="auto"/>
          <w:szCs w:val="22"/>
        </w:rPr>
        <w:t xml:space="preserve"> les « découper » en plusieurs sous-méthodes</w:t>
      </w:r>
      <w:r w:rsidR="00EC5219">
        <w:rPr>
          <w:rFonts w:cs="Arial"/>
          <w:color w:val="auto"/>
          <w:szCs w:val="22"/>
        </w:rPr>
        <w:t>.  On fait appel à une</w:t>
      </w:r>
      <w:r w:rsidR="00F50897">
        <w:rPr>
          <w:rFonts w:cs="Arial"/>
          <w:color w:val="auto"/>
          <w:szCs w:val="22"/>
        </w:rPr>
        <w:t xml:space="preserve"> méthode séparée lorsque : le code est </w:t>
      </w:r>
      <w:r w:rsidR="0028155F">
        <w:rPr>
          <w:rFonts w:cs="Arial"/>
          <w:color w:val="auto"/>
          <w:szCs w:val="22"/>
        </w:rPr>
        <w:t>assez long et/ou le code se répète et/ou la lecture d’un expression conditionnelle (</w:t>
      </w:r>
      <w:r w:rsidR="00E670FD">
        <w:rPr>
          <w:rFonts w:cs="Arial"/>
          <w:color w:val="auto"/>
          <w:szCs w:val="22"/>
        </w:rPr>
        <w:t>if) est difficile à interpréter, etc.</w:t>
      </w:r>
    </w:p>
    <w:p w14:paraId="3CFA1C11" w14:textId="77777777" w:rsidR="00777C83" w:rsidRDefault="00777C83" w:rsidP="00777C83">
      <w:pPr>
        <w:pStyle w:val="Default"/>
        <w:jc w:val="both"/>
        <w:rPr>
          <w:rFonts w:cs="Arial"/>
          <w:color w:val="auto"/>
          <w:szCs w:val="22"/>
        </w:rPr>
      </w:pPr>
    </w:p>
    <w:p w14:paraId="205D3D17" w14:textId="77777777" w:rsidR="00777C83" w:rsidRDefault="00777C83" w:rsidP="00777C83">
      <w:pPr>
        <w:pStyle w:val="Default"/>
        <w:jc w:val="both"/>
        <w:rPr>
          <w:rFonts w:cs="Arial"/>
          <w:color w:val="auto"/>
          <w:szCs w:val="22"/>
        </w:rPr>
      </w:pPr>
    </w:p>
    <w:p w14:paraId="18D16707" w14:textId="63F3296E" w:rsidR="00777C83" w:rsidRDefault="000C6464" w:rsidP="00777C83">
      <w:pPr>
        <w:pStyle w:val="Default"/>
        <w:jc w:val="both"/>
        <w:rPr>
          <w:rFonts w:cs="Arial"/>
          <w:color w:val="auto"/>
          <w:szCs w:val="22"/>
        </w:rPr>
      </w:pPr>
      <w:r>
        <w:rPr>
          <w:rFonts w:cs="Arial"/>
          <w:color w:val="auto"/>
          <w:szCs w:val="22"/>
        </w:rPr>
        <w:t>FINALEMENT</w:t>
      </w:r>
    </w:p>
    <w:p w14:paraId="66E94D66" w14:textId="107DCF69" w:rsidR="000C6464" w:rsidRDefault="000C6464" w:rsidP="00777C83">
      <w:pPr>
        <w:pStyle w:val="Default"/>
        <w:jc w:val="both"/>
        <w:rPr>
          <w:rFonts w:cs="Arial"/>
          <w:color w:val="auto"/>
          <w:szCs w:val="22"/>
        </w:rPr>
      </w:pPr>
      <w:r>
        <w:rPr>
          <w:rFonts w:cs="Arial"/>
          <w:color w:val="auto"/>
          <w:szCs w:val="22"/>
        </w:rPr>
        <w:t xml:space="preserve">La classe de test pour cette étape vous est laissée </w:t>
      </w:r>
      <w:r w:rsidR="003630A1">
        <w:rPr>
          <w:rFonts w:cs="Arial"/>
          <w:color w:val="auto"/>
          <w:szCs w:val="22"/>
        </w:rPr>
        <w:t>à votre discrétion.  Soyez judicieux dans son utilisation, les tests JUnit sont recommandés</w:t>
      </w:r>
      <w:r w:rsidR="00B34A4C">
        <w:rPr>
          <w:rFonts w:cs="Arial"/>
          <w:color w:val="auto"/>
          <w:szCs w:val="22"/>
        </w:rPr>
        <w:t>.</w:t>
      </w:r>
    </w:p>
    <w:p w14:paraId="7245A2AA" w14:textId="77777777" w:rsidR="00B34A4C" w:rsidRDefault="00B34A4C" w:rsidP="00777C83">
      <w:pPr>
        <w:pStyle w:val="Default"/>
        <w:jc w:val="both"/>
        <w:rPr>
          <w:rFonts w:cs="Arial"/>
          <w:color w:val="auto"/>
          <w:szCs w:val="22"/>
        </w:rPr>
      </w:pPr>
    </w:p>
    <w:p w14:paraId="2B87CBA3" w14:textId="6CBB0F45" w:rsidR="00B34A4C" w:rsidRDefault="00B34A4C" w:rsidP="00777C83">
      <w:pPr>
        <w:pStyle w:val="Default"/>
        <w:jc w:val="both"/>
        <w:rPr>
          <w:rFonts w:cs="Arial"/>
          <w:color w:val="auto"/>
          <w:szCs w:val="22"/>
        </w:rPr>
      </w:pPr>
      <w:r>
        <w:rPr>
          <w:rFonts w:cs="Arial"/>
          <w:color w:val="auto"/>
          <w:szCs w:val="22"/>
        </w:rPr>
        <w:t>Une partie importante de la correction est faite à partir d’un échiquier avec des pièces</w:t>
      </w:r>
      <w:r w:rsidR="001B6E51">
        <w:rPr>
          <w:rFonts w:cs="Arial"/>
          <w:color w:val="auto"/>
          <w:szCs w:val="22"/>
        </w:rPr>
        <w:t xml:space="preserve"> prédisposées et des tests de chemins possibles pour les diverses pièces et conditions.  Il </w:t>
      </w:r>
      <w:r w:rsidR="00C4339D">
        <w:rPr>
          <w:rFonts w:cs="Arial"/>
          <w:color w:val="auto"/>
          <w:szCs w:val="22"/>
        </w:rPr>
        <w:t>est permis pour vous d’en faire de même</w:t>
      </w:r>
      <w:r w:rsidR="006C7B9B">
        <w:rPr>
          <w:rFonts w:cs="Arial"/>
          <w:color w:val="auto"/>
          <w:szCs w:val="22"/>
        </w:rPr>
        <w:t>!</w:t>
      </w:r>
    </w:p>
    <w:p w14:paraId="586F7AB4" w14:textId="77777777" w:rsidR="000C6464" w:rsidRDefault="000C6464" w:rsidP="00777C83">
      <w:pPr>
        <w:pStyle w:val="Default"/>
        <w:jc w:val="both"/>
        <w:rPr>
          <w:rFonts w:cs="Arial"/>
          <w:color w:val="auto"/>
          <w:szCs w:val="22"/>
        </w:rPr>
      </w:pPr>
    </w:p>
    <w:p w14:paraId="23F3E00E" w14:textId="77777777" w:rsidR="000C6464" w:rsidRDefault="000C6464" w:rsidP="00777C83">
      <w:pPr>
        <w:pStyle w:val="Default"/>
        <w:jc w:val="both"/>
        <w:rPr>
          <w:rFonts w:cs="Arial"/>
          <w:color w:val="auto"/>
          <w:szCs w:val="22"/>
        </w:rPr>
      </w:pPr>
    </w:p>
    <w:p w14:paraId="67FE509E" w14:textId="3136B310" w:rsidR="00777C83" w:rsidRDefault="00777C83" w:rsidP="00777C83">
      <w:pPr>
        <w:pStyle w:val="Default"/>
        <w:jc w:val="both"/>
        <w:rPr>
          <w:rFonts w:cs="Arial"/>
          <w:color w:val="auto"/>
          <w:szCs w:val="22"/>
        </w:rPr>
      </w:pPr>
      <w:r>
        <w:rPr>
          <w:rFonts w:cs="Arial"/>
          <w:color w:val="auto"/>
          <w:szCs w:val="22"/>
        </w:rPr>
        <w:t>IMPORTANT</w:t>
      </w:r>
    </w:p>
    <w:p w14:paraId="1117A5B7" w14:textId="77777777" w:rsidR="006C7B9B" w:rsidRDefault="00777C83" w:rsidP="00777C83">
      <w:pPr>
        <w:pStyle w:val="Default"/>
        <w:jc w:val="both"/>
        <w:rPr>
          <w:rFonts w:cs="Arial"/>
          <w:color w:val="auto"/>
          <w:szCs w:val="22"/>
        </w:rPr>
      </w:pPr>
      <w:r>
        <w:rPr>
          <w:rFonts w:cs="Arial"/>
          <w:color w:val="auto"/>
          <w:szCs w:val="22"/>
        </w:rPr>
        <w:t xml:space="preserve">Dans la </w:t>
      </w:r>
      <w:r w:rsidRPr="006C7B9B">
        <w:rPr>
          <w:rFonts w:cs="Arial"/>
          <w:b/>
          <w:bCs/>
          <w:color w:val="auto"/>
          <w:szCs w:val="22"/>
        </w:rPr>
        <w:t>troisième partie</w:t>
      </w:r>
      <w:r>
        <w:rPr>
          <w:rFonts w:cs="Arial"/>
          <w:color w:val="auto"/>
          <w:szCs w:val="22"/>
        </w:rPr>
        <w:t xml:space="preserve">, on utilisera l’interface graphique pour déplacer les pièces.  </w:t>
      </w:r>
    </w:p>
    <w:p w14:paraId="34F519C6" w14:textId="77777777" w:rsidR="00D4303E" w:rsidRDefault="00D4303E" w:rsidP="00777C83">
      <w:pPr>
        <w:pStyle w:val="Default"/>
        <w:jc w:val="both"/>
        <w:rPr>
          <w:rFonts w:cs="Arial"/>
          <w:color w:val="auto"/>
          <w:szCs w:val="22"/>
        </w:rPr>
      </w:pPr>
    </w:p>
    <w:p w14:paraId="4C808DF2" w14:textId="279CBE55" w:rsidR="00D4303E" w:rsidRDefault="00777C83" w:rsidP="00777C83">
      <w:pPr>
        <w:pStyle w:val="Default"/>
        <w:jc w:val="both"/>
        <w:rPr>
          <w:rFonts w:cs="Arial"/>
          <w:color w:val="auto"/>
          <w:szCs w:val="22"/>
        </w:rPr>
      </w:pPr>
      <w:r>
        <w:rPr>
          <w:rFonts w:cs="Arial"/>
          <w:color w:val="auto"/>
          <w:szCs w:val="22"/>
        </w:rPr>
        <w:t>C’est à ce moment qu’on utilisera les validation</w:t>
      </w:r>
      <w:r w:rsidR="00861846">
        <w:rPr>
          <w:rFonts w:cs="Arial"/>
          <w:color w:val="auto"/>
          <w:szCs w:val="22"/>
        </w:rPr>
        <w:t>s</w:t>
      </w:r>
      <w:r w:rsidR="00A60FCF">
        <w:rPr>
          <w:rFonts w:cs="Arial"/>
          <w:color w:val="auto"/>
          <w:szCs w:val="22"/>
        </w:rPr>
        <w:t> :</w:t>
      </w:r>
      <w:r w:rsidR="00861846">
        <w:rPr>
          <w:rFonts w:cs="Arial"/>
          <w:color w:val="auto"/>
          <w:szCs w:val="22"/>
        </w:rPr>
        <w:t xml:space="preserve"> </w:t>
      </w:r>
      <w:r w:rsidR="00861846" w:rsidRPr="00A60FCF">
        <w:rPr>
          <w:rFonts w:ascii="Courier New" w:hAnsi="Courier New" w:cs="Courier New"/>
          <w:color w:val="auto"/>
          <w:szCs w:val="22"/>
        </w:rPr>
        <w:t>estValide</w:t>
      </w:r>
      <w:r w:rsidR="00861846">
        <w:rPr>
          <w:rFonts w:cs="Arial"/>
          <w:color w:val="auto"/>
          <w:szCs w:val="22"/>
        </w:rPr>
        <w:t xml:space="preserve"> (partie 1), </w:t>
      </w:r>
      <w:r w:rsidR="00861846" w:rsidRPr="00A60FCF">
        <w:rPr>
          <w:rFonts w:ascii="Courier New" w:hAnsi="Courier New" w:cs="Courier New"/>
          <w:color w:val="auto"/>
          <w:szCs w:val="22"/>
        </w:rPr>
        <w:t>cheminPossible</w:t>
      </w:r>
      <w:r w:rsidR="00861846">
        <w:rPr>
          <w:rFonts w:cs="Arial"/>
          <w:color w:val="auto"/>
          <w:szCs w:val="22"/>
        </w:rPr>
        <w:t xml:space="preserve"> (partie 2) et </w:t>
      </w:r>
      <w:r w:rsidR="001277ED" w:rsidRPr="00A60FCF">
        <w:rPr>
          <w:rFonts w:ascii="Courier New" w:hAnsi="Courier New" w:cs="Courier New"/>
          <w:color w:val="auto"/>
          <w:szCs w:val="22"/>
        </w:rPr>
        <w:t>roisNePouvantEtreFaceAFace</w:t>
      </w:r>
      <w:r w:rsidR="001277ED">
        <w:rPr>
          <w:rFonts w:cs="Arial"/>
          <w:color w:val="auto"/>
          <w:szCs w:val="22"/>
        </w:rPr>
        <w:t xml:space="preserve"> </w:t>
      </w:r>
      <w:r w:rsidR="00AD1CAD">
        <w:rPr>
          <w:rFonts w:cs="Arial"/>
          <w:color w:val="auto"/>
          <w:szCs w:val="22"/>
        </w:rPr>
        <w:t xml:space="preserve">(partie 2) </w:t>
      </w:r>
      <w:r w:rsidR="001277ED">
        <w:rPr>
          <w:rFonts w:cs="Arial"/>
          <w:color w:val="auto"/>
          <w:szCs w:val="22"/>
        </w:rPr>
        <w:t xml:space="preserve">pour autoriser un déplacement ET </w:t>
      </w:r>
      <w:r w:rsidR="00A60FCF">
        <w:rPr>
          <w:rFonts w:cs="Arial"/>
          <w:color w:val="auto"/>
          <w:szCs w:val="22"/>
        </w:rPr>
        <w:t>mettre à jour l’Echiquier suite à un déplacement valide.</w:t>
      </w:r>
    </w:p>
    <w:p w14:paraId="740EC7FF" w14:textId="77777777" w:rsidR="00D4303E" w:rsidRDefault="00D4303E" w:rsidP="00777C83">
      <w:pPr>
        <w:pStyle w:val="Default"/>
        <w:jc w:val="both"/>
        <w:rPr>
          <w:rFonts w:cs="Arial"/>
          <w:color w:val="auto"/>
          <w:szCs w:val="22"/>
        </w:rPr>
      </w:pPr>
    </w:p>
    <w:p w14:paraId="46F23D07" w14:textId="761CCC73" w:rsidR="00777C83" w:rsidRPr="00BD6197" w:rsidRDefault="00B7478D" w:rsidP="00777C83">
      <w:pPr>
        <w:pStyle w:val="Default"/>
        <w:jc w:val="both"/>
        <w:rPr>
          <w:rFonts w:cs="Arial"/>
          <w:color w:val="auto"/>
          <w:szCs w:val="22"/>
        </w:rPr>
      </w:pPr>
      <w:r>
        <w:rPr>
          <w:rFonts w:cs="Arial"/>
          <w:color w:val="auto"/>
          <w:szCs w:val="22"/>
        </w:rPr>
        <w:t xml:space="preserve">C’est à cette étape seulement qu’on pourra déplacer des pièces, </w:t>
      </w:r>
      <w:r w:rsidR="00AD1CAD">
        <w:rPr>
          <w:rFonts w:cs="Arial"/>
          <w:color w:val="auto"/>
          <w:szCs w:val="22"/>
        </w:rPr>
        <w:t>capturer</w:t>
      </w:r>
      <w:r>
        <w:rPr>
          <w:rFonts w:cs="Arial"/>
          <w:color w:val="auto"/>
          <w:szCs w:val="22"/>
        </w:rPr>
        <w:t xml:space="preserve"> des pièces adverses etc.</w:t>
      </w:r>
    </w:p>
    <w:p w14:paraId="5CC642EB" w14:textId="77777777" w:rsidR="001F3ACC" w:rsidRDefault="001F3ACC" w:rsidP="0069767F"/>
    <w:sectPr w:rsidR="001F3ACC" w:rsidSect="00E25112">
      <w:headerReference w:type="even" r:id="rId7"/>
      <w:headerReference w:type="default" r:id="rId8"/>
      <w:footerReference w:type="even" r:id="rId9"/>
      <w:footerReference w:type="default" r:id="rId10"/>
      <w:headerReference w:type="first" r:id="rId11"/>
      <w:footerReference w:type="first" r:id="rId12"/>
      <w:pgSz w:w="12240" w:h="15840"/>
      <w:pgMar w:top="1440" w:right="1800" w:bottom="1440" w:left="180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28846A" w14:textId="77777777" w:rsidR="00727352" w:rsidRDefault="00727352" w:rsidP="00BE6F5B">
      <w:pPr>
        <w:spacing w:after="0" w:line="240" w:lineRule="auto"/>
      </w:pPr>
      <w:r>
        <w:separator/>
      </w:r>
    </w:p>
  </w:endnote>
  <w:endnote w:type="continuationSeparator" w:id="0">
    <w:p w14:paraId="535C798F" w14:textId="77777777" w:rsidR="00727352" w:rsidRDefault="00727352" w:rsidP="00BE6F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w Cen MT">
    <w:panose1 w:val="020B06020201040206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DAGPD I+ Courier">
    <w:altName w:val="Courier New"/>
    <w:panose1 w:val="00000000000000000000"/>
    <w:charset w:val="00"/>
    <w:family w:val="moder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70D39D" w14:textId="77777777" w:rsidR="003773C2" w:rsidRDefault="003773C2">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FD03A9" w14:textId="77777777" w:rsidR="00E25112" w:rsidRPr="00BE6F5B" w:rsidRDefault="00E25112" w:rsidP="00BE6F5B">
    <w:pPr>
      <w:pStyle w:val="Pieddepage"/>
      <w:shd w:val="clear" w:color="auto" w:fill="D9D9D9" w:themeFill="background1" w:themeFillShade="D9"/>
      <w:jc w:val="center"/>
      <w:rPr>
        <w:rFonts w:ascii="Tw Cen MT" w:hAnsi="Tw Cen MT"/>
        <w:i/>
      </w:rPr>
    </w:pPr>
    <w:r>
      <w:rPr>
        <w:rFonts w:ascii="Tw Cen MT" w:hAnsi="Tw Cen MT"/>
        <w:i/>
      </w:rPr>
      <w:t xml:space="preserve">© </w:t>
    </w:r>
    <w:r w:rsidR="002E6369">
      <w:rPr>
        <w:rFonts w:ascii="Tw Cen MT" w:hAnsi="Tw Cen MT"/>
        <w:i/>
      </w:rPr>
      <w:t xml:space="preserve">Éric Labonté, </w:t>
    </w:r>
    <w:r>
      <w:rPr>
        <w:rFonts w:ascii="Tw Cen MT" w:hAnsi="Tw Cen MT"/>
        <w:i/>
      </w:rPr>
      <w:t>Cégep du Vieux Montréal</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C3719C" w14:textId="77777777" w:rsidR="003773C2" w:rsidRDefault="003773C2">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176949" w14:textId="77777777" w:rsidR="00727352" w:rsidRDefault="00727352" w:rsidP="00BE6F5B">
      <w:pPr>
        <w:spacing w:after="0" w:line="240" w:lineRule="auto"/>
      </w:pPr>
      <w:r>
        <w:separator/>
      </w:r>
    </w:p>
  </w:footnote>
  <w:footnote w:type="continuationSeparator" w:id="0">
    <w:p w14:paraId="36F447D0" w14:textId="77777777" w:rsidR="00727352" w:rsidRDefault="00727352" w:rsidP="00BE6F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FD6A27" w14:textId="77777777" w:rsidR="003773C2" w:rsidRDefault="003773C2">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189569" w14:textId="7ECA0C08" w:rsidR="00E25112" w:rsidRPr="00BE6F5B" w:rsidRDefault="00E25112" w:rsidP="00BE6F5B">
    <w:pPr>
      <w:pStyle w:val="En-tte"/>
      <w:shd w:val="clear" w:color="auto" w:fill="D9D9D9" w:themeFill="background1" w:themeFillShade="D9"/>
      <w:jc w:val="center"/>
      <w:rPr>
        <w:rFonts w:ascii="Tw Cen MT" w:hAnsi="Tw Cen MT"/>
        <w:i/>
      </w:rPr>
    </w:pPr>
    <w:r w:rsidRPr="00BE6F5B">
      <w:rPr>
        <w:rFonts w:ascii="Tw Cen MT" w:hAnsi="Tw Cen MT"/>
        <w:i/>
      </w:rPr>
      <w:t>Cours 420-</w:t>
    </w:r>
    <w:r w:rsidR="003773C2">
      <w:rPr>
        <w:rFonts w:ascii="Tw Cen MT" w:hAnsi="Tw Cen MT"/>
        <w:i/>
      </w:rPr>
      <w:t>C34</w:t>
    </w:r>
    <w:r w:rsidRPr="00BE6F5B">
      <w:rPr>
        <w:rFonts w:ascii="Tw Cen MT" w:hAnsi="Tw Cen MT"/>
        <w:i/>
      </w:rPr>
      <w:t>-</w:t>
    </w:r>
    <w:r w:rsidR="003773C2">
      <w:rPr>
        <w:rFonts w:ascii="Tw Cen MT" w:hAnsi="Tw Cen MT"/>
        <w:i/>
      </w:rPr>
      <w:t>IN</w:t>
    </w:r>
    <w:r w:rsidRPr="00BE6F5B">
      <w:rPr>
        <w:rFonts w:ascii="Tw Cen MT" w:hAnsi="Tw Cen MT"/>
        <w:i/>
      </w:rPr>
      <w:t xml:space="preserve"> Concepts de l'orienté objet</w:t>
    </w:r>
  </w:p>
  <w:p w14:paraId="0E289C50" w14:textId="77777777" w:rsidR="00E25112" w:rsidRDefault="00E25112" w:rsidP="00BE6F5B">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97104D" w14:textId="77777777" w:rsidR="003773C2" w:rsidRDefault="003773C2">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9D6E40"/>
    <w:multiLevelType w:val="hybridMultilevel"/>
    <w:tmpl w:val="DB6A23A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57103DE4"/>
    <w:multiLevelType w:val="hybridMultilevel"/>
    <w:tmpl w:val="28B40AC2"/>
    <w:lvl w:ilvl="0" w:tplc="0C0C0001">
      <w:start w:val="1"/>
      <w:numFmt w:val="bullet"/>
      <w:lvlText w:val=""/>
      <w:lvlJc w:val="left"/>
      <w:pPr>
        <w:ind w:left="1000" w:hanging="360"/>
      </w:pPr>
      <w:rPr>
        <w:rFonts w:ascii="Symbol" w:hAnsi="Symbol" w:hint="default"/>
      </w:rPr>
    </w:lvl>
    <w:lvl w:ilvl="1" w:tplc="0C0C0003" w:tentative="1">
      <w:start w:val="1"/>
      <w:numFmt w:val="bullet"/>
      <w:lvlText w:val="o"/>
      <w:lvlJc w:val="left"/>
      <w:pPr>
        <w:ind w:left="1720" w:hanging="360"/>
      </w:pPr>
      <w:rPr>
        <w:rFonts w:ascii="Courier New" w:hAnsi="Courier New" w:cs="Courier New" w:hint="default"/>
      </w:rPr>
    </w:lvl>
    <w:lvl w:ilvl="2" w:tplc="0C0C0005" w:tentative="1">
      <w:start w:val="1"/>
      <w:numFmt w:val="bullet"/>
      <w:lvlText w:val=""/>
      <w:lvlJc w:val="left"/>
      <w:pPr>
        <w:ind w:left="2440" w:hanging="360"/>
      </w:pPr>
      <w:rPr>
        <w:rFonts w:ascii="Wingdings" w:hAnsi="Wingdings" w:hint="default"/>
      </w:rPr>
    </w:lvl>
    <w:lvl w:ilvl="3" w:tplc="0C0C0001" w:tentative="1">
      <w:start w:val="1"/>
      <w:numFmt w:val="bullet"/>
      <w:lvlText w:val=""/>
      <w:lvlJc w:val="left"/>
      <w:pPr>
        <w:ind w:left="3160" w:hanging="360"/>
      </w:pPr>
      <w:rPr>
        <w:rFonts w:ascii="Symbol" w:hAnsi="Symbol" w:hint="default"/>
      </w:rPr>
    </w:lvl>
    <w:lvl w:ilvl="4" w:tplc="0C0C0003" w:tentative="1">
      <w:start w:val="1"/>
      <w:numFmt w:val="bullet"/>
      <w:lvlText w:val="o"/>
      <w:lvlJc w:val="left"/>
      <w:pPr>
        <w:ind w:left="3880" w:hanging="360"/>
      </w:pPr>
      <w:rPr>
        <w:rFonts w:ascii="Courier New" w:hAnsi="Courier New" w:cs="Courier New" w:hint="default"/>
      </w:rPr>
    </w:lvl>
    <w:lvl w:ilvl="5" w:tplc="0C0C0005" w:tentative="1">
      <w:start w:val="1"/>
      <w:numFmt w:val="bullet"/>
      <w:lvlText w:val=""/>
      <w:lvlJc w:val="left"/>
      <w:pPr>
        <w:ind w:left="4600" w:hanging="360"/>
      </w:pPr>
      <w:rPr>
        <w:rFonts w:ascii="Wingdings" w:hAnsi="Wingdings" w:hint="default"/>
      </w:rPr>
    </w:lvl>
    <w:lvl w:ilvl="6" w:tplc="0C0C0001" w:tentative="1">
      <w:start w:val="1"/>
      <w:numFmt w:val="bullet"/>
      <w:lvlText w:val=""/>
      <w:lvlJc w:val="left"/>
      <w:pPr>
        <w:ind w:left="5320" w:hanging="360"/>
      </w:pPr>
      <w:rPr>
        <w:rFonts w:ascii="Symbol" w:hAnsi="Symbol" w:hint="default"/>
      </w:rPr>
    </w:lvl>
    <w:lvl w:ilvl="7" w:tplc="0C0C0003" w:tentative="1">
      <w:start w:val="1"/>
      <w:numFmt w:val="bullet"/>
      <w:lvlText w:val="o"/>
      <w:lvlJc w:val="left"/>
      <w:pPr>
        <w:ind w:left="6040" w:hanging="360"/>
      </w:pPr>
      <w:rPr>
        <w:rFonts w:ascii="Courier New" w:hAnsi="Courier New" w:cs="Courier New" w:hint="default"/>
      </w:rPr>
    </w:lvl>
    <w:lvl w:ilvl="8" w:tplc="0C0C0005" w:tentative="1">
      <w:start w:val="1"/>
      <w:numFmt w:val="bullet"/>
      <w:lvlText w:val=""/>
      <w:lvlJc w:val="left"/>
      <w:pPr>
        <w:ind w:left="6760" w:hanging="360"/>
      </w:pPr>
      <w:rPr>
        <w:rFonts w:ascii="Wingdings" w:hAnsi="Wingdings" w:hint="default"/>
      </w:rPr>
    </w:lvl>
  </w:abstractNum>
  <w:abstractNum w:abstractNumId="2" w15:restartNumberingAfterBreak="0">
    <w:nsid w:val="5C200395"/>
    <w:multiLevelType w:val="multilevel"/>
    <w:tmpl w:val="C7B27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B0C5251"/>
    <w:multiLevelType w:val="hybridMultilevel"/>
    <w:tmpl w:val="717ABF12"/>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16cid:durableId="479421772">
    <w:abstractNumId w:val="2"/>
  </w:num>
  <w:num w:numId="2" w16cid:durableId="1044333341">
    <w:abstractNumId w:val="3"/>
  </w:num>
  <w:num w:numId="3" w16cid:durableId="2124424173">
    <w:abstractNumId w:val="1"/>
  </w:num>
  <w:num w:numId="4" w16cid:durableId="10915880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9767F"/>
    <w:rsid w:val="00063DB9"/>
    <w:rsid w:val="000A07AD"/>
    <w:rsid w:val="000C6464"/>
    <w:rsid w:val="000D2330"/>
    <w:rsid w:val="001277ED"/>
    <w:rsid w:val="001343E7"/>
    <w:rsid w:val="001A00BE"/>
    <w:rsid w:val="001B6E51"/>
    <w:rsid w:val="001E4DD9"/>
    <w:rsid w:val="001F3ACC"/>
    <w:rsid w:val="00217CC7"/>
    <w:rsid w:val="0028155F"/>
    <w:rsid w:val="002C5F57"/>
    <w:rsid w:val="002E6369"/>
    <w:rsid w:val="003630A1"/>
    <w:rsid w:val="003773C2"/>
    <w:rsid w:val="003A5474"/>
    <w:rsid w:val="003E29C3"/>
    <w:rsid w:val="004D2C43"/>
    <w:rsid w:val="00534A9E"/>
    <w:rsid w:val="00591D51"/>
    <w:rsid w:val="005D36A2"/>
    <w:rsid w:val="00636431"/>
    <w:rsid w:val="0069767F"/>
    <w:rsid w:val="006C32A7"/>
    <w:rsid w:val="006C7B9B"/>
    <w:rsid w:val="006E7DDF"/>
    <w:rsid w:val="00727352"/>
    <w:rsid w:val="0075619C"/>
    <w:rsid w:val="00777C83"/>
    <w:rsid w:val="007D64E9"/>
    <w:rsid w:val="0080319D"/>
    <w:rsid w:val="00861846"/>
    <w:rsid w:val="00862602"/>
    <w:rsid w:val="008B3BA7"/>
    <w:rsid w:val="008C09F6"/>
    <w:rsid w:val="009D2C62"/>
    <w:rsid w:val="00A60FCF"/>
    <w:rsid w:val="00A72F0C"/>
    <w:rsid w:val="00A8202F"/>
    <w:rsid w:val="00A84D17"/>
    <w:rsid w:val="00AD1CAD"/>
    <w:rsid w:val="00AD4229"/>
    <w:rsid w:val="00AF3F27"/>
    <w:rsid w:val="00B34A4C"/>
    <w:rsid w:val="00B51841"/>
    <w:rsid w:val="00B5768C"/>
    <w:rsid w:val="00B7478D"/>
    <w:rsid w:val="00B969BA"/>
    <w:rsid w:val="00BD6197"/>
    <w:rsid w:val="00BE6F5B"/>
    <w:rsid w:val="00BF4016"/>
    <w:rsid w:val="00C4339D"/>
    <w:rsid w:val="00C64B87"/>
    <w:rsid w:val="00C67710"/>
    <w:rsid w:val="00D4303E"/>
    <w:rsid w:val="00D83A69"/>
    <w:rsid w:val="00DD54B2"/>
    <w:rsid w:val="00E25112"/>
    <w:rsid w:val="00E431CC"/>
    <w:rsid w:val="00E670FD"/>
    <w:rsid w:val="00E85421"/>
    <w:rsid w:val="00EA2A30"/>
    <w:rsid w:val="00EB5AB7"/>
    <w:rsid w:val="00EC5219"/>
    <w:rsid w:val="00F50897"/>
    <w:rsid w:val="00FB0111"/>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B5A5CC"/>
  <w15:docId w15:val="{63898AC8-F3DF-4AD7-AF2B-8D0423E441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fr-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3ACC"/>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efault">
    <w:name w:val="Default"/>
    <w:rsid w:val="0069767F"/>
    <w:pPr>
      <w:autoSpaceDE w:val="0"/>
      <w:autoSpaceDN w:val="0"/>
      <w:adjustRightInd w:val="0"/>
      <w:spacing w:after="0" w:line="240" w:lineRule="auto"/>
    </w:pPr>
    <w:rPr>
      <w:rFonts w:ascii="Tw Cen MT" w:hAnsi="Tw Cen MT" w:cs="Tw Cen MT"/>
      <w:color w:val="000000"/>
    </w:rPr>
  </w:style>
  <w:style w:type="paragraph" w:styleId="Textedebulles">
    <w:name w:val="Balloon Text"/>
    <w:basedOn w:val="Normal"/>
    <w:link w:val="TextedebullesCar"/>
    <w:uiPriority w:val="99"/>
    <w:semiHidden/>
    <w:unhideWhenUsed/>
    <w:rsid w:val="00BE6F5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E6F5B"/>
    <w:rPr>
      <w:rFonts w:ascii="Tahoma" w:hAnsi="Tahoma" w:cs="Tahoma"/>
      <w:sz w:val="16"/>
      <w:szCs w:val="16"/>
    </w:rPr>
  </w:style>
  <w:style w:type="paragraph" w:styleId="En-tte">
    <w:name w:val="header"/>
    <w:basedOn w:val="Normal"/>
    <w:link w:val="En-tteCar"/>
    <w:uiPriority w:val="99"/>
    <w:unhideWhenUsed/>
    <w:rsid w:val="00BE6F5B"/>
    <w:pPr>
      <w:tabs>
        <w:tab w:val="center" w:pos="4320"/>
        <w:tab w:val="right" w:pos="8640"/>
      </w:tabs>
      <w:spacing w:after="0" w:line="240" w:lineRule="auto"/>
    </w:pPr>
  </w:style>
  <w:style w:type="character" w:customStyle="1" w:styleId="En-tteCar">
    <w:name w:val="En-tête Car"/>
    <w:basedOn w:val="Policepardfaut"/>
    <w:link w:val="En-tte"/>
    <w:uiPriority w:val="99"/>
    <w:rsid w:val="00BE6F5B"/>
  </w:style>
  <w:style w:type="paragraph" w:styleId="Pieddepage">
    <w:name w:val="footer"/>
    <w:basedOn w:val="Normal"/>
    <w:link w:val="PieddepageCar"/>
    <w:uiPriority w:val="99"/>
    <w:unhideWhenUsed/>
    <w:rsid w:val="00BE6F5B"/>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BE6F5B"/>
  </w:style>
  <w:style w:type="character" w:styleId="Lienhypertexte">
    <w:name w:val="Hyperlink"/>
    <w:basedOn w:val="Policepardfaut"/>
    <w:uiPriority w:val="99"/>
    <w:semiHidden/>
    <w:unhideWhenUsed/>
    <w:rsid w:val="00217CC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3663713">
      <w:bodyDiv w:val="1"/>
      <w:marLeft w:val="0"/>
      <w:marRight w:val="0"/>
      <w:marTop w:val="0"/>
      <w:marBottom w:val="0"/>
      <w:divBdr>
        <w:top w:val="none" w:sz="0" w:space="0" w:color="auto"/>
        <w:left w:val="none" w:sz="0" w:space="0" w:color="auto"/>
        <w:bottom w:val="none" w:sz="0" w:space="0" w:color="auto"/>
        <w:right w:val="none" w:sz="0" w:space="0" w:color="auto"/>
      </w:divBdr>
      <w:divsChild>
        <w:div w:id="1527331006">
          <w:marLeft w:val="0"/>
          <w:marRight w:val="0"/>
          <w:marTop w:val="0"/>
          <w:marBottom w:val="0"/>
          <w:divBdr>
            <w:top w:val="none" w:sz="0" w:space="0" w:color="auto"/>
            <w:left w:val="none" w:sz="0" w:space="0" w:color="auto"/>
            <w:bottom w:val="none" w:sz="0" w:space="0" w:color="auto"/>
            <w:right w:val="none" w:sz="0" w:space="0" w:color="auto"/>
          </w:divBdr>
          <w:divsChild>
            <w:div w:id="1712875052">
              <w:marLeft w:val="0"/>
              <w:marRight w:val="0"/>
              <w:marTop w:val="0"/>
              <w:marBottom w:val="0"/>
              <w:divBdr>
                <w:top w:val="none" w:sz="0" w:space="0" w:color="auto"/>
                <w:left w:val="none" w:sz="0" w:space="0" w:color="auto"/>
                <w:bottom w:val="none" w:sz="0" w:space="0" w:color="auto"/>
                <w:right w:val="none" w:sz="0" w:space="0" w:color="auto"/>
              </w:divBdr>
              <w:divsChild>
                <w:div w:id="709963158">
                  <w:marLeft w:val="0"/>
                  <w:marRight w:val="0"/>
                  <w:marTop w:val="0"/>
                  <w:marBottom w:val="0"/>
                  <w:divBdr>
                    <w:top w:val="none" w:sz="0" w:space="0" w:color="auto"/>
                    <w:left w:val="none" w:sz="0" w:space="0" w:color="auto"/>
                    <w:bottom w:val="none" w:sz="0" w:space="0" w:color="auto"/>
                    <w:right w:val="none" w:sz="0" w:space="0" w:color="auto"/>
                  </w:divBdr>
                  <w:divsChild>
                    <w:div w:id="1523784807">
                      <w:marLeft w:val="0"/>
                      <w:marRight w:val="0"/>
                      <w:marTop w:val="0"/>
                      <w:marBottom w:val="0"/>
                      <w:divBdr>
                        <w:top w:val="none" w:sz="0" w:space="0" w:color="auto"/>
                        <w:left w:val="none" w:sz="0" w:space="0" w:color="auto"/>
                        <w:bottom w:val="none" w:sz="0" w:space="0" w:color="auto"/>
                        <w:right w:val="none" w:sz="0" w:space="0" w:color="auto"/>
                      </w:divBdr>
                      <w:divsChild>
                        <w:div w:id="1308390804">
                          <w:marLeft w:val="0"/>
                          <w:marRight w:val="0"/>
                          <w:marTop w:val="0"/>
                          <w:marBottom w:val="0"/>
                          <w:divBdr>
                            <w:top w:val="none" w:sz="0" w:space="0" w:color="auto"/>
                            <w:left w:val="none" w:sz="0" w:space="0" w:color="auto"/>
                            <w:bottom w:val="none" w:sz="0" w:space="0" w:color="auto"/>
                            <w:right w:val="none" w:sz="0" w:space="0" w:color="auto"/>
                          </w:divBdr>
                        </w:div>
                        <w:div w:id="1251936649">
                          <w:marLeft w:val="480"/>
                          <w:marRight w:val="0"/>
                          <w:marTop w:val="0"/>
                          <w:marBottom w:val="168"/>
                          <w:divBdr>
                            <w:top w:val="single" w:sz="4" w:space="1" w:color="E7E7E7"/>
                            <w:left w:val="single" w:sz="2" w:space="14" w:color="E7E7E7"/>
                            <w:bottom w:val="single" w:sz="4" w:space="1" w:color="E7E7E7"/>
                            <w:right w:val="single" w:sz="2" w:space="2" w:color="E7E7E7"/>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1526</TotalTime>
  <Pages>3</Pages>
  <Words>779</Words>
  <Characters>4287</Characters>
  <Application>Microsoft Office Word</Application>
  <DocSecurity>0</DocSecurity>
  <Lines>35</Lines>
  <Paragraphs>10</Paragraphs>
  <ScaleCrop>false</ScaleCrop>
  <HeadingPairs>
    <vt:vector size="2" baseType="variant">
      <vt:variant>
        <vt:lpstr>Titre</vt:lpstr>
      </vt:variant>
      <vt:variant>
        <vt:i4>1</vt:i4>
      </vt:variant>
    </vt:vector>
  </HeadingPairs>
  <TitlesOfParts>
    <vt:vector size="1" baseType="lpstr">
      <vt:lpstr>Cours 420-B33-VM Concepts de l'orienté objet</vt:lpstr>
    </vt:vector>
  </TitlesOfParts>
  <Company/>
  <LinksUpToDate>false</LinksUpToDate>
  <CharactersWithSpaces>5056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 420-B33-VM Concepts de l'orienté objet</dc:title>
  <dc:creator>TESTVISTA</dc:creator>
  <cp:lastModifiedBy>Webster Patrick</cp:lastModifiedBy>
  <cp:revision>50</cp:revision>
  <cp:lastPrinted>2012-11-28T19:45:00Z</cp:lastPrinted>
  <dcterms:created xsi:type="dcterms:W3CDTF">2013-02-27T05:02:00Z</dcterms:created>
  <dcterms:modified xsi:type="dcterms:W3CDTF">2023-11-11T16:35:00Z</dcterms:modified>
</cp:coreProperties>
</file>