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1582" w14:textId="77777777" w:rsidR="001636CD" w:rsidRDefault="00AA43A7" w:rsidP="00AA43A7">
      <w:pPr>
        <w:rPr>
          <w:rFonts w:ascii="Abadi MT Condensed Extra Bold" w:hAnsi="Abadi MT Condensed Extra Bold"/>
          <w:b/>
          <w:sz w:val="32"/>
          <w:szCs w:val="32"/>
        </w:rPr>
      </w:pPr>
      <w:r w:rsidRPr="00A07D91">
        <w:rPr>
          <w:sz w:val="32"/>
          <w:szCs w:val="32"/>
        </w:rPr>
        <w:t xml:space="preserve">                                                     </w:t>
      </w:r>
      <w:r w:rsidR="00563105" w:rsidRPr="00A07D91">
        <w:rPr>
          <w:rFonts w:ascii="Abadi MT Condensed Extra Bold" w:hAnsi="Abadi MT Condensed Extra Bold"/>
          <w:b/>
          <w:sz w:val="32"/>
          <w:szCs w:val="32"/>
        </w:rPr>
        <w:t xml:space="preserve"> </w:t>
      </w:r>
      <w:r w:rsidRPr="00A07D91">
        <w:rPr>
          <w:rFonts w:ascii="Abadi MT Condensed Extra Bold" w:hAnsi="Abadi MT Condensed Extra Bold"/>
          <w:b/>
          <w:sz w:val="32"/>
          <w:szCs w:val="32"/>
        </w:rPr>
        <w:t xml:space="preserve">       </w:t>
      </w:r>
    </w:p>
    <w:p w14:paraId="59205A24" w14:textId="693F295E" w:rsidR="006174FD" w:rsidRDefault="006174FD" w:rsidP="00AA43A7">
      <w:pPr>
        <w:rPr>
          <w:rFonts w:ascii="Abadi MT Condensed Extra Bold" w:hAnsi="Abadi MT Condensed Extra Bold"/>
          <w:sz w:val="16"/>
          <w:szCs w:val="16"/>
        </w:rPr>
      </w:pPr>
      <w:r w:rsidRPr="00A07D91">
        <w:rPr>
          <w:rFonts w:ascii="Abadi MT Condensed Extra Bold" w:hAnsi="Abadi MT Condensed Extra Bold"/>
          <w:b/>
          <w:sz w:val="32"/>
          <w:szCs w:val="32"/>
        </w:rPr>
        <w:t>PLAN</w:t>
      </w:r>
      <w:r>
        <w:rPr>
          <w:rFonts w:ascii="Abadi MT Condensed Extra Bold" w:hAnsi="Abadi MT Condensed Extra Bold"/>
          <w:b/>
        </w:rPr>
        <w:t xml:space="preserve">      </w:t>
      </w:r>
      <w:r w:rsidR="00563105">
        <w:rPr>
          <w:rFonts w:ascii="Abadi MT Condensed Extra Bold" w:hAnsi="Abadi MT Condensed Extra Bold"/>
          <w:b/>
        </w:rPr>
        <w:t xml:space="preserve">                 </w:t>
      </w:r>
      <w:r w:rsidR="00F62282">
        <w:rPr>
          <w:rFonts w:ascii="Abadi MT Condensed Extra Bold" w:hAnsi="Abadi MT Condensed Extra Bold"/>
          <w:b/>
        </w:rPr>
        <w:t xml:space="preserve">                                                                                      </w:t>
      </w:r>
      <w:r w:rsidRPr="00AA43A7">
        <w:rPr>
          <w:rFonts w:ascii="Abadi MT Condensed Extra Bold" w:hAnsi="Abadi MT Condensed Extra Bold"/>
        </w:rPr>
        <w:t>nom :</w:t>
      </w:r>
      <w:r w:rsidR="00563105">
        <w:rPr>
          <w:rFonts w:ascii="Abadi MT Condensed Extra Bold" w:hAnsi="Abadi MT Condensed Extra Bold"/>
          <w:sz w:val="16"/>
          <w:szCs w:val="16"/>
        </w:rPr>
        <w:t xml:space="preserve"> </w:t>
      </w:r>
      <w:proofErr w:type="gramStart"/>
      <w:r w:rsidR="00AB5F6F">
        <w:rPr>
          <w:rFonts w:ascii="Abadi MT Condensed Extra Bold" w:hAnsi="Abadi MT Condensed Extra Bold"/>
          <w:sz w:val="16"/>
          <w:szCs w:val="16"/>
        </w:rPr>
        <w:t>horloge fondu</w:t>
      </w:r>
      <w:proofErr w:type="gramEnd"/>
    </w:p>
    <w:p w14:paraId="614C323D" w14:textId="77777777" w:rsidR="00603D49" w:rsidRPr="000F7EEF" w:rsidRDefault="00603D49"/>
    <w:tbl>
      <w:tblPr>
        <w:tblStyle w:val="Grilledutableau"/>
        <w:tblW w:w="10926" w:type="dxa"/>
        <w:tblLook w:val="04A0" w:firstRow="1" w:lastRow="0" w:firstColumn="1" w:lastColumn="0" w:noHBand="0" w:noVBand="1"/>
      </w:tblPr>
      <w:tblGrid>
        <w:gridCol w:w="10926"/>
      </w:tblGrid>
      <w:tr w:rsidR="000F7EEF" w14:paraId="7D50FC52" w14:textId="77777777" w:rsidTr="0078522B">
        <w:trPr>
          <w:trHeight w:val="1392"/>
        </w:trPr>
        <w:tc>
          <w:tcPr>
            <w:tcW w:w="10926" w:type="dxa"/>
          </w:tcPr>
          <w:p w14:paraId="084535DE" w14:textId="77777777" w:rsidR="00B729A5" w:rsidRPr="00041557" w:rsidRDefault="00B729A5">
            <w:pPr>
              <w:rPr>
                <w:b/>
                <w:sz w:val="28"/>
                <w:szCs w:val="28"/>
              </w:rPr>
            </w:pPr>
            <w:r w:rsidRPr="00041557">
              <w:rPr>
                <w:b/>
                <w:sz w:val="28"/>
                <w:szCs w:val="28"/>
              </w:rPr>
              <w:t xml:space="preserve">Paragraphe 1 </w:t>
            </w:r>
          </w:p>
          <w:p w14:paraId="71035BAA" w14:textId="77777777" w:rsidR="00B729A5" w:rsidRPr="00041557" w:rsidRDefault="00B729A5">
            <w:pPr>
              <w:rPr>
                <w:b/>
                <w:sz w:val="28"/>
                <w:szCs w:val="28"/>
              </w:rPr>
            </w:pPr>
          </w:p>
          <w:p w14:paraId="01643C5E" w14:textId="6230463C" w:rsidR="000F7EEF" w:rsidRPr="004B2A8D" w:rsidRDefault="000F7EEF">
            <w:pPr>
              <w:rPr>
                <w:bCs/>
                <w:i/>
                <w:iCs/>
                <w:sz w:val="22"/>
                <w:szCs w:val="22"/>
              </w:rPr>
            </w:pPr>
            <w:r w:rsidRPr="004B2A8D">
              <w:rPr>
                <w:bCs/>
                <w:i/>
                <w:iCs/>
                <w:sz w:val="22"/>
                <w:szCs w:val="22"/>
              </w:rPr>
              <w:t>S. A.</w:t>
            </w:r>
          </w:p>
          <w:p w14:paraId="7D6C98C5" w14:textId="15BEF5F1" w:rsidR="000F7EEF" w:rsidRPr="006E3C67" w:rsidRDefault="006E3C67">
            <w:pPr>
              <w:rPr>
                <w:bCs/>
                <w:sz w:val="20"/>
                <w:szCs w:val="20"/>
              </w:rPr>
            </w:pPr>
            <w:r w:rsidRPr="006E3C67">
              <w:rPr>
                <w:bCs/>
                <w:sz w:val="20"/>
                <w:szCs w:val="20"/>
              </w:rPr>
              <w:t>Responsabilité envers les êtres vivants. Les humains sont aussi des êtres vivants. Le respect envers la nature. Interrogation sur nos actes et responsabilités. Moralement responsable.</w:t>
            </w:r>
          </w:p>
          <w:p w14:paraId="2FE42D30" w14:textId="77777777" w:rsidR="006174FD" w:rsidRDefault="006174FD">
            <w:pPr>
              <w:rPr>
                <w:b/>
                <w:sz w:val="16"/>
                <w:szCs w:val="16"/>
              </w:rPr>
            </w:pPr>
          </w:p>
          <w:p w14:paraId="7D27E97C" w14:textId="77777777" w:rsidR="00930E5C" w:rsidRDefault="00930E5C">
            <w:pPr>
              <w:rPr>
                <w:b/>
                <w:sz w:val="16"/>
                <w:szCs w:val="16"/>
              </w:rPr>
            </w:pPr>
          </w:p>
          <w:p w14:paraId="4A2DA75E" w14:textId="77777777" w:rsidR="000F7EEF" w:rsidRPr="004B2A8D" w:rsidRDefault="000F7EEF">
            <w:pPr>
              <w:rPr>
                <w:bCs/>
                <w:i/>
                <w:iCs/>
                <w:sz w:val="22"/>
                <w:szCs w:val="22"/>
              </w:rPr>
            </w:pPr>
            <w:r w:rsidRPr="004B2A8D">
              <w:rPr>
                <w:bCs/>
                <w:i/>
                <w:iCs/>
                <w:sz w:val="22"/>
                <w:szCs w:val="22"/>
              </w:rPr>
              <w:t>Problématique</w:t>
            </w:r>
          </w:p>
          <w:p w14:paraId="26768982" w14:textId="4C2CCCE8" w:rsidR="000F7EEF" w:rsidRPr="006E3C67" w:rsidRDefault="006E3C67">
            <w:pPr>
              <w:rPr>
                <w:bCs/>
                <w:sz w:val="20"/>
                <w:szCs w:val="20"/>
              </w:rPr>
            </w:pPr>
            <w:r>
              <w:rPr>
                <w:bCs/>
                <w:sz w:val="20"/>
                <w:szCs w:val="20"/>
              </w:rPr>
              <w:t>D’un côté, l’ensemble de la population serait pour un changement moral envers les animaux, les êtres vivants. De l’autre seront nous capable d’assumer nos actes, car il faudrait agir et rebondir sur les conséquences. Comme on pourrait l’observer, il ne s’agirait pas d’argumenter autour d’une question mais d’aussi prendre ces responsabilités et de conclure :</w:t>
            </w:r>
          </w:p>
          <w:p w14:paraId="1B6EECDF" w14:textId="77777777" w:rsidR="00930E5C" w:rsidRDefault="00930E5C">
            <w:pPr>
              <w:rPr>
                <w:b/>
                <w:sz w:val="32"/>
                <w:szCs w:val="32"/>
              </w:rPr>
            </w:pPr>
          </w:p>
          <w:p w14:paraId="547A9272" w14:textId="11FAA5D0" w:rsidR="006174FD" w:rsidRPr="004B2A8D" w:rsidRDefault="006174FD">
            <w:pPr>
              <w:rPr>
                <w:bCs/>
                <w:i/>
                <w:iCs/>
                <w:sz w:val="22"/>
                <w:szCs w:val="22"/>
              </w:rPr>
            </w:pPr>
            <w:r w:rsidRPr="004B2A8D">
              <w:rPr>
                <w:bCs/>
                <w:i/>
                <w:iCs/>
                <w:sz w:val="22"/>
                <w:szCs w:val="22"/>
              </w:rPr>
              <w:t>Question</w:t>
            </w:r>
            <w:r w:rsidR="00A07D91" w:rsidRPr="004B2A8D">
              <w:rPr>
                <w:bCs/>
                <w:i/>
                <w:iCs/>
                <w:sz w:val="22"/>
                <w:szCs w:val="22"/>
              </w:rPr>
              <w:t> :</w:t>
            </w:r>
            <w:r w:rsidR="00402B15" w:rsidRPr="00603D49">
              <w:t xml:space="preserve"> Devrions-nous tisser de nouvelles alliances avec le vivant ?</w:t>
            </w:r>
          </w:p>
        </w:tc>
      </w:tr>
      <w:tr w:rsidR="006E3C67" w14:paraId="375C692B" w14:textId="77777777" w:rsidTr="0078522B">
        <w:trPr>
          <w:trHeight w:val="1392"/>
        </w:trPr>
        <w:tc>
          <w:tcPr>
            <w:tcW w:w="10926" w:type="dxa"/>
          </w:tcPr>
          <w:p w14:paraId="7FF36451" w14:textId="4C7ABEB9" w:rsidR="006E3C67" w:rsidRPr="00041557" w:rsidRDefault="006E3C67">
            <w:pPr>
              <w:rPr>
                <w:b/>
                <w:sz w:val="28"/>
                <w:szCs w:val="28"/>
              </w:rPr>
            </w:pPr>
          </w:p>
        </w:tc>
      </w:tr>
    </w:tbl>
    <w:p w14:paraId="26ECDEFC" w14:textId="77777777" w:rsidR="000F7EEF" w:rsidRDefault="000F7EEF">
      <w:pPr>
        <w:rPr>
          <w:b/>
          <w:sz w:val="32"/>
          <w:szCs w:val="32"/>
        </w:rPr>
      </w:pPr>
    </w:p>
    <w:tbl>
      <w:tblPr>
        <w:tblStyle w:val="Grilledutableau"/>
        <w:tblpPr w:leftFromText="141" w:rightFromText="141" w:vertAnchor="text" w:horzAnchor="margin" w:tblpY="61"/>
        <w:tblW w:w="5504" w:type="pct"/>
        <w:tblLook w:val="04A0" w:firstRow="1" w:lastRow="0" w:firstColumn="1" w:lastColumn="0" w:noHBand="0" w:noVBand="1"/>
      </w:tblPr>
      <w:tblGrid>
        <w:gridCol w:w="10810"/>
      </w:tblGrid>
      <w:tr w:rsidR="00E23B0B" w14:paraId="00AD6320" w14:textId="77777777" w:rsidTr="009D0195">
        <w:trPr>
          <w:trHeight w:val="1549"/>
        </w:trPr>
        <w:tc>
          <w:tcPr>
            <w:tcW w:w="5000" w:type="pct"/>
          </w:tcPr>
          <w:p w14:paraId="1A9C04A3" w14:textId="77777777" w:rsidR="00E23B0B" w:rsidRDefault="00E23B0B" w:rsidP="00E23B0B">
            <w:pPr>
              <w:rPr>
                <w:b/>
                <w:sz w:val="28"/>
                <w:szCs w:val="28"/>
              </w:rPr>
            </w:pPr>
            <w:r>
              <w:rPr>
                <w:b/>
                <w:sz w:val="28"/>
                <w:szCs w:val="28"/>
              </w:rPr>
              <w:t xml:space="preserve">Paragraphe 2 </w:t>
            </w:r>
          </w:p>
          <w:p w14:paraId="6E6AAE3D" w14:textId="77777777" w:rsidR="00E23B0B" w:rsidRDefault="00E23B0B" w:rsidP="00E23B0B">
            <w:pPr>
              <w:rPr>
                <w:bCs/>
                <w:i/>
                <w:iCs/>
                <w:sz w:val="22"/>
                <w:szCs w:val="22"/>
              </w:rPr>
            </w:pPr>
            <w:r w:rsidRPr="0006771D">
              <w:rPr>
                <w:bCs/>
                <w:i/>
                <w:iCs/>
                <w:sz w:val="22"/>
                <w:szCs w:val="22"/>
              </w:rPr>
              <w:t>THÈSE et clarification conceptuelle</w:t>
            </w:r>
          </w:p>
          <w:p w14:paraId="7EDA7203" w14:textId="77777777" w:rsidR="0052028F" w:rsidRPr="0006771D" w:rsidRDefault="0052028F" w:rsidP="00E23B0B">
            <w:pPr>
              <w:rPr>
                <w:bCs/>
                <w:i/>
                <w:iCs/>
                <w:sz w:val="22"/>
                <w:szCs w:val="22"/>
              </w:rPr>
            </w:pPr>
          </w:p>
          <w:p w14:paraId="0DAB4FE0" w14:textId="464D16D5" w:rsidR="00E23B0B" w:rsidRDefault="00402B15" w:rsidP="00E23B0B">
            <w:pPr>
              <w:rPr>
                <w:bCs/>
                <w:i/>
                <w:iCs/>
                <w:sz w:val="22"/>
                <w:szCs w:val="22"/>
              </w:rPr>
            </w:pPr>
            <w:r w:rsidRPr="0052028F">
              <w:rPr>
                <w:bCs/>
                <w:i/>
                <w:iCs/>
                <w:sz w:val="22"/>
                <w:szCs w:val="22"/>
                <w:u w:val="single"/>
              </w:rPr>
              <w:t>Tisser</w:t>
            </w:r>
            <w:r>
              <w:rPr>
                <w:bCs/>
                <w:i/>
                <w:iCs/>
                <w:sz w:val="22"/>
                <w:szCs w:val="22"/>
              </w:rPr>
              <w:t xml:space="preserve"> : </w:t>
            </w:r>
            <w:r w:rsidR="00DB15FA">
              <w:rPr>
                <w:bCs/>
                <w:i/>
                <w:iCs/>
                <w:sz w:val="22"/>
                <w:szCs w:val="22"/>
              </w:rPr>
              <w:t>créer des relations ou construire des connexions, interaction</w:t>
            </w:r>
          </w:p>
          <w:p w14:paraId="58C939E0" w14:textId="77777777" w:rsidR="0052028F" w:rsidRDefault="0052028F" w:rsidP="00E23B0B">
            <w:pPr>
              <w:rPr>
                <w:bCs/>
                <w:i/>
                <w:iCs/>
                <w:sz w:val="22"/>
                <w:szCs w:val="22"/>
              </w:rPr>
            </w:pPr>
          </w:p>
          <w:p w14:paraId="6C1F97FE" w14:textId="46304C2F" w:rsidR="00402B15" w:rsidRDefault="00402B15" w:rsidP="00E23B0B">
            <w:pPr>
              <w:rPr>
                <w:bCs/>
                <w:i/>
                <w:iCs/>
                <w:sz w:val="22"/>
                <w:szCs w:val="22"/>
              </w:rPr>
            </w:pPr>
            <w:r w:rsidRPr="0052028F">
              <w:rPr>
                <w:bCs/>
                <w:i/>
                <w:iCs/>
                <w:sz w:val="22"/>
                <w:szCs w:val="22"/>
                <w:u w:val="single"/>
              </w:rPr>
              <w:t>Nouvelle alliance </w:t>
            </w:r>
            <w:r>
              <w:rPr>
                <w:bCs/>
                <w:i/>
                <w:iCs/>
                <w:sz w:val="22"/>
                <w:szCs w:val="22"/>
              </w:rPr>
              <w:t>:</w:t>
            </w:r>
            <w:r w:rsidR="00DB15FA">
              <w:rPr>
                <w:bCs/>
                <w:i/>
                <w:iCs/>
                <w:sz w:val="22"/>
                <w:szCs w:val="22"/>
              </w:rPr>
              <w:t xml:space="preserve"> coopérations, exploration de nouvelles formes d’approche envers la nature</w:t>
            </w:r>
          </w:p>
          <w:p w14:paraId="2CB57AD5" w14:textId="77777777" w:rsidR="0052028F" w:rsidRDefault="0052028F" w:rsidP="00E23B0B">
            <w:pPr>
              <w:rPr>
                <w:bCs/>
                <w:i/>
                <w:iCs/>
                <w:sz w:val="22"/>
                <w:szCs w:val="22"/>
              </w:rPr>
            </w:pPr>
          </w:p>
          <w:p w14:paraId="28DACC1A" w14:textId="77B95926" w:rsidR="00402B15" w:rsidRDefault="00402B15" w:rsidP="00E23B0B">
            <w:pPr>
              <w:rPr>
                <w:bCs/>
                <w:i/>
                <w:iCs/>
                <w:sz w:val="22"/>
                <w:szCs w:val="22"/>
              </w:rPr>
            </w:pPr>
            <w:r w:rsidRPr="0052028F">
              <w:rPr>
                <w:bCs/>
                <w:i/>
                <w:iCs/>
                <w:sz w:val="22"/>
                <w:szCs w:val="22"/>
                <w:u w:val="single"/>
              </w:rPr>
              <w:t>Vivant</w:t>
            </w:r>
            <w:r>
              <w:rPr>
                <w:bCs/>
                <w:i/>
                <w:iCs/>
                <w:sz w:val="22"/>
                <w:szCs w:val="22"/>
              </w:rPr>
              <w:t xml:space="preserve"> : </w:t>
            </w:r>
            <w:r w:rsidR="00DB15FA">
              <w:rPr>
                <w:bCs/>
                <w:i/>
                <w:iCs/>
                <w:sz w:val="22"/>
                <w:szCs w:val="22"/>
              </w:rPr>
              <w:t>tout ce qui est animé, vivant, vie végétale, animale ou même de système écologique. Préservation de la biodiversité. Durabilité.</w:t>
            </w:r>
          </w:p>
          <w:p w14:paraId="71C7226E" w14:textId="77777777" w:rsidR="00402B15" w:rsidRDefault="00402B15" w:rsidP="00E23B0B">
            <w:pPr>
              <w:rPr>
                <w:bCs/>
                <w:i/>
                <w:iCs/>
                <w:sz w:val="22"/>
                <w:szCs w:val="22"/>
              </w:rPr>
            </w:pPr>
          </w:p>
          <w:p w14:paraId="09BC5C6E" w14:textId="77777777" w:rsidR="00402B15" w:rsidRDefault="00402B15" w:rsidP="00E23B0B">
            <w:pPr>
              <w:rPr>
                <w:bCs/>
                <w:i/>
                <w:iCs/>
                <w:sz w:val="22"/>
                <w:szCs w:val="22"/>
              </w:rPr>
            </w:pPr>
          </w:p>
          <w:p w14:paraId="002405A4" w14:textId="5B620B16" w:rsidR="00E23B0B" w:rsidRPr="0052028F" w:rsidRDefault="00402B15" w:rsidP="00E23B0B">
            <w:pPr>
              <w:rPr>
                <w:bCs/>
                <w:i/>
                <w:iCs/>
                <w:sz w:val="22"/>
                <w:szCs w:val="22"/>
              </w:rPr>
            </w:pPr>
            <w:r>
              <w:rPr>
                <w:bCs/>
                <w:i/>
                <w:iCs/>
                <w:sz w:val="22"/>
                <w:szCs w:val="22"/>
              </w:rPr>
              <w:t xml:space="preserve">Thèse : </w:t>
            </w:r>
            <w:r w:rsidR="0052028F">
              <w:rPr>
                <w:bCs/>
                <w:i/>
                <w:iCs/>
                <w:sz w:val="22"/>
                <w:szCs w:val="22"/>
              </w:rPr>
              <w:t>On devrait tisser de nouveaux liens avec le vivant pour la bonne coexistence entre les vivants.</w:t>
            </w:r>
          </w:p>
          <w:p w14:paraId="00F92013" w14:textId="77777777" w:rsidR="00E23B0B" w:rsidRDefault="00E23B0B" w:rsidP="00E23B0B">
            <w:pPr>
              <w:rPr>
                <w:b/>
                <w:sz w:val="16"/>
                <w:szCs w:val="16"/>
              </w:rPr>
            </w:pPr>
          </w:p>
          <w:p w14:paraId="11623C3B" w14:textId="47AB09FC" w:rsidR="00E23B0B" w:rsidRDefault="00E23B0B" w:rsidP="00E23B0B">
            <w:pPr>
              <w:rPr>
                <w:b/>
                <w:sz w:val="32"/>
                <w:szCs w:val="32"/>
              </w:rPr>
            </w:pPr>
          </w:p>
        </w:tc>
      </w:tr>
    </w:tbl>
    <w:p w14:paraId="3D60D60A" w14:textId="77777777" w:rsidR="006174FD" w:rsidRDefault="006174FD">
      <w:pPr>
        <w:rPr>
          <w:b/>
          <w:sz w:val="32"/>
          <w:szCs w:val="32"/>
        </w:rPr>
      </w:pPr>
    </w:p>
    <w:p w14:paraId="47002303" w14:textId="77777777" w:rsidR="006174FD" w:rsidRDefault="006174FD">
      <w:pPr>
        <w:rPr>
          <w:b/>
          <w:sz w:val="32"/>
          <w:szCs w:val="32"/>
        </w:rPr>
      </w:pPr>
    </w:p>
    <w:tbl>
      <w:tblPr>
        <w:tblStyle w:val="Grilledutableau"/>
        <w:tblpPr w:leftFromText="141" w:rightFromText="141" w:vertAnchor="text" w:horzAnchor="margin" w:tblpY="215"/>
        <w:tblW w:w="5483" w:type="pct"/>
        <w:tblLook w:val="04A0" w:firstRow="1" w:lastRow="0" w:firstColumn="1" w:lastColumn="0" w:noHBand="0" w:noVBand="1"/>
      </w:tblPr>
      <w:tblGrid>
        <w:gridCol w:w="10769"/>
      </w:tblGrid>
      <w:tr w:rsidR="00E23B0B" w14:paraId="44BCD90A" w14:textId="77777777" w:rsidTr="009D0195">
        <w:trPr>
          <w:trHeight w:val="1588"/>
        </w:trPr>
        <w:tc>
          <w:tcPr>
            <w:tcW w:w="5000" w:type="pct"/>
          </w:tcPr>
          <w:p w14:paraId="70671AE0" w14:textId="77777777" w:rsidR="00E23B0B" w:rsidRDefault="00E23B0B" w:rsidP="00E23B0B">
            <w:pPr>
              <w:rPr>
                <w:b/>
                <w:sz w:val="28"/>
                <w:szCs w:val="28"/>
              </w:rPr>
            </w:pPr>
            <w:bookmarkStart w:id="0" w:name="_Hlk152053733"/>
            <w:r>
              <w:rPr>
                <w:b/>
                <w:sz w:val="28"/>
                <w:szCs w:val="28"/>
              </w:rPr>
              <w:t xml:space="preserve">Paragraphe 3 </w:t>
            </w:r>
          </w:p>
          <w:p w14:paraId="6B340179" w14:textId="77777777" w:rsidR="00BB390B" w:rsidRDefault="00E23B0B" w:rsidP="00E23B0B">
            <w:pPr>
              <w:rPr>
                <w:bCs/>
                <w:i/>
                <w:iCs/>
                <w:sz w:val="22"/>
                <w:szCs w:val="22"/>
              </w:rPr>
            </w:pPr>
            <w:r w:rsidRPr="0006771D">
              <w:rPr>
                <w:bCs/>
                <w:i/>
                <w:iCs/>
                <w:sz w:val="22"/>
                <w:szCs w:val="22"/>
              </w:rPr>
              <w:t>Première perspective</w:t>
            </w:r>
            <w:r w:rsidR="00BB390B">
              <w:rPr>
                <w:bCs/>
                <w:i/>
                <w:iCs/>
                <w:sz w:val="22"/>
                <w:szCs w:val="22"/>
              </w:rPr>
              <w:t> :</w:t>
            </w:r>
          </w:p>
          <w:p w14:paraId="258606E2" w14:textId="0C2F8EF9" w:rsidR="00E23B0B" w:rsidRDefault="00BB390B" w:rsidP="00E23B0B">
            <w:pPr>
              <w:rPr>
                <w:bCs/>
                <w:i/>
                <w:iCs/>
                <w:sz w:val="22"/>
                <w:szCs w:val="22"/>
              </w:rPr>
            </w:pPr>
            <w:r>
              <w:rPr>
                <w:bCs/>
                <w:i/>
                <w:iCs/>
                <w:sz w:val="22"/>
                <w:szCs w:val="22"/>
              </w:rPr>
              <w:br/>
              <w:t>Nos relations entre les humains et les créatures vivantes, plantes, animaux ou toutes sortes d’organismes vivants est délaissé et mise de côté.</w:t>
            </w:r>
          </w:p>
          <w:p w14:paraId="0E817F49" w14:textId="77777777" w:rsidR="00BB390B" w:rsidRDefault="00BB390B" w:rsidP="00E23B0B">
            <w:pPr>
              <w:rPr>
                <w:bCs/>
                <w:i/>
                <w:iCs/>
                <w:sz w:val="22"/>
                <w:szCs w:val="22"/>
              </w:rPr>
            </w:pPr>
          </w:p>
          <w:p w14:paraId="60BB9F33" w14:textId="5AF47872" w:rsidR="00BB390B" w:rsidRDefault="00BB390B" w:rsidP="00E23B0B">
            <w:pPr>
              <w:rPr>
                <w:bCs/>
                <w:i/>
                <w:iCs/>
                <w:sz w:val="22"/>
                <w:szCs w:val="22"/>
              </w:rPr>
            </w:pPr>
            <w:r>
              <w:rPr>
                <w:bCs/>
                <w:i/>
                <w:iCs/>
                <w:sz w:val="22"/>
                <w:szCs w:val="22"/>
              </w:rPr>
              <w:t>Augmentation de la pollution</w:t>
            </w:r>
          </w:p>
          <w:p w14:paraId="02CDD549" w14:textId="2E47A04C" w:rsidR="00BB390B" w:rsidRDefault="00BB390B" w:rsidP="00E23B0B">
            <w:pPr>
              <w:rPr>
                <w:bCs/>
                <w:i/>
                <w:iCs/>
                <w:sz w:val="22"/>
                <w:szCs w:val="22"/>
              </w:rPr>
            </w:pPr>
            <w:r>
              <w:rPr>
                <w:bCs/>
                <w:i/>
                <w:iCs/>
                <w:sz w:val="22"/>
                <w:szCs w:val="22"/>
              </w:rPr>
              <w:t>Augmentation d’effet de serre</w:t>
            </w:r>
          </w:p>
          <w:p w14:paraId="21E6E701" w14:textId="02E3CDDA" w:rsidR="00BB390B" w:rsidRDefault="00BB390B" w:rsidP="00E23B0B">
            <w:pPr>
              <w:rPr>
                <w:bCs/>
                <w:i/>
                <w:iCs/>
                <w:sz w:val="22"/>
                <w:szCs w:val="22"/>
              </w:rPr>
            </w:pPr>
            <w:r>
              <w:rPr>
                <w:bCs/>
                <w:i/>
                <w:iCs/>
                <w:sz w:val="22"/>
                <w:szCs w:val="22"/>
              </w:rPr>
              <w:t xml:space="preserve">Augmentation de chasse des animaux protégés (Braconnage) </w:t>
            </w:r>
          </w:p>
          <w:p w14:paraId="5CD07388" w14:textId="7B894C98" w:rsidR="00BB390B" w:rsidRDefault="00BB390B" w:rsidP="00E23B0B">
            <w:pPr>
              <w:rPr>
                <w:bCs/>
                <w:i/>
                <w:iCs/>
                <w:sz w:val="22"/>
                <w:szCs w:val="22"/>
              </w:rPr>
            </w:pPr>
            <w:r>
              <w:rPr>
                <w:bCs/>
                <w:i/>
                <w:iCs/>
                <w:sz w:val="22"/>
                <w:szCs w:val="22"/>
              </w:rPr>
              <w:t>Maltraitance animalière</w:t>
            </w:r>
          </w:p>
          <w:p w14:paraId="3D1C2AD7" w14:textId="77777777" w:rsidR="00E23B0B" w:rsidRPr="001715E4" w:rsidRDefault="00E23B0B" w:rsidP="00E23B0B">
            <w:pPr>
              <w:rPr>
                <w:sz w:val="18"/>
                <w:szCs w:val="18"/>
              </w:rPr>
            </w:pPr>
          </w:p>
          <w:p w14:paraId="7CA44375" w14:textId="77777777" w:rsidR="00E23B0B" w:rsidRPr="001715E4" w:rsidRDefault="00E23B0B" w:rsidP="00E23B0B">
            <w:pPr>
              <w:rPr>
                <w:sz w:val="18"/>
                <w:szCs w:val="18"/>
              </w:rPr>
            </w:pPr>
          </w:p>
        </w:tc>
      </w:tr>
      <w:tr w:rsidR="00E23B0B" w14:paraId="59DEC275" w14:textId="77777777" w:rsidTr="009D0195">
        <w:trPr>
          <w:trHeight w:val="1497"/>
        </w:trPr>
        <w:tc>
          <w:tcPr>
            <w:tcW w:w="5000" w:type="pct"/>
          </w:tcPr>
          <w:p w14:paraId="1BDF2017" w14:textId="2B5CEE7F" w:rsidR="00E23B0B" w:rsidRPr="00FE4EA5" w:rsidRDefault="00E23B0B" w:rsidP="00E23B0B">
            <w:pPr>
              <w:rPr>
                <w:i/>
                <w:iCs/>
                <w:sz w:val="22"/>
                <w:szCs w:val="22"/>
                <w:lang w:val="fr-CA"/>
              </w:rPr>
            </w:pPr>
            <w:r w:rsidRPr="0002173E">
              <w:rPr>
                <w:i/>
                <w:iCs/>
                <w:sz w:val="22"/>
                <w:szCs w:val="22"/>
              </w:rPr>
              <w:t xml:space="preserve">Citation : </w:t>
            </w:r>
            <w:r w:rsidR="00FE4EA5">
              <w:rPr>
                <w:i/>
                <w:iCs/>
                <w:sz w:val="22"/>
                <w:szCs w:val="22"/>
              </w:rPr>
              <w:t xml:space="preserve">&lt;&lt; Ce point aveugle, j’en fais l’hypothèse, c’est que la crise écologique actuelle, plus qu’une crise des sociétés humaines d’un côté, ou des vivants de l’autre, est une crise de nos relations au vivant &gt;&gt; (Requeil, p.54, La crise écologique comme crise de la sensibilité, Baptiste </w:t>
            </w:r>
            <w:proofErr w:type="spellStart"/>
            <w:r w:rsidR="00FE4EA5">
              <w:rPr>
                <w:i/>
                <w:iCs/>
                <w:sz w:val="22"/>
                <w:szCs w:val="22"/>
              </w:rPr>
              <w:t>Morizot</w:t>
            </w:r>
            <w:proofErr w:type="spellEnd"/>
            <w:r w:rsidR="00FE4EA5">
              <w:rPr>
                <w:i/>
                <w:iCs/>
                <w:sz w:val="22"/>
                <w:szCs w:val="22"/>
              </w:rPr>
              <w:t>)</w:t>
            </w:r>
          </w:p>
        </w:tc>
      </w:tr>
      <w:bookmarkEnd w:id="0"/>
    </w:tbl>
    <w:p w14:paraId="5CDE030A" w14:textId="77777777" w:rsidR="006174FD" w:rsidRDefault="006174FD">
      <w:pPr>
        <w:rPr>
          <w:b/>
          <w:sz w:val="32"/>
          <w:szCs w:val="32"/>
        </w:rPr>
      </w:pPr>
    </w:p>
    <w:tbl>
      <w:tblPr>
        <w:tblStyle w:val="Grilledutableau"/>
        <w:tblpPr w:leftFromText="141" w:rightFromText="141" w:vertAnchor="text" w:horzAnchor="page" w:tblpX="922" w:tblpY="282"/>
        <w:tblW w:w="5483" w:type="pct"/>
        <w:tblLook w:val="04A0" w:firstRow="1" w:lastRow="0" w:firstColumn="1" w:lastColumn="0" w:noHBand="0" w:noVBand="1"/>
      </w:tblPr>
      <w:tblGrid>
        <w:gridCol w:w="10769"/>
      </w:tblGrid>
      <w:tr w:rsidR="00930E5C" w14:paraId="13AB6E17" w14:textId="77777777" w:rsidTr="00C81D04">
        <w:trPr>
          <w:trHeight w:val="699"/>
        </w:trPr>
        <w:tc>
          <w:tcPr>
            <w:tcW w:w="5000" w:type="pct"/>
          </w:tcPr>
          <w:p w14:paraId="66C7A623" w14:textId="5F4D12EC" w:rsidR="00930E5C" w:rsidRDefault="00A11F9B" w:rsidP="00930E5C">
            <w:pPr>
              <w:rPr>
                <w:b/>
                <w:sz w:val="28"/>
                <w:szCs w:val="28"/>
              </w:rPr>
            </w:pPr>
            <w:r>
              <w:rPr>
                <w:b/>
                <w:sz w:val="28"/>
                <w:szCs w:val="28"/>
              </w:rPr>
              <w:t xml:space="preserve">Paragraphe 4 </w:t>
            </w:r>
            <w:r w:rsidR="00930E5C" w:rsidRPr="00084E78">
              <w:rPr>
                <w:b/>
                <w:sz w:val="28"/>
                <w:szCs w:val="28"/>
              </w:rPr>
              <w:t xml:space="preserve"> </w:t>
            </w:r>
            <w:r w:rsidR="00A07D91">
              <w:rPr>
                <w:b/>
                <w:sz w:val="28"/>
                <w:szCs w:val="28"/>
              </w:rPr>
              <w:t xml:space="preserve">    </w:t>
            </w:r>
          </w:p>
          <w:p w14:paraId="2D580C07" w14:textId="5873AE37" w:rsidR="00260945" w:rsidRDefault="00170E58" w:rsidP="00930E5C">
            <w:pPr>
              <w:rPr>
                <w:i/>
                <w:iCs/>
                <w:sz w:val="22"/>
                <w:szCs w:val="22"/>
              </w:rPr>
            </w:pPr>
            <w:r>
              <w:rPr>
                <w:b/>
                <w:bCs/>
                <w:i/>
                <w:iCs/>
              </w:rPr>
              <w:t xml:space="preserve"> </w:t>
            </w:r>
            <w:r w:rsidR="00260945" w:rsidRPr="00122905">
              <w:rPr>
                <w:i/>
                <w:iCs/>
                <w:sz w:val="22"/>
                <w:szCs w:val="22"/>
              </w:rPr>
              <w:t xml:space="preserve">Deuxième perspective </w:t>
            </w:r>
          </w:p>
          <w:p w14:paraId="1B833304" w14:textId="77777777" w:rsidR="00BB390B" w:rsidRDefault="00BB390B" w:rsidP="00930E5C">
            <w:pPr>
              <w:rPr>
                <w:i/>
                <w:iCs/>
                <w:sz w:val="22"/>
                <w:szCs w:val="22"/>
              </w:rPr>
            </w:pPr>
          </w:p>
          <w:p w14:paraId="6E83A5C6" w14:textId="220AC806" w:rsidR="00BB390B" w:rsidRDefault="00BB390B" w:rsidP="00930E5C">
            <w:pPr>
              <w:rPr>
                <w:i/>
                <w:iCs/>
              </w:rPr>
            </w:pPr>
            <w:r>
              <w:rPr>
                <w:i/>
                <w:iCs/>
              </w:rPr>
              <w:t>Les animaux sont rabaissés en pensant que ce sont des jouets. On devrait les traités comme des espèces vivantes importantes, qui ont tout à fait autant besoin d’importance.</w:t>
            </w:r>
          </w:p>
          <w:p w14:paraId="5CD1915B" w14:textId="77777777" w:rsidR="00BB390B" w:rsidRDefault="00BB390B" w:rsidP="00930E5C">
            <w:pPr>
              <w:rPr>
                <w:i/>
                <w:iCs/>
              </w:rPr>
            </w:pPr>
          </w:p>
          <w:p w14:paraId="2C12D41B" w14:textId="7830F0B3" w:rsidR="00BB390B" w:rsidRDefault="00BB390B" w:rsidP="00930E5C">
            <w:pPr>
              <w:rPr>
                <w:i/>
                <w:iCs/>
              </w:rPr>
            </w:pPr>
            <w:r>
              <w:rPr>
                <w:i/>
                <w:iCs/>
              </w:rPr>
              <w:t>Attachement matériel.</w:t>
            </w:r>
          </w:p>
          <w:p w14:paraId="059C49DD" w14:textId="77777777" w:rsidR="00BB390B" w:rsidRDefault="00BB390B" w:rsidP="00930E5C">
            <w:pPr>
              <w:rPr>
                <w:i/>
                <w:iCs/>
              </w:rPr>
            </w:pPr>
          </w:p>
          <w:p w14:paraId="0A43D36F" w14:textId="065B50A1" w:rsidR="00BB390B" w:rsidRDefault="00BB390B" w:rsidP="00930E5C">
            <w:pPr>
              <w:rPr>
                <w:i/>
                <w:iCs/>
              </w:rPr>
            </w:pPr>
            <w:r>
              <w:rPr>
                <w:i/>
                <w:iCs/>
              </w:rPr>
              <w:t>Limitation esthétique ou morales simplifiées. Plutôt qu’à une compréhension approfondie et nuancée de leur existence et de leurs besoins.</w:t>
            </w:r>
          </w:p>
          <w:p w14:paraId="4A08E6BA" w14:textId="77777777" w:rsidR="00BB390B" w:rsidRDefault="00BB390B" w:rsidP="00930E5C">
            <w:pPr>
              <w:rPr>
                <w:i/>
                <w:iCs/>
              </w:rPr>
            </w:pPr>
          </w:p>
          <w:p w14:paraId="519873C6" w14:textId="77777777" w:rsidR="00BB390B" w:rsidRDefault="00BB390B" w:rsidP="00930E5C">
            <w:pPr>
              <w:rPr>
                <w:i/>
                <w:iCs/>
              </w:rPr>
            </w:pPr>
          </w:p>
          <w:p w14:paraId="718B9A4D" w14:textId="6DA77882" w:rsidR="00D6062C" w:rsidRPr="006174FD" w:rsidRDefault="00D6062C" w:rsidP="00930E5C">
            <w:pPr>
              <w:rPr>
                <w:sz w:val="16"/>
                <w:szCs w:val="16"/>
              </w:rPr>
            </w:pPr>
          </w:p>
        </w:tc>
      </w:tr>
      <w:tr w:rsidR="00930E5C" w14:paraId="0CB152EA" w14:textId="77777777" w:rsidTr="00C81D04">
        <w:tc>
          <w:tcPr>
            <w:tcW w:w="5000" w:type="pct"/>
          </w:tcPr>
          <w:p w14:paraId="529A904D" w14:textId="77777777" w:rsidR="00F53A6D" w:rsidRDefault="00F53A6D" w:rsidP="00930E5C">
            <w:pPr>
              <w:rPr>
                <w:b/>
                <w:bCs/>
                <w:i/>
                <w:iCs/>
              </w:rPr>
            </w:pPr>
          </w:p>
          <w:p w14:paraId="6D0661A1" w14:textId="58633CD7" w:rsidR="00930E5C" w:rsidRPr="0002173E" w:rsidRDefault="00E75838" w:rsidP="00930E5C">
            <w:pPr>
              <w:rPr>
                <w:i/>
                <w:iCs/>
                <w:sz w:val="22"/>
                <w:szCs w:val="22"/>
              </w:rPr>
            </w:pPr>
            <w:r w:rsidRPr="0002173E">
              <w:rPr>
                <w:i/>
                <w:iCs/>
                <w:sz w:val="22"/>
                <w:szCs w:val="22"/>
              </w:rPr>
              <w:t xml:space="preserve">Citation :  </w:t>
            </w:r>
            <w:r w:rsidR="00A43E80">
              <w:t xml:space="preserve"> </w:t>
            </w:r>
            <w:r w:rsidR="00A43E80" w:rsidRPr="00A43E80">
              <w:rPr>
                <w:i/>
                <w:iCs/>
                <w:sz w:val="22"/>
                <w:szCs w:val="22"/>
              </w:rPr>
              <w:t>Notre gamme de sensibilité à l'égard des animaux est réduite à peau de chagrin : ou beauté abstraite et vague</w:t>
            </w:r>
            <w:r w:rsidR="00A43E80">
              <w:rPr>
                <w:i/>
                <w:iCs/>
                <w:sz w:val="22"/>
                <w:szCs w:val="22"/>
              </w:rPr>
              <w:t>,</w:t>
            </w:r>
            <w:r w:rsidR="00A43E80" w:rsidRPr="00A43E80">
              <w:rPr>
                <w:i/>
                <w:iCs/>
                <w:sz w:val="22"/>
                <w:szCs w:val="22"/>
              </w:rPr>
              <w:t xml:space="preserve"> ou figure infantile, ou objet de compassion morale.</w:t>
            </w:r>
            <w:r w:rsidR="00A43E80">
              <w:rPr>
                <w:i/>
                <w:iCs/>
                <w:sz w:val="22"/>
                <w:szCs w:val="22"/>
              </w:rPr>
              <w:t xml:space="preserve"> (Requeil, p.57, La crise écologique comme crise de la sensibilité, Baptiste </w:t>
            </w:r>
            <w:proofErr w:type="spellStart"/>
            <w:r w:rsidR="00A43E80">
              <w:rPr>
                <w:i/>
                <w:iCs/>
                <w:sz w:val="22"/>
                <w:szCs w:val="22"/>
              </w:rPr>
              <w:t>Morizot</w:t>
            </w:r>
            <w:proofErr w:type="spellEnd"/>
            <w:r w:rsidR="00A43E80">
              <w:rPr>
                <w:i/>
                <w:iCs/>
                <w:sz w:val="22"/>
                <w:szCs w:val="22"/>
              </w:rPr>
              <w:t>)</w:t>
            </w:r>
          </w:p>
          <w:p w14:paraId="28DC5440" w14:textId="77777777" w:rsidR="00930E5C" w:rsidRPr="0002173E" w:rsidRDefault="00930E5C" w:rsidP="00930E5C">
            <w:pPr>
              <w:rPr>
                <w:i/>
                <w:iCs/>
              </w:rPr>
            </w:pPr>
          </w:p>
          <w:p w14:paraId="7795058B" w14:textId="77777777" w:rsidR="00122905" w:rsidRPr="0002173E" w:rsidRDefault="00122905" w:rsidP="00930E5C">
            <w:pPr>
              <w:rPr>
                <w:b/>
                <w:sz w:val="28"/>
                <w:szCs w:val="28"/>
              </w:rPr>
            </w:pPr>
          </w:p>
          <w:p w14:paraId="1F474867" w14:textId="1E7131ED" w:rsidR="00211572" w:rsidRDefault="00211572" w:rsidP="00930E5C">
            <w:pPr>
              <w:rPr>
                <w:b/>
                <w:sz w:val="32"/>
                <w:szCs w:val="32"/>
              </w:rPr>
            </w:pPr>
          </w:p>
        </w:tc>
      </w:tr>
    </w:tbl>
    <w:p w14:paraId="2F1EBC7B" w14:textId="77777777" w:rsidR="00A13445" w:rsidRDefault="00A13445">
      <w:pPr>
        <w:rPr>
          <w:b/>
        </w:rPr>
      </w:pPr>
    </w:p>
    <w:p w14:paraId="0CCE395B" w14:textId="77777777" w:rsidR="00A13445" w:rsidRDefault="00A13445">
      <w:pPr>
        <w:rPr>
          <w:b/>
        </w:rPr>
      </w:pPr>
    </w:p>
    <w:tbl>
      <w:tblPr>
        <w:tblStyle w:val="Grilledutableau"/>
        <w:tblpPr w:leftFromText="141" w:rightFromText="141" w:vertAnchor="text" w:horzAnchor="margin" w:tblpY="174"/>
        <w:tblW w:w="5469" w:type="pct"/>
        <w:tblLook w:val="04A0" w:firstRow="1" w:lastRow="0" w:firstColumn="1" w:lastColumn="0" w:noHBand="0" w:noVBand="1"/>
      </w:tblPr>
      <w:tblGrid>
        <w:gridCol w:w="10741"/>
      </w:tblGrid>
      <w:tr w:rsidR="0058186B" w14:paraId="197FCC70" w14:textId="77777777" w:rsidTr="0058186B">
        <w:trPr>
          <w:trHeight w:val="1994"/>
        </w:trPr>
        <w:tc>
          <w:tcPr>
            <w:tcW w:w="5000" w:type="pct"/>
          </w:tcPr>
          <w:p w14:paraId="0EC3F402" w14:textId="77777777" w:rsidR="0058186B" w:rsidRDefault="0058186B" w:rsidP="0058186B">
            <w:pPr>
              <w:rPr>
                <w:b/>
                <w:sz w:val="28"/>
                <w:szCs w:val="28"/>
              </w:rPr>
            </w:pPr>
            <w:r>
              <w:rPr>
                <w:b/>
                <w:sz w:val="28"/>
                <w:szCs w:val="28"/>
              </w:rPr>
              <w:t xml:space="preserve">Paragraphe 5 </w:t>
            </w:r>
          </w:p>
          <w:p w14:paraId="0E74A34E" w14:textId="77777777" w:rsidR="0058186B" w:rsidRPr="0006771D" w:rsidRDefault="0058186B" w:rsidP="0058186B">
            <w:pPr>
              <w:rPr>
                <w:bCs/>
                <w:i/>
                <w:iCs/>
                <w:sz w:val="22"/>
                <w:szCs w:val="22"/>
              </w:rPr>
            </w:pPr>
            <w:r>
              <w:rPr>
                <w:bCs/>
                <w:i/>
                <w:iCs/>
                <w:sz w:val="22"/>
                <w:szCs w:val="22"/>
              </w:rPr>
              <w:t xml:space="preserve">Position personnelle et explication </w:t>
            </w:r>
          </w:p>
          <w:p w14:paraId="2BA9B21E" w14:textId="77777777" w:rsidR="0058186B" w:rsidRDefault="0058186B" w:rsidP="0058186B">
            <w:pPr>
              <w:rPr>
                <w:bCs/>
                <w:i/>
                <w:iCs/>
                <w:sz w:val="22"/>
                <w:szCs w:val="22"/>
              </w:rPr>
            </w:pPr>
          </w:p>
          <w:p w14:paraId="35D34EBE" w14:textId="50FE74A3" w:rsidR="002446D8" w:rsidRDefault="002446D8" w:rsidP="0058186B">
            <w:pPr>
              <w:rPr>
                <w:bCs/>
                <w:i/>
                <w:iCs/>
                <w:sz w:val="22"/>
                <w:szCs w:val="22"/>
              </w:rPr>
            </w:pPr>
            <w:r>
              <w:rPr>
                <w:bCs/>
                <w:i/>
                <w:iCs/>
                <w:sz w:val="22"/>
                <w:szCs w:val="22"/>
              </w:rPr>
              <w:t>Le tissage de lien envers les vivants est important et primordial :</w:t>
            </w:r>
          </w:p>
          <w:p w14:paraId="4DCFD90B" w14:textId="6C03E180" w:rsidR="002446D8" w:rsidRDefault="002446D8" w:rsidP="0058186B">
            <w:pPr>
              <w:rPr>
                <w:bCs/>
                <w:i/>
                <w:iCs/>
                <w:sz w:val="22"/>
                <w:szCs w:val="22"/>
              </w:rPr>
            </w:pPr>
          </w:p>
          <w:p w14:paraId="42CA8448" w14:textId="6DE45D94" w:rsidR="002446D8" w:rsidRDefault="002446D8" w:rsidP="0058186B">
            <w:pPr>
              <w:rPr>
                <w:bCs/>
                <w:i/>
                <w:iCs/>
                <w:sz w:val="22"/>
                <w:szCs w:val="22"/>
              </w:rPr>
            </w:pPr>
            <w:r>
              <w:rPr>
                <w:bCs/>
                <w:i/>
                <w:iCs/>
                <w:sz w:val="22"/>
                <w:szCs w:val="22"/>
              </w:rPr>
              <w:t xml:space="preserve">Le rôle primordial qu’ils jouent dans la nature et dans notre alimentation. </w:t>
            </w:r>
          </w:p>
          <w:p w14:paraId="708C9D38" w14:textId="45F1A554" w:rsidR="002446D8" w:rsidRDefault="002446D8" w:rsidP="0058186B">
            <w:pPr>
              <w:rPr>
                <w:bCs/>
                <w:i/>
                <w:iCs/>
                <w:sz w:val="22"/>
                <w:szCs w:val="22"/>
              </w:rPr>
            </w:pPr>
            <w:r>
              <w:rPr>
                <w:bCs/>
                <w:i/>
                <w:iCs/>
                <w:sz w:val="22"/>
                <w:szCs w:val="22"/>
              </w:rPr>
              <w:t>La reconnaissance de leur rôle pour le climat.</w:t>
            </w:r>
          </w:p>
          <w:p w14:paraId="1D6E9578" w14:textId="6A168D8D" w:rsidR="002446D8" w:rsidRDefault="002446D8" w:rsidP="0058186B">
            <w:pPr>
              <w:rPr>
                <w:bCs/>
                <w:i/>
                <w:iCs/>
                <w:sz w:val="22"/>
                <w:szCs w:val="22"/>
              </w:rPr>
            </w:pPr>
            <w:r>
              <w:rPr>
                <w:bCs/>
                <w:i/>
                <w:iCs/>
                <w:sz w:val="22"/>
                <w:szCs w:val="22"/>
              </w:rPr>
              <w:t>Contribution de la biodiversité, chaque espèce animale joue un rôle important en contribuant au maintien de l’équilibre écologique.</w:t>
            </w:r>
          </w:p>
          <w:p w14:paraId="3EE76CDE" w14:textId="77777777" w:rsidR="002446D8" w:rsidRDefault="002446D8" w:rsidP="0058186B">
            <w:pPr>
              <w:rPr>
                <w:bCs/>
                <w:i/>
                <w:iCs/>
                <w:sz w:val="22"/>
                <w:szCs w:val="22"/>
              </w:rPr>
            </w:pPr>
          </w:p>
          <w:p w14:paraId="1D659446" w14:textId="76FED2BA" w:rsidR="00AD339F" w:rsidRDefault="002446D8" w:rsidP="0058186B">
            <w:pPr>
              <w:rPr>
                <w:bCs/>
                <w:i/>
                <w:iCs/>
                <w:sz w:val="22"/>
                <w:szCs w:val="22"/>
              </w:rPr>
            </w:pPr>
            <w:r>
              <w:rPr>
                <w:bCs/>
                <w:i/>
                <w:iCs/>
                <w:sz w:val="22"/>
                <w:szCs w:val="22"/>
              </w:rPr>
              <w:t xml:space="preserve">L’Interconnexion </w:t>
            </w:r>
            <w:r w:rsidR="00AD339F">
              <w:rPr>
                <w:bCs/>
                <w:i/>
                <w:iCs/>
                <w:sz w:val="22"/>
                <w:szCs w:val="22"/>
              </w:rPr>
              <w:t>des écosystèmes : Participation des animaux au cycles écologiques grâce à l’interaction des autres espèces animales.</w:t>
            </w:r>
          </w:p>
          <w:p w14:paraId="475CE120" w14:textId="77777777" w:rsidR="00AD339F" w:rsidRDefault="00AD339F" w:rsidP="0058186B">
            <w:pPr>
              <w:rPr>
                <w:bCs/>
                <w:i/>
                <w:iCs/>
                <w:sz w:val="22"/>
                <w:szCs w:val="22"/>
              </w:rPr>
            </w:pPr>
          </w:p>
          <w:p w14:paraId="075FE8CC" w14:textId="373B0AAE" w:rsidR="00AD339F" w:rsidRPr="00AD339F" w:rsidRDefault="00AD339F" w:rsidP="0058186B">
            <w:pPr>
              <w:rPr>
                <w:bCs/>
                <w:i/>
                <w:iCs/>
                <w:sz w:val="22"/>
                <w:szCs w:val="22"/>
              </w:rPr>
            </w:pPr>
            <w:r>
              <w:rPr>
                <w:bCs/>
                <w:i/>
                <w:iCs/>
                <w:sz w:val="22"/>
                <w:szCs w:val="22"/>
              </w:rPr>
              <w:t xml:space="preserve">L’éducation et la sensibilisation des animaux jouent </w:t>
            </w:r>
            <w:r w:rsidR="007F6F6B">
              <w:rPr>
                <w:bCs/>
                <w:i/>
                <w:iCs/>
                <w:sz w:val="22"/>
                <w:szCs w:val="22"/>
              </w:rPr>
              <w:t>un rôle important</w:t>
            </w:r>
            <w:r>
              <w:rPr>
                <w:bCs/>
                <w:i/>
                <w:iCs/>
                <w:sz w:val="22"/>
                <w:szCs w:val="22"/>
              </w:rPr>
              <w:t xml:space="preserve"> dans l’aspect du respect et lien entre nous et les animaux.</w:t>
            </w:r>
          </w:p>
          <w:p w14:paraId="2DAB238E" w14:textId="269134C1" w:rsidR="00E23B0B" w:rsidRDefault="00E23B0B" w:rsidP="0058186B">
            <w:pPr>
              <w:rPr>
                <w:b/>
                <w:sz w:val="32"/>
                <w:szCs w:val="32"/>
              </w:rPr>
            </w:pPr>
          </w:p>
        </w:tc>
      </w:tr>
    </w:tbl>
    <w:p w14:paraId="340B7AB3" w14:textId="77777777" w:rsidR="00A13445" w:rsidRDefault="00A13445">
      <w:pPr>
        <w:rPr>
          <w:b/>
        </w:rPr>
      </w:pPr>
    </w:p>
    <w:tbl>
      <w:tblPr>
        <w:tblStyle w:val="Grilledutableau"/>
        <w:tblpPr w:leftFromText="141" w:rightFromText="141" w:vertAnchor="text" w:horzAnchor="margin" w:tblpY="204"/>
        <w:tblW w:w="5483" w:type="pct"/>
        <w:tblLook w:val="04A0" w:firstRow="1" w:lastRow="0" w:firstColumn="1" w:lastColumn="0" w:noHBand="0" w:noVBand="1"/>
      </w:tblPr>
      <w:tblGrid>
        <w:gridCol w:w="10769"/>
      </w:tblGrid>
      <w:tr w:rsidR="00E23B0B" w14:paraId="2266EB3D" w14:textId="77777777" w:rsidTr="009D0195">
        <w:trPr>
          <w:trHeight w:val="1390"/>
        </w:trPr>
        <w:tc>
          <w:tcPr>
            <w:tcW w:w="5000" w:type="pct"/>
          </w:tcPr>
          <w:p w14:paraId="254297BC" w14:textId="77777777" w:rsidR="00E23B0B" w:rsidRDefault="00E23B0B" w:rsidP="00E23B0B">
            <w:pPr>
              <w:rPr>
                <w:b/>
                <w:sz w:val="28"/>
                <w:szCs w:val="28"/>
              </w:rPr>
            </w:pPr>
            <w:r>
              <w:rPr>
                <w:b/>
                <w:sz w:val="28"/>
                <w:szCs w:val="28"/>
              </w:rPr>
              <w:t xml:space="preserve">Paragraphe 6   </w:t>
            </w:r>
          </w:p>
          <w:p w14:paraId="20E36CF2" w14:textId="01504117" w:rsidR="00E23B0B" w:rsidRDefault="00E23B0B" w:rsidP="00E23B0B">
            <w:pPr>
              <w:rPr>
                <w:i/>
                <w:iCs/>
                <w:sz w:val="22"/>
                <w:szCs w:val="22"/>
              </w:rPr>
            </w:pPr>
            <w:r>
              <w:rPr>
                <w:i/>
                <w:iCs/>
                <w:sz w:val="22"/>
                <w:szCs w:val="22"/>
              </w:rPr>
              <w:t xml:space="preserve">Conclusion (synthèse) </w:t>
            </w:r>
          </w:p>
          <w:p w14:paraId="1D6DD0B9" w14:textId="3040631F" w:rsidR="00030CFA" w:rsidRDefault="00030CFA" w:rsidP="00E23B0B">
            <w:pPr>
              <w:rPr>
                <w:sz w:val="22"/>
                <w:szCs w:val="22"/>
              </w:rPr>
            </w:pPr>
            <w:r>
              <w:rPr>
                <w:sz w:val="22"/>
                <w:szCs w:val="22"/>
              </w:rPr>
              <w:t>Nécessité de tisser nouvelle alliance :</w:t>
            </w:r>
          </w:p>
          <w:p w14:paraId="42EEBD87" w14:textId="4ED6C9CB" w:rsidR="00030CFA" w:rsidRDefault="00030CFA" w:rsidP="00E23B0B">
            <w:pPr>
              <w:rPr>
                <w:sz w:val="22"/>
                <w:szCs w:val="22"/>
              </w:rPr>
            </w:pPr>
            <w:r>
              <w:rPr>
                <w:sz w:val="22"/>
                <w:szCs w:val="22"/>
              </w:rPr>
              <w:t>Solidifier nos relations entre vivants</w:t>
            </w:r>
          </w:p>
          <w:p w14:paraId="59A305D0" w14:textId="0DE59D31" w:rsidR="00030CFA" w:rsidRPr="00030CFA" w:rsidRDefault="00030CFA" w:rsidP="00E23B0B">
            <w:pPr>
              <w:rPr>
                <w:sz w:val="22"/>
                <w:szCs w:val="22"/>
              </w:rPr>
            </w:pPr>
            <w:r>
              <w:rPr>
                <w:sz w:val="22"/>
                <w:szCs w:val="22"/>
              </w:rPr>
              <w:t>Réapprendre à solidifier l’importances des animaux et non seulement les imaginer come des simples jouets</w:t>
            </w:r>
          </w:p>
          <w:p w14:paraId="4FD73B08" w14:textId="77777777" w:rsidR="00E23B0B" w:rsidRDefault="00E23B0B" w:rsidP="00E23B0B">
            <w:pPr>
              <w:rPr>
                <w:sz w:val="20"/>
                <w:szCs w:val="20"/>
              </w:rPr>
            </w:pPr>
          </w:p>
          <w:p w14:paraId="0F0087D0" w14:textId="77777777" w:rsidR="00E23B0B" w:rsidRPr="00715E01" w:rsidRDefault="00E23B0B" w:rsidP="00E23B0B">
            <w:pPr>
              <w:rPr>
                <w:sz w:val="20"/>
                <w:szCs w:val="20"/>
              </w:rPr>
            </w:pPr>
          </w:p>
        </w:tc>
      </w:tr>
      <w:tr w:rsidR="00E23B0B" w14:paraId="6DB226D7" w14:textId="77777777" w:rsidTr="009D0195">
        <w:trPr>
          <w:trHeight w:val="1068"/>
        </w:trPr>
        <w:tc>
          <w:tcPr>
            <w:tcW w:w="5000" w:type="pct"/>
          </w:tcPr>
          <w:p w14:paraId="07484EFB" w14:textId="0ED112CF" w:rsidR="00E23B0B" w:rsidRDefault="00E23B0B" w:rsidP="00E23B0B">
            <w:pPr>
              <w:rPr>
                <w:i/>
                <w:iCs/>
              </w:rPr>
            </w:pPr>
            <w:r>
              <w:rPr>
                <w:b/>
                <w:sz w:val="16"/>
                <w:szCs w:val="16"/>
              </w:rPr>
              <w:t xml:space="preserve"> </w:t>
            </w:r>
            <w:r w:rsidRPr="00A13445">
              <w:rPr>
                <w:i/>
                <w:iCs/>
                <w:sz w:val="22"/>
                <w:szCs w:val="22"/>
              </w:rPr>
              <w:t>Relance</w:t>
            </w:r>
            <w:r w:rsidRPr="00D35526">
              <w:rPr>
                <w:i/>
                <w:iCs/>
              </w:rPr>
              <w:t xml:space="preserve"> /ouverture </w:t>
            </w:r>
          </w:p>
          <w:p w14:paraId="624552F5" w14:textId="30CE068D" w:rsidR="00030CFA" w:rsidRPr="00030CFA" w:rsidRDefault="00030CFA" w:rsidP="00E23B0B">
            <w:pPr>
              <w:rPr>
                <w:i/>
                <w:iCs/>
                <w:sz w:val="16"/>
                <w:szCs w:val="16"/>
              </w:rPr>
            </w:pPr>
          </w:p>
          <w:p w14:paraId="3ED0DCC4" w14:textId="11297DB3" w:rsidR="00E23B0B" w:rsidRPr="00715E01" w:rsidRDefault="00A17471" w:rsidP="00E23B0B">
            <w:pPr>
              <w:rPr>
                <w:sz w:val="20"/>
                <w:szCs w:val="20"/>
              </w:rPr>
            </w:pPr>
            <w:r w:rsidRPr="00A17471">
              <w:rPr>
                <w:sz w:val="20"/>
                <w:szCs w:val="20"/>
              </w:rPr>
              <w:t>Dans une situation de vie ou de mort, l'humanité serait-elle prête à s'engager pleinement pour sauver la relation avec le vivant ?</w:t>
            </w:r>
            <w:r>
              <w:rPr>
                <w:sz w:val="20"/>
                <w:szCs w:val="20"/>
              </w:rPr>
              <w:t xml:space="preserve"> </w:t>
            </w:r>
          </w:p>
        </w:tc>
      </w:tr>
    </w:tbl>
    <w:p w14:paraId="34128BEA" w14:textId="77777777" w:rsidR="00A13445" w:rsidRDefault="00A13445">
      <w:pPr>
        <w:rPr>
          <w:b/>
        </w:rPr>
      </w:pPr>
    </w:p>
    <w:p w14:paraId="025A6448" w14:textId="47E11198" w:rsidR="006174FD" w:rsidRDefault="00AA43A7">
      <w:pPr>
        <w:rPr>
          <w:b/>
          <w:sz w:val="32"/>
          <w:szCs w:val="32"/>
        </w:rPr>
      </w:pPr>
      <w:r w:rsidRPr="00AA43A7">
        <w:rPr>
          <w:b/>
        </w:rPr>
        <w:t xml:space="preserve">Nombre de mots dans le plan : </w:t>
      </w:r>
      <w:r w:rsidR="007F6F6B">
        <w:rPr>
          <w:b/>
        </w:rPr>
        <w:t>3</w:t>
      </w:r>
      <w:r w:rsidR="006F45DA">
        <w:rPr>
          <w:b/>
        </w:rPr>
        <w:t>75</w:t>
      </w:r>
      <w:r w:rsidR="007F6F6B">
        <w:rPr>
          <w:b/>
        </w:rPr>
        <w:t xml:space="preserve"> sans citation car elle ne compte pas dans le nombre de mots du texte </w:t>
      </w:r>
      <w:r w:rsidR="00A07D91" w:rsidRPr="00A07D91">
        <w:rPr>
          <w:bCs/>
          <w:sz w:val="22"/>
          <w:szCs w:val="22"/>
        </w:rPr>
        <w:t>(consignes =</w:t>
      </w:r>
      <w:r w:rsidR="00D35526">
        <w:rPr>
          <w:bCs/>
          <w:sz w:val="22"/>
          <w:szCs w:val="22"/>
        </w:rPr>
        <w:t xml:space="preserve"> </w:t>
      </w:r>
      <w:r w:rsidR="00B41E25">
        <w:rPr>
          <w:bCs/>
          <w:sz w:val="22"/>
          <w:szCs w:val="22"/>
        </w:rPr>
        <w:t>60 mots</w:t>
      </w:r>
      <w:r w:rsidR="00A07D91" w:rsidRPr="00A07D91">
        <w:rPr>
          <w:bCs/>
          <w:sz w:val="22"/>
          <w:szCs w:val="22"/>
        </w:rPr>
        <w:t>)</w:t>
      </w:r>
    </w:p>
    <w:p w14:paraId="588C4701" w14:textId="77777777" w:rsidR="00A07D91" w:rsidRDefault="00AA43A7" w:rsidP="00715E01">
      <w:pPr>
        <w:ind w:left="-426"/>
        <w:rPr>
          <w:bCs/>
          <w:sz w:val="28"/>
          <w:szCs w:val="28"/>
        </w:rPr>
      </w:pPr>
      <w:r w:rsidRPr="00084E78">
        <w:rPr>
          <w:bCs/>
          <w:sz w:val="28"/>
          <w:szCs w:val="28"/>
        </w:rPr>
        <w:t xml:space="preserve">       </w:t>
      </w:r>
    </w:p>
    <w:p w14:paraId="01AE59DA" w14:textId="3C378A7B" w:rsidR="006174FD" w:rsidRDefault="00816449" w:rsidP="00715E01">
      <w:pPr>
        <w:ind w:left="-426"/>
        <w:rPr>
          <w:bCs/>
        </w:rPr>
      </w:pPr>
      <w:r>
        <w:rPr>
          <w:bCs/>
        </w:rPr>
        <w:lastRenderedPageBreak/>
        <w:t xml:space="preserve">       </w:t>
      </w:r>
      <w:r w:rsidR="00C203AD" w:rsidRPr="00041557">
        <w:rPr>
          <w:bCs/>
        </w:rPr>
        <w:t xml:space="preserve">Autres </w:t>
      </w:r>
      <w:r w:rsidR="00930E5C" w:rsidRPr="00041557">
        <w:rPr>
          <w:bCs/>
        </w:rPr>
        <w:t>Citations</w:t>
      </w:r>
      <w:r w:rsidR="00930E5C" w:rsidRPr="00084E78">
        <w:rPr>
          <w:bCs/>
          <w:sz w:val="28"/>
          <w:szCs w:val="28"/>
        </w:rPr>
        <w:t> </w:t>
      </w:r>
      <w:r w:rsidR="00930E5C" w:rsidRPr="00041557">
        <w:rPr>
          <w:bCs/>
        </w:rPr>
        <w:t>avec référence</w:t>
      </w:r>
      <w:r w:rsidR="00084E78" w:rsidRPr="00041557">
        <w:rPr>
          <w:bCs/>
        </w:rPr>
        <w:t xml:space="preserve"> (titre du texte, auteur, page</w:t>
      </w:r>
      <w:r w:rsidR="00930E5C" w:rsidRPr="00041557">
        <w:rPr>
          <w:bCs/>
        </w:rPr>
        <w:t xml:space="preserve">) : </w:t>
      </w:r>
    </w:p>
    <w:p w14:paraId="3A53AE08" w14:textId="77777777" w:rsidR="00603D49" w:rsidRDefault="00603D49" w:rsidP="00715E01">
      <w:pPr>
        <w:ind w:left="-426"/>
        <w:rPr>
          <w:bCs/>
        </w:rPr>
      </w:pPr>
    </w:p>
    <w:p w14:paraId="679A890F" w14:textId="77777777" w:rsidR="00603D49" w:rsidRDefault="00603D49" w:rsidP="00715E01">
      <w:pPr>
        <w:ind w:left="-426"/>
        <w:rPr>
          <w:bCs/>
        </w:rPr>
      </w:pPr>
    </w:p>
    <w:p w14:paraId="5900124A" w14:textId="77777777" w:rsidR="00603D49" w:rsidRDefault="00603D49" w:rsidP="00715E01">
      <w:pPr>
        <w:ind w:left="-426"/>
        <w:rPr>
          <w:bCs/>
        </w:rPr>
      </w:pPr>
    </w:p>
    <w:p w14:paraId="5C6B6189" w14:textId="77777777" w:rsidR="00603D49" w:rsidRDefault="00603D49" w:rsidP="00715E01">
      <w:pPr>
        <w:ind w:left="-426"/>
        <w:rPr>
          <w:bCs/>
        </w:rPr>
      </w:pPr>
    </w:p>
    <w:p w14:paraId="1FC7A1A8" w14:textId="77777777" w:rsidR="00603D49" w:rsidRDefault="00603D49" w:rsidP="00715E01">
      <w:pPr>
        <w:ind w:left="-426"/>
        <w:rPr>
          <w:bCs/>
        </w:rPr>
      </w:pPr>
    </w:p>
    <w:p w14:paraId="0FE4A60D" w14:textId="77777777" w:rsidR="00603D49" w:rsidRDefault="00603D49" w:rsidP="00715E01">
      <w:pPr>
        <w:ind w:left="-426"/>
        <w:rPr>
          <w:bCs/>
        </w:rPr>
      </w:pPr>
    </w:p>
    <w:p w14:paraId="40838A2A" w14:textId="77777777" w:rsidR="00603D49" w:rsidRDefault="00603D49" w:rsidP="00715E01">
      <w:pPr>
        <w:ind w:left="-426"/>
        <w:rPr>
          <w:bCs/>
        </w:rPr>
      </w:pPr>
    </w:p>
    <w:p w14:paraId="00C3B1BE" w14:textId="77777777" w:rsidR="00603D49" w:rsidRDefault="00603D49" w:rsidP="00715E01">
      <w:pPr>
        <w:ind w:left="-426"/>
        <w:rPr>
          <w:bCs/>
        </w:rPr>
      </w:pPr>
    </w:p>
    <w:p w14:paraId="395FE49F" w14:textId="77777777" w:rsidR="00603D49" w:rsidRDefault="00603D49" w:rsidP="00715E01">
      <w:pPr>
        <w:ind w:left="-426"/>
        <w:rPr>
          <w:bCs/>
        </w:rPr>
      </w:pPr>
    </w:p>
    <w:p w14:paraId="5A1C6123" w14:textId="77777777" w:rsidR="00603D49" w:rsidRDefault="00603D49" w:rsidP="00715E01">
      <w:pPr>
        <w:ind w:left="-426"/>
        <w:rPr>
          <w:bCs/>
        </w:rPr>
      </w:pPr>
    </w:p>
    <w:p w14:paraId="351E23C2" w14:textId="77777777" w:rsidR="00603D49" w:rsidRDefault="00603D49" w:rsidP="00715E01">
      <w:pPr>
        <w:ind w:left="-426"/>
        <w:rPr>
          <w:bCs/>
        </w:rPr>
      </w:pPr>
    </w:p>
    <w:p w14:paraId="3FD15AA8" w14:textId="77777777" w:rsidR="00603D49" w:rsidRDefault="00603D49" w:rsidP="00715E01">
      <w:pPr>
        <w:ind w:left="-426"/>
        <w:rPr>
          <w:bCs/>
        </w:rPr>
      </w:pPr>
    </w:p>
    <w:p w14:paraId="6BBFEB2F" w14:textId="77777777" w:rsidR="00603D49" w:rsidRDefault="00603D49" w:rsidP="00715E01">
      <w:pPr>
        <w:ind w:left="-426"/>
        <w:rPr>
          <w:bCs/>
        </w:rPr>
      </w:pPr>
    </w:p>
    <w:p w14:paraId="08588CC1" w14:textId="77777777" w:rsidR="00603D49" w:rsidRDefault="00603D49" w:rsidP="00715E01">
      <w:pPr>
        <w:ind w:left="-426"/>
        <w:rPr>
          <w:bCs/>
        </w:rPr>
      </w:pPr>
    </w:p>
    <w:p w14:paraId="0684CFA1" w14:textId="77777777" w:rsidR="00603D49" w:rsidRDefault="00603D49" w:rsidP="00715E01">
      <w:pPr>
        <w:ind w:left="-426"/>
        <w:rPr>
          <w:bCs/>
        </w:rPr>
      </w:pPr>
    </w:p>
    <w:p w14:paraId="09407774" w14:textId="77777777" w:rsidR="00603D49" w:rsidRDefault="00603D49" w:rsidP="00715E01">
      <w:pPr>
        <w:ind w:left="-426"/>
        <w:rPr>
          <w:bCs/>
        </w:rPr>
      </w:pPr>
    </w:p>
    <w:p w14:paraId="0E94C700" w14:textId="77777777" w:rsidR="00603D49" w:rsidRDefault="00603D49" w:rsidP="00715E01">
      <w:pPr>
        <w:ind w:left="-426"/>
        <w:rPr>
          <w:bCs/>
        </w:rPr>
      </w:pPr>
    </w:p>
    <w:p w14:paraId="3AF73877" w14:textId="612043B9" w:rsidR="00603D49" w:rsidRPr="00603D49" w:rsidRDefault="00603D49" w:rsidP="00603D49">
      <w:pPr>
        <w:rPr>
          <w:rFonts w:asciiTheme="majorHAnsi" w:hAnsiTheme="majorHAnsi" w:cstheme="majorHAnsi"/>
          <w:sz w:val="20"/>
          <w:szCs w:val="20"/>
        </w:rPr>
      </w:pPr>
    </w:p>
    <w:sectPr w:rsidR="00603D49" w:rsidRPr="00603D49" w:rsidSect="00930E5C">
      <w:pgSz w:w="12240" w:h="15840"/>
      <w:pgMar w:top="0" w:right="1417" w:bottom="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Extra Bold">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EF"/>
    <w:rsid w:val="0002173E"/>
    <w:rsid w:val="00030CFA"/>
    <w:rsid w:val="00041557"/>
    <w:rsid w:val="0006771D"/>
    <w:rsid w:val="00084E78"/>
    <w:rsid w:val="000A5859"/>
    <w:rsid w:val="000B78E9"/>
    <w:rsid w:val="000F7EEF"/>
    <w:rsid w:val="00122905"/>
    <w:rsid w:val="0013162C"/>
    <w:rsid w:val="001636CD"/>
    <w:rsid w:val="00170E58"/>
    <w:rsid w:val="001715E4"/>
    <w:rsid w:val="00180D2E"/>
    <w:rsid w:val="001A3D71"/>
    <w:rsid w:val="00203801"/>
    <w:rsid w:val="00211572"/>
    <w:rsid w:val="002446D8"/>
    <w:rsid w:val="00260945"/>
    <w:rsid w:val="00402B15"/>
    <w:rsid w:val="004916AE"/>
    <w:rsid w:val="004B2A8D"/>
    <w:rsid w:val="0052028F"/>
    <w:rsid w:val="00563105"/>
    <w:rsid w:val="0058186B"/>
    <w:rsid w:val="005D2106"/>
    <w:rsid w:val="00603D49"/>
    <w:rsid w:val="006174FD"/>
    <w:rsid w:val="0064730F"/>
    <w:rsid w:val="0066114F"/>
    <w:rsid w:val="006617C3"/>
    <w:rsid w:val="00677991"/>
    <w:rsid w:val="00681E66"/>
    <w:rsid w:val="006E3C67"/>
    <w:rsid w:val="006F45DA"/>
    <w:rsid w:val="00710C52"/>
    <w:rsid w:val="00715E01"/>
    <w:rsid w:val="0078522B"/>
    <w:rsid w:val="007B3873"/>
    <w:rsid w:val="007F6F6B"/>
    <w:rsid w:val="00816449"/>
    <w:rsid w:val="00837149"/>
    <w:rsid w:val="00880023"/>
    <w:rsid w:val="008F0C7C"/>
    <w:rsid w:val="00930E5C"/>
    <w:rsid w:val="009D0195"/>
    <w:rsid w:val="00A07D91"/>
    <w:rsid w:val="00A11F9B"/>
    <w:rsid w:val="00A13445"/>
    <w:rsid w:val="00A17471"/>
    <w:rsid w:val="00A43E80"/>
    <w:rsid w:val="00AA43A7"/>
    <w:rsid w:val="00AB0D31"/>
    <w:rsid w:val="00AB5F6F"/>
    <w:rsid w:val="00AD339F"/>
    <w:rsid w:val="00B41E25"/>
    <w:rsid w:val="00B729A5"/>
    <w:rsid w:val="00BB390B"/>
    <w:rsid w:val="00C203AD"/>
    <w:rsid w:val="00C81D04"/>
    <w:rsid w:val="00CB596D"/>
    <w:rsid w:val="00CD3334"/>
    <w:rsid w:val="00D35526"/>
    <w:rsid w:val="00D6062C"/>
    <w:rsid w:val="00DB15FA"/>
    <w:rsid w:val="00E23B0B"/>
    <w:rsid w:val="00E75838"/>
    <w:rsid w:val="00F46053"/>
    <w:rsid w:val="00F53A6D"/>
    <w:rsid w:val="00F62282"/>
    <w:rsid w:val="00FE4E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E078A"/>
  <w14:defaultImageDpi w14:val="300"/>
  <w15:docId w15:val="{5191777A-E827-42E9-9CD2-0B15DAE0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F7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593</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cegep Vieux Montreal</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Claret</dc:creator>
  <cp:keywords/>
  <dc:description/>
  <cp:lastModifiedBy>Dilion Laurentiu</cp:lastModifiedBy>
  <cp:revision>37</cp:revision>
  <cp:lastPrinted>2023-11-28T20:09:00Z</cp:lastPrinted>
  <dcterms:created xsi:type="dcterms:W3CDTF">2023-11-27T23:01:00Z</dcterms:created>
  <dcterms:modified xsi:type="dcterms:W3CDTF">2023-12-15T01:25:00Z</dcterms:modified>
</cp:coreProperties>
</file>