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Documentation : relier sa BDD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Lancer MAMP/WAMP/XAMP</w:t>
      </w:r>
    </w:p>
    <w:p>
      <w:pPr>
        <w:pStyle w:val="Corps"/>
        <w:bidi w:val="0"/>
      </w:pP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er la BDD avec le fichier MySQL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Lancer le webservice dans intelliJ</w:t>
      </w:r>
    </w:p>
    <w:p>
      <w:pPr>
        <w:pStyle w:val="Corps"/>
        <w:bidi w:val="0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Suivre les indications du cours Java (p.255)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- Dans resources &gt; application.properties, changer son username &amp; password (par rapport </w:t>
      </w:r>
      <w:r>
        <w:rPr>
          <w:rtl w:val="0"/>
        </w:rPr>
        <w:t xml:space="preserve">à </w:t>
      </w:r>
      <w:r>
        <w:rPr>
          <w:rtl w:val="0"/>
        </w:rPr>
        <w:t>vos id &amp; mdp utilis</w:t>
      </w:r>
      <w:r>
        <w:rPr>
          <w:rtl w:val="0"/>
        </w:rPr>
        <w:t>é</w:t>
      </w:r>
      <w:r>
        <w:rPr>
          <w:rtl w:val="0"/>
        </w:rPr>
        <w:t>s sur mamp)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implementations dans build.gradle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+ cours p.256 (attention </w:t>
      </w:r>
      <w:r>
        <w:rPr>
          <w:rtl w:val="0"/>
        </w:rPr>
        <w:t xml:space="preserve">à </w:t>
      </w:r>
      <w:r>
        <w:rPr>
          <w:rtl w:val="0"/>
        </w:rPr>
        <w:t>bien s</w:t>
      </w:r>
      <w:r>
        <w:rPr>
          <w:rtl w:val="0"/>
        </w:rPr>
        <w:t>é</w:t>
      </w:r>
      <w:r>
        <w:rPr>
          <w:rtl w:val="0"/>
        </w:rPr>
        <w:t>lectionner la base de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>« </w:t>
      </w:r>
      <w:r>
        <w:rPr>
          <w:rtl w:val="0"/>
        </w:rPr>
        <w:t>tourAdvisor</w:t>
      </w:r>
      <w:r>
        <w:rPr>
          <w:rtl w:val="0"/>
        </w:rPr>
        <w:t xml:space="preserve"> » </w:t>
      </w:r>
      <w:r>
        <w:rPr>
          <w:rtl w:val="0"/>
        </w:rPr>
        <w:t>dans Sch</w:t>
      </w:r>
      <w:r>
        <w:rPr>
          <w:rtl w:val="0"/>
        </w:rPr>
        <w:t>é</w:t>
      </w:r>
      <w:r>
        <w:rPr>
          <w:rtl w:val="0"/>
        </w:rPr>
        <w:t>mas).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