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Cahier de campagne</w:t>
      </w:r>
    </w:p>
    <w:p>
      <w:r>
        <w:rPr>
          <w:color w:val="1F3864"/>
          <w:sz w:val="28"/>
          <w:szCs w:val="28"/>
        </w:rPr>
        <w:t xml:space="preserve">{{campaign.title}}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Campagne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{{campaign.id}} — {{campaign.title}}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Référence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{{campaign.baselineRef}}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Heading1"/>
      </w:pPr>
      <w:r>
        <w:t xml:space="preserve">Tests inclus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pct" w:w="55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Titre</w:t>
            </w:r>
          </w:p>
        </w:tc>
        <w:tc>
          <w:tcPr>
            <w:tcW w:type="pct" w:w="25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</w:t>
            </w:r>
          </w:p>
        </w:tc>
      </w:tr>
      <w:tr>
        <w:tc>
          <w:tcPr>
            <w:tcW w:type="pct" w:w="20%"/>
          </w:tcPr>
          <w:p>
            <w:r>
              <w:rPr>
                <w:sz w:val="18"/>
                <w:szCs w:val="18"/>
              </w:rPr>
              <w:t xml:space="preserve">{{#entries}}{{id}}</w:t>
            </w:r>
          </w:p>
        </w:tc>
        <w:tc>
          <w:tcPr>
            <w:tcW w:type="pct" w:w="55%"/>
          </w:tcPr>
          <w:p>
            <w:r>
              <w:rPr>
                <w:sz w:val="18"/>
                <w:szCs w:val="18"/>
              </w:rPr>
              <w:t xml:space="preserve">{{title}}</w:t>
            </w:r>
          </w:p>
        </w:tc>
        <w:tc>
          <w:tcPr>
            <w:tcW w:type="pct" w:w="25%"/>
          </w:tcPr>
          <w:p>
            <w:r>
              <w:rPr>
                <w:sz w:val="18"/>
                <w:szCs w:val="18"/>
              </w:rPr>
              <w:t xml:space="preserve">{{requirementId}}{{/entries}}</w:t>
            </w:r>
          </w:p>
        </w:tc>
      </w:tr>
    </w:tbl>
    <w:p>
      <w:pPr>
        <w:pStyle w:val="Heading1"/>
      </w:pPr>
      <w:r>
        <w:t xml:space="preserve">Procédures</w:t>
      </w:r>
    </w:p>
    <w:p>
      <w:r>
        <w:t xml:space="preserve">{{#entries}}</w:t>
      </w:r>
    </w:p>
    <w:p>
      <w:pPr>
        <w:pStyle w:val="Heading2"/>
      </w:pPr>
      <w:r>
        <w:t xml:space="preserve">{{id}} — {{title}}</w:t>
      </w:r>
    </w:p>
    <w:p>
      <w:pPr>
        <w:pStyle w:val="PolentaMeta"/>
      </w:pPr>
      <w:r>
        <w:t xml:space="preserve">{{#requirementId}}Instance pour {{requirementId}} · {{/requirementId}}Statut du test : {{testStatus}}</w:t>
      </w:r>
    </w:p>
    <w:p>
      <w:pPr>
        <w:pStyle w:val="PolentaLabel"/>
        <w:keepNext/>
      </w:pPr>
      <w:r>
        <w:t xml:space="preserve">Préconditions</w:t>
      </w:r>
    </w:p>
    <w:p>
      <w:r>
        <w:t xml:space="preserve">{{@rich.preconditions}}</w:t>
      </w:r>
    </w:p>
    <w:p>
      <w:pPr>
        <w:pStyle w:val="PolentaLabel"/>
        <w:keepNext/>
      </w:pPr>
      <w:r>
        <w:t xml:space="preserve">Étapes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8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8%"/>
          </w:tcPr>
          <w:p>
            <w:r>
              <w:rPr>
                <w:sz w:val="18"/>
                <w:szCs w:val="18"/>
              </w:rPr>
              <w:t xml:space="preserve">{{notes}}{{/steps}}</w:t>
            </w:r>
          </w:p>
        </w:tc>
      </w:tr>
    </w:tbl>
    <w:p>
      <w:pPr>
        <w:pStyle w:val="PolentaLabel"/>
        <w:keepNext/>
      </w:pPr>
      <w:r>
        <w:t xml:space="preserve">Postconditions</w:t>
      </w:r>
    </w:p>
    <w:p>
      <w:r>
        <w:t xml:space="preserve">{{@rich.postconditions}}</w:t>
      </w:r>
    </w:p>
    <w:p>
      <w:r>
        <w:t xml:space="preserve">{{/entries}}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Cahier de campagne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campagne</dc:title>
  <dc:creator>Polenta</dc:creator>
  <cp:lastModifiedBy>Un-named</cp:lastModifiedBy>
  <cp:revision>1</cp:revision>
  <dcterms:created xsi:type="dcterms:W3CDTF">2026-10-01T20:16:35.328Z</dcterms:created>
  <dcterms:modified xsi:type="dcterms:W3CDTF">2026-10-01T20:16:35.328Z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