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10E76" w14:textId="77777777" w:rsidR="00665529" w:rsidRDefault="00C0217B">
      <w:pPr>
        <w:spacing w:before="400" w:after="80"/>
      </w:pPr>
      <w:r>
        <w:rPr>
          <w:b/>
          <w:bCs/>
          <w:color w:val="5C1A1A"/>
          <w:sz w:val="40"/>
          <w:szCs w:val="40"/>
        </w:rPr>
        <w:t>INTELLIGENT DELIVERY &amp; FIRM INTELLIGENCE</w:t>
      </w:r>
    </w:p>
    <w:p w14:paraId="742B8462" w14:textId="77777777" w:rsidR="00665529" w:rsidRDefault="00C0217B">
      <w:pPr>
        <w:spacing w:after="80"/>
      </w:pPr>
      <w:r>
        <w:rPr>
          <w:color w:val="A0522D"/>
          <w:sz w:val="28"/>
          <w:szCs w:val="28"/>
        </w:rPr>
        <w:t>A Strategic Use Case for Meridian Advisory Group</w:t>
      </w:r>
    </w:p>
    <w:p w14:paraId="176D6978" w14:textId="1EA7E320" w:rsidR="00665529" w:rsidRDefault="0536D2A2">
      <w:pPr>
        <w:spacing w:after="60"/>
      </w:pPr>
      <w:r w:rsidRPr="0536D2A2">
        <w:rPr>
          <w:color w:val="555555"/>
        </w:rPr>
        <w:t xml:space="preserve">Professional Services (ProServe)  ·  </w:t>
      </w:r>
      <w:r w:rsidR="00A46AF0">
        <w:rPr>
          <w:color w:val="555555"/>
        </w:rPr>
        <w:t>Key Stakeholder</w:t>
      </w:r>
      <w:r w:rsidRPr="0536D2A2">
        <w:rPr>
          <w:color w:val="555555"/>
        </w:rPr>
        <w:t>: Dr. Helen Marsh, Managing Partner</w:t>
      </w:r>
    </w:p>
    <w:p w14:paraId="0445FC32" w14:textId="77777777" w:rsidR="00665529" w:rsidRDefault="0536D2A2" w:rsidP="0536D2A2">
      <w:pPr>
        <w:pBdr>
          <w:bottom w:val="single" w:sz="8" w:space="4" w:color="A0522D"/>
        </w:pBdr>
        <w:spacing w:before="360" w:after="200"/>
      </w:pPr>
      <w:r w:rsidRPr="0536D2A2">
        <w:rPr>
          <w:b/>
          <w:bCs/>
          <w:color w:val="5C1A1A"/>
          <w:sz w:val="28"/>
          <w:szCs w:val="28"/>
        </w:rPr>
        <w:t>1  |  THE SITUATION</w:t>
      </w:r>
    </w:p>
    <w:p w14:paraId="27EFD582" w14:textId="77777777" w:rsidR="00665529" w:rsidRDefault="0536D2A2">
      <w:pPr>
        <w:spacing w:after="140"/>
      </w:pPr>
      <w:r w:rsidRPr="0536D2A2">
        <w:rPr>
          <w:b/>
          <w:bCs/>
          <w:color w:val="5C1A1A"/>
          <w:sz w:val="26"/>
          <w:szCs w:val="26"/>
        </w:rPr>
        <w:t>What's happening at Meridian Advisory Group</w:t>
      </w:r>
    </w:p>
    <w:p w14:paraId="7CCAD555" w14:textId="60601BD6" w:rsidR="00665529" w:rsidRDefault="00C0217B">
      <w:pPr>
        <w:spacing w:after="160"/>
      </w:pPr>
      <w:r>
        <w:rPr>
          <w:color w:val="111111"/>
        </w:rPr>
        <w:t xml:space="preserve">Meridian Advisory Group is a 400-person management consulting and technology advisory firm serving mid-market and enterprise clients across financial services, healthcare, and industrial sectors. After a decade of growth built on senior partner relationships and bespoke delivery, the firm is facing a competitive reckoning: boutique AI-native competitors are winning RFPs with faster proposal turnaround and demonstrable delivery acceleration. At the annual Partner retreat, Managing Partner Dr. Helen Marsh asked the leadership team a question that </w:t>
      </w:r>
      <w:commentRangeStart w:id="0"/>
      <w:r>
        <w:rPr>
          <w:color w:val="111111"/>
        </w:rPr>
        <w:t xml:space="preserve">generated </w:t>
      </w:r>
      <w:r w:rsidR="00544061">
        <w:rPr>
          <w:color w:val="111111"/>
        </w:rPr>
        <w:t>several minutes of</w:t>
      </w:r>
      <w:r>
        <w:rPr>
          <w:color w:val="111111"/>
        </w:rPr>
        <w:t xml:space="preserve"> </w:t>
      </w:r>
      <w:commentRangeEnd w:id="0"/>
      <w:r w:rsidR="00BC3110">
        <w:rPr>
          <w:rStyle w:val="CommentReference"/>
          <w:color w:val="111111"/>
          <w:sz w:val="22"/>
          <w:szCs w:val="22"/>
        </w:rPr>
        <w:commentReference w:id="0"/>
      </w:r>
      <w:r>
        <w:rPr>
          <w:color w:val="111111"/>
        </w:rPr>
        <w:t>uncomfortable silence:</w:t>
      </w:r>
    </w:p>
    <w:p w14:paraId="3CBBF6C6" w14:textId="77777777" w:rsidR="00665529" w:rsidRDefault="00C0217B">
      <w:pPr>
        <w:pBdr>
          <w:left w:val="single" w:sz="16" w:space="8" w:color="A0522D"/>
        </w:pBdr>
        <w:spacing w:before="200" w:after="200"/>
        <w:ind w:left="560" w:right="560"/>
      </w:pPr>
      <w:r>
        <w:rPr>
          <w:rFonts w:ascii="Georgia" w:eastAsia="Georgia" w:hAnsi="Georgia" w:cs="Georgia"/>
          <w:color w:val="333333"/>
        </w:rPr>
        <w:t>"If our three most senior partners walked out the door tomorrow — and two already have — how much of what makes Meridian worth hiring would walk out with them? And what exactly are we doing about it?"</w:t>
      </w:r>
    </w:p>
    <w:p w14:paraId="3F8500D1" w14:textId="77777777" w:rsidR="00665529" w:rsidRDefault="00C0217B">
      <w:pPr>
        <w:spacing w:after="160"/>
      </w:pPr>
      <w:r>
        <w:rPr>
          <w:color w:val="888888"/>
          <w:sz w:val="20"/>
          <w:szCs w:val="20"/>
        </w:rPr>
        <w:t>— Dr. Helen Marsh, Managing Partner, Meridian Advisory Group</w:t>
      </w:r>
    </w:p>
    <w:p w14:paraId="2C40691A" w14:textId="77777777" w:rsidR="00665529" w:rsidRDefault="0536D2A2">
      <w:pPr>
        <w:spacing w:after="160"/>
      </w:pPr>
      <w:r w:rsidRPr="0536D2A2">
        <w:rPr>
          <w:color w:val="111111"/>
        </w:rPr>
        <w:t>The challenge isn't talent or reputation. Meridian has exceptional practitioners and deep client trust. The problem is firm intelligence architecture: institutional knowledge is personal, not organizational. Engagement health is invisible until it's a write-down. And the proposal process is still mostly manual in a world where AI-native competitors are compressing RFP response times to days.</w:t>
      </w:r>
    </w:p>
    <w:p w14:paraId="1F435C6F" w14:textId="77777777" w:rsidR="00665529" w:rsidRDefault="00C0217B">
      <w:pPr>
        <w:spacing w:after="140"/>
      </w:pPr>
      <w:r>
        <w:rPr>
          <w:b/>
          <w:bCs/>
          <w:color w:val="5C1A1A"/>
          <w:sz w:val="24"/>
          <w:szCs w:val="24"/>
        </w:rPr>
        <w:t>Where they are today — the pain points</w:t>
      </w:r>
    </w:p>
    <w:p w14:paraId="1B8E98BA" w14:textId="77777777" w:rsidR="00665529" w:rsidRDefault="0536D2A2">
      <w:pPr>
        <w:spacing w:after="160"/>
      </w:pPr>
      <w:r w:rsidRPr="0536D2A2">
        <w:rPr>
          <w:color w:val="111111"/>
          <w:sz w:val="21"/>
          <w:szCs w:val="21"/>
        </w:rPr>
        <w:t>Seven pain points were surfaced during discovery. Three are directly impacting revenue and competitive positioning right now.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60"/>
        <w:gridCol w:w="4400"/>
      </w:tblGrid>
      <w:tr w:rsidR="00665529" w14:paraId="54B62B64" w14:textId="77777777" w:rsidTr="0536D2A2">
        <w:tc>
          <w:tcPr>
            <w:tcW w:w="14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1E75B446" w14:textId="77777777" w:rsidR="00665529" w:rsidRDefault="00C0217B">
            <w:r>
              <w:rPr>
                <w:b/>
                <w:bCs/>
                <w:color w:val="FFFFFF"/>
                <w:sz w:val="20"/>
                <w:szCs w:val="20"/>
              </w:rPr>
              <w:t>Severity</w:t>
            </w:r>
          </w:p>
        </w:tc>
        <w:tc>
          <w:tcPr>
            <w:tcW w:w="356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0AFD8DF4" w14:textId="77777777" w:rsidR="00665529" w:rsidRDefault="00C0217B">
            <w:r>
              <w:rPr>
                <w:b/>
                <w:bCs/>
                <w:color w:val="FFFFFF"/>
                <w:sz w:val="20"/>
                <w:szCs w:val="20"/>
              </w:rPr>
              <w:t>Pain Point</w:t>
            </w:r>
          </w:p>
        </w:tc>
        <w:tc>
          <w:tcPr>
            <w:tcW w:w="44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02173D84" w14:textId="77777777" w:rsidR="00665529" w:rsidRDefault="00C0217B">
            <w:r>
              <w:rPr>
                <w:b/>
                <w:bCs/>
                <w:color w:val="FFFFFF"/>
                <w:sz w:val="20"/>
                <w:szCs w:val="20"/>
              </w:rPr>
              <w:t>So What? (Revenue &amp; Delivery Impact)</w:t>
            </w:r>
          </w:p>
        </w:tc>
      </w:tr>
      <w:tr w:rsidR="00665529" w14:paraId="57D3059A" w14:textId="77777777" w:rsidTr="0536D2A2">
        <w:tc>
          <w:tcPr>
            <w:tcW w:w="1400" w:type="dxa"/>
            <w:tcBorders>
              <w:top w:val="single" w:sz="1" w:space="0" w:color="CCC0B0"/>
              <w:left w:val="single" w:sz="1" w:space="0" w:color="CCC0B0"/>
              <w:bottom w:val="single" w:sz="1" w:space="0" w:color="CCC0B0"/>
              <w:right w:val="single" w:sz="1" w:space="0" w:color="CCC0B0"/>
            </w:tcBorders>
            <w:shd w:val="clear" w:color="auto" w:fill="FDE8E8"/>
            <w:tcMar>
              <w:top w:w="80" w:type="dxa"/>
              <w:left w:w="140" w:type="dxa"/>
              <w:bottom w:w="80" w:type="dxa"/>
              <w:right w:w="140" w:type="dxa"/>
            </w:tcMar>
            <w:vAlign w:val="center"/>
          </w:tcPr>
          <w:p w14:paraId="4D36FC98" w14:textId="77777777" w:rsidR="00665529" w:rsidRDefault="00C0217B">
            <w:r>
              <w:rPr>
                <w:b/>
                <w:bCs/>
                <w:color w:val="8B0000"/>
                <w:sz w:val="20"/>
                <w:szCs w:val="20"/>
              </w:rPr>
              <w:t>CRITICAL</w:t>
            </w:r>
          </w:p>
        </w:tc>
        <w:tc>
          <w:tcPr>
            <w:tcW w:w="3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713F8032" w14:textId="77777777" w:rsidR="00665529" w:rsidRDefault="00C0217B">
            <w:r>
              <w:rPr>
                <w:color w:val="111111"/>
                <w:sz w:val="20"/>
                <w:szCs w:val="20"/>
              </w:rPr>
              <w:t>Proposal development takes 3–4 weeks — losing deals to faster competitors</w:t>
            </w:r>
          </w:p>
        </w:tc>
        <w:tc>
          <w:tcPr>
            <w:tcW w:w="4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3D301921" w14:textId="77777777" w:rsidR="00665529" w:rsidRDefault="0536D2A2">
            <w:r w:rsidRPr="0536D2A2">
              <w:rPr>
                <w:color w:val="111111"/>
                <w:sz w:val="20"/>
                <w:szCs w:val="20"/>
              </w:rPr>
              <w:t>Two marquee opportunities lost in Q3 because RFP response deadline was missed or competitors submitted first. Lost pipeline value: $8.4M. Partners describe proposal process as 'building from scratch every time.'</w:t>
            </w:r>
          </w:p>
        </w:tc>
      </w:tr>
      <w:tr w:rsidR="00665529" w14:paraId="7536C413" w14:textId="77777777" w:rsidTr="0536D2A2">
        <w:tc>
          <w:tcPr>
            <w:tcW w:w="1400" w:type="dxa"/>
            <w:tcBorders>
              <w:top w:val="single" w:sz="1" w:space="0" w:color="CCC0B0"/>
              <w:left w:val="single" w:sz="1" w:space="0" w:color="CCC0B0"/>
              <w:bottom w:val="single" w:sz="1" w:space="0" w:color="CCC0B0"/>
              <w:right w:val="single" w:sz="1" w:space="0" w:color="CCC0B0"/>
            </w:tcBorders>
            <w:shd w:val="clear" w:color="auto" w:fill="FDE8E8"/>
            <w:tcMar>
              <w:top w:w="80" w:type="dxa"/>
              <w:left w:w="140" w:type="dxa"/>
              <w:bottom w:w="80" w:type="dxa"/>
              <w:right w:w="140" w:type="dxa"/>
            </w:tcMar>
            <w:vAlign w:val="center"/>
          </w:tcPr>
          <w:p w14:paraId="24C5C329" w14:textId="77777777" w:rsidR="00665529" w:rsidRDefault="00C0217B">
            <w:r>
              <w:rPr>
                <w:b/>
                <w:bCs/>
                <w:color w:val="8B0000"/>
                <w:sz w:val="20"/>
                <w:szCs w:val="20"/>
              </w:rPr>
              <w:t>CRITICAL</w:t>
            </w:r>
          </w:p>
        </w:tc>
        <w:tc>
          <w:tcPr>
            <w:tcW w:w="35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5C0D1C9A" w14:textId="77777777" w:rsidR="00665529" w:rsidRDefault="00C0217B">
            <w:r>
              <w:rPr>
                <w:color w:val="111111"/>
                <w:sz w:val="20"/>
                <w:szCs w:val="20"/>
              </w:rPr>
              <w:t>Engagement delivery knowledge lives in individuals — not in systems</w:t>
            </w:r>
          </w:p>
        </w:tc>
        <w:tc>
          <w:tcPr>
            <w:tcW w:w="44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1874D06F" w14:textId="77777777" w:rsidR="00665529" w:rsidRDefault="0536D2A2">
            <w:r w:rsidRPr="0536D2A2">
              <w:rPr>
                <w:color w:val="111111"/>
                <w:sz w:val="20"/>
                <w:szCs w:val="20"/>
              </w:rPr>
              <w:t>Three senior partners retired in the past 18 months taking 40+ years of client and methodological knowledge with them. New Managing Directors report spending 30% of time re-solving problems already solved in prior engagements.</w:t>
            </w:r>
          </w:p>
        </w:tc>
      </w:tr>
      <w:tr w:rsidR="00665529" w14:paraId="14305AE9" w14:textId="77777777" w:rsidTr="0536D2A2">
        <w:tc>
          <w:tcPr>
            <w:tcW w:w="1400" w:type="dxa"/>
            <w:tcBorders>
              <w:top w:val="single" w:sz="1" w:space="0" w:color="CCC0B0"/>
              <w:left w:val="single" w:sz="1" w:space="0" w:color="CCC0B0"/>
              <w:bottom w:val="single" w:sz="1" w:space="0" w:color="CCC0B0"/>
              <w:right w:val="single" w:sz="1" w:space="0" w:color="CCC0B0"/>
            </w:tcBorders>
            <w:shd w:val="clear" w:color="auto" w:fill="FDE8E8"/>
            <w:tcMar>
              <w:top w:w="80" w:type="dxa"/>
              <w:left w:w="140" w:type="dxa"/>
              <w:bottom w:w="80" w:type="dxa"/>
              <w:right w:w="140" w:type="dxa"/>
            </w:tcMar>
            <w:vAlign w:val="center"/>
          </w:tcPr>
          <w:p w14:paraId="5681FACC" w14:textId="77777777" w:rsidR="00665529" w:rsidRDefault="00C0217B">
            <w:r>
              <w:rPr>
                <w:b/>
                <w:bCs/>
                <w:color w:val="8B0000"/>
                <w:sz w:val="20"/>
                <w:szCs w:val="20"/>
              </w:rPr>
              <w:t>CRITICAL</w:t>
            </w:r>
          </w:p>
        </w:tc>
        <w:tc>
          <w:tcPr>
            <w:tcW w:w="3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38533305" w14:textId="77777777" w:rsidR="00665529" w:rsidRDefault="00C0217B">
            <w:r>
              <w:rPr>
                <w:color w:val="111111"/>
                <w:sz w:val="20"/>
                <w:szCs w:val="20"/>
              </w:rPr>
              <w:t>No real-time engagement health visibility — at-risk projects surface at 90-day QBR, not in time to act</w:t>
            </w:r>
          </w:p>
        </w:tc>
        <w:tc>
          <w:tcPr>
            <w:tcW w:w="4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5E56700A" w14:textId="737CE894" w:rsidR="00665529" w:rsidRDefault="0536D2A2">
            <w:r w:rsidRPr="0536D2A2">
              <w:rPr>
                <w:color w:val="111111"/>
                <w:sz w:val="20"/>
                <w:szCs w:val="20"/>
              </w:rPr>
              <w:t xml:space="preserve">Meridian posted a $2.1M write-down last quarter on an engagement that was flagged as 'on track' in the prior month's status report. Project managers </w:t>
            </w:r>
            <w:r w:rsidR="00F56853">
              <w:rPr>
                <w:color w:val="111111"/>
                <w:sz w:val="20"/>
                <w:szCs w:val="20"/>
              </w:rPr>
              <w:t xml:space="preserve">were </w:t>
            </w:r>
            <w:r w:rsidRPr="0536D2A2">
              <w:rPr>
                <w:color w:val="111111"/>
                <w:sz w:val="20"/>
                <w:szCs w:val="20"/>
              </w:rPr>
              <w:t>aware of scope creep 6 weeks earlier — but no structured escalation path existed.</w:t>
            </w:r>
          </w:p>
        </w:tc>
      </w:tr>
      <w:tr w:rsidR="00A6651A" w14:paraId="740941ED" w14:textId="77777777" w:rsidTr="00A46AF0">
        <w:tc>
          <w:tcPr>
            <w:tcW w:w="1400" w:type="dxa"/>
            <w:tcBorders>
              <w:top w:val="single" w:sz="1" w:space="0" w:color="CCC0B0"/>
              <w:left w:val="single" w:sz="1" w:space="0" w:color="CCC0B0"/>
              <w:bottom w:val="single" w:sz="1" w:space="0" w:color="CCC0B0"/>
              <w:right w:val="single" w:sz="1" w:space="0" w:color="CCC0B0"/>
            </w:tcBorders>
            <w:shd w:val="clear" w:color="auto" w:fill="FDE8E8"/>
            <w:tcMar>
              <w:top w:w="80" w:type="dxa"/>
              <w:left w:w="140" w:type="dxa"/>
              <w:bottom w:w="80" w:type="dxa"/>
              <w:right w:w="140" w:type="dxa"/>
            </w:tcMar>
            <w:vAlign w:val="center"/>
          </w:tcPr>
          <w:p w14:paraId="3A40635C" w14:textId="5A9967B5" w:rsidR="00A6651A" w:rsidRDefault="00A6651A" w:rsidP="00A6651A">
            <w:pPr>
              <w:rPr>
                <w:b/>
                <w:bCs/>
                <w:color w:val="8B0000"/>
                <w:sz w:val="20"/>
                <w:szCs w:val="20"/>
              </w:rPr>
            </w:pPr>
            <w:r>
              <w:rPr>
                <w:b/>
                <w:bCs/>
                <w:color w:val="8B0000"/>
                <w:sz w:val="20"/>
                <w:szCs w:val="20"/>
              </w:rPr>
              <w:t>CRITICAL</w:t>
            </w:r>
          </w:p>
        </w:tc>
        <w:tc>
          <w:tcPr>
            <w:tcW w:w="3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tcPr>
          <w:p w14:paraId="5330910B" w14:textId="0B5739A5" w:rsidR="00A6651A" w:rsidRDefault="00A6651A" w:rsidP="00A6651A">
            <w:pPr>
              <w:rPr>
                <w:color w:val="111111"/>
                <w:sz w:val="20"/>
                <w:szCs w:val="20"/>
              </w:rPr>
            </w:pPr>
            <w:r w:rsidRPr="00C03DD6">
              <w:t>AI-generated insights and Copilot responses risk exposing client-confidential information across engagements due to inconsistent data classification and access controls</w:t>
            </w:r>
          </w:p>
        </w:tc>
        <w:tc>
          <w:tcPr>
            <w:tcW w:w="4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tcPr>
          <w:p w14:paraId="09393DEC" w14:textId="2338E2C2" w:rsidR="00A6651A" w:rsidRPr="0536D2A2" w:rsidRDefault="00A6651A" w:rsidP="00A6651A">
            <w:pPr>
              <w:rPr>
                <w:color w:val="111111"/>
                <w:sz w:val="20"/>
                <w:szCs w:val="20"/>
              </w:rPr>
            </w:pPr>
            <w:r w:rsidRPr="00C03DD6">
              <w:t>AI-generated insights and Copilot responses risk exposing client-confidential information across engagements due to inconsistent data classification and access controls</w:t>
            </w:r>
          </w:p>
        </w:tc>
      </w:tr>
      <w:tr w:rsidR="00665529" w14:paraId="418D111E" w14:textId="77777777" w:rsidTr="0536D2A2">
        <w:tc>
          <w:tcPr>
            <w:tcW w:w="1400" w:type="dxa"/>
            <w:tcBorders>
              <w:top w:val="single" w:sz="1" w:space="0" w:color="CCC0B0"/>
              <w:left w:val="single" w:sz="1" w:space="0" w:color="CCC0B0"/>
              <w:bottom w:val="single" w:sz="1" w:space="0" w:color="CCC0B0"/>
              <w:right w:val="single" w:sz="1" w:space="0" w:color="CCC0B0"/>
            </w:tcBorders>
            <w:shd w:val="clear" w:color="auto" w:fill="FFF8E1"/>
            <w:tcMar>
              <w:top w:w="80" w:type="dxa"/>
              <w:left w:w="140" w:type="dxa"/>
              <w:bottom w:w="80" w:type="dxa"/>
              <w:right w:w="140" w:type="dxa"/>
            </w:tcMar>
            <w:vAlign w:val="center"/>
          </w:tcPr>
          <w:p w14:paraId="402007E8" w14:textId="77777777" w:rsidR="00665529" w:rsidRDefault="00C0217B">
            <w:r>
              <w:rPr>
                <w:b/>
                <w:bCs/>
                <w:color w:val="7B5800"/>
                <w:sz w:val="20"/>
                <w:szCs w:val="20"/>
              </w:rPr>
              <w:t>HIGH</w:t>
            </w:r>
          </w:p>
        </w:tc>
        <w:tc>
          <w:tcPr>
            <w:tcW w:w="35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539AACF1" w14:textId="77777777" w:rsidR="00665529" w:rsidRDefault="00C0217B">
            <w:r>
              <w:rPr>
                <w:color w:val="111111"/>
                <w:sz w:val="20"/>
                <w:szCs w:val="20"/>
              </w:rPr>
              <w:t>Resource staffing decisions made from a spreadsheet with a 2-week lag — leading to bench waste and over-utilization simultaneously</w:t>
            </w:r>
          </w:p>
        </w:tc>
        <w:tc>
          <w:tcPr>
            <w:tcW w:w="44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BA4BCC3" w14:textId="77777777" w:rsidR="00665529" w:rsidRDefault="0536D2A2">
            <w:r w:rsidRPr="0536D2A2">
              <w:rPr>
                <w:color w:val="111111"/>
                <w:sz w:val="20"/>
                <w:szCs w:val="20"/>
              </w:rPr>
              <w:t>Utilization variance of 40 points between top and bottom quartile practitioners. $3.2M in bench cost last year while three engagements ran 20%+ over on hours due to under-staffing. Staffing manager has 3 separate spreadsheets that contradict each other.</w:t>
            </w:r>
          </w:p>
        </w:tc>
      </w:tr>
      <w:tr w:rsidR="00665529" w14:paraId="08987B49" w14:textId="77777777" w:rsidTr="0536D2A2">
        <w:tc>
          <w:tcPr>
            <w:tcW w:w="1400" w:type="dxa"/>
            <w:tcBorders>
              <w:top w:val="single" w:sz="1" w:space="0" w:color="CCC0B0"/>
              <w:left w:val="single" w:sz="1" w:space="0" w:color="CCC0B0"/>
              <w:bottom w:val="single" w:sz="1" w:space="0" w:color="CCC0B0"/>
              <w:right w:val="single" w:sz="1" w:space="0" w:color="CCC0B0"/>
            </w:tcBorders>
            <w:shd w:val="clear" w:color="auto" w:fill="FFF8E1"/>
            <w:tcMar>
              <w:top w:w="80" w:type="dxa"/>
              <w:left w:w="140" w:type="dxa"/>
              <w:bottom w:w="80" w:type="dxa"/>
              <w:right w:w="140" w:type="dxa"/>
            </w:tcMar>
            <w:vAlign w:val="center"/>
          </w:tcPr>
          <w:p w14:paraId="4B6572C7" w14:textId="77777777" w:rsidR="00665529" w:rsidRDefault="00C0217B">
            <w:r>
              <w:rPr>
                <w:b/>
                <w:bCs/>
                <w:color w:val="7B5800"/>
                <w:sz w:val="20"/>
                <w:szCs w:val="20"/>
              </w:rPr>
              <w:t>HIGH</w:t>
            </w:r>
          </w:p>
        </w:tc>
        <w:tc>
          <w:tcPr>
            <w:tcW w:w="3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4E6A6FB5" w14:textId="77777777" w:rsidR="00665529" w:rsidRDefault="00C0217B">
            <w:r>
              <w:rPr>
                <w:color w:val="111111"/>
                <w:sz w:val="20"/>
                <w:szCs w:val="20"/>
              </w:rPr>
              <w:t>Client relationship intelligence scattered across individual email inboxes — no firm-wide view</w:t>
            </w:r>
          </w:p>
        </w:tc>
        <w:tc>
          <w:tcPr>
            <w:tcW w:w="4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9125BCB" w14:textId="77777777" w:rsidR="00665529" w:rsidRDefault="00C0217B">
            <w:r>
              <w:rPr>
                <w:color w:val="111111"/>
                <w:sz w:val="20"/>
                <w:szCs w:val="20"/>
              </w:rPr>
              <w:t>Two partners approached the same client CFO about different service lines in the same week without knowing. Client called it 'disorganized.' The relationship — a $6M account — is now at risk. There is no CRM with active client intelligence.</w:t>
            </w:r>
          </w:p>
        </w:tc>
      </w:tr>
      <w:tr w:rsidR="00665529" w14:paraId="3DC37D66" w14:textId="77777777" w:rsidTr="0536D2A2">
        <w:tc>
          <w:tcPr>
            <w:tcW w:w="1400" w:type="dxa"/>
            <w:tcBorders>
              <w:top w:val="single" w:sz="1" w:space="0" w:color="CCC0B0"/>
              <w:left w:val="single" w:sz="1" w:space="0" w:color="CCC0B0"/>
              <w:bottom w:val="single" w:sz="1" w:space="0" w:color="CCC0B0"/>
              <w:right w:val="single" w:sz="1" w:space="0" w:color="CCC0B0"/>
            </w:tcBorders>
            <w:shd w:val="clear" w:color="auto" w:fill="E8F5E9"/>
            <w:tcMar>
              <w:top w:w="80" w:type="dxa"/>
              <w:left w:w="140" w:type="dxa"/>
              <w:bottom w:w="80" w:type="dxa"/>
              <w:right w:w="140" w:type="dxa"/>
            </w:tcMar>
            <w:vAlign w:val="center"/>
          </w:tcPr>
          <w:p w14:paraId="29CEDAB8" w14:textId="77777777" w:rsidR="00665529" w:rsidRDefault="00C0217B">
            <w:r>
              <w:rPr>
                <w:b/>
                <w:bCs/>
                <w:color w:val="1B5E20"/>
                <w:sz w:val="20"/>
                <w:szCs w:val="20"/>
              </w:rPr>
              <w:t>MEDIUM</w:t>
            </w:r>
          </w:p>
        </w:tc>
        <w:tc>
          <w:tcPr>
            <w:tcW w:w="35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3FD0617" w14:textId="77777777" w:rsidR="00665529" w:rsidRDefault="00C0217B">
            <w:r>
              <w:rPr>
                <w:color w:val="111111"/>
                <w:sz w:val="20"/>
                <w:szCs w:val="20"/>
              </w:rPr>
              <w:t>Timesheet and billing data lives in a legacy PSA system with no connection to engagement health signals</w:t>
            </w:r>
          </w:p>
        </w:tc>
        <w:tc>
          <w:tcPr>
            <w:tcW w:w="44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E72F4C8" w14:textId="77777777" w:rsidR="00665529" w:rsidRDefault="0536D2A2">
            <w:r w:rsidRPr="0536D2A2">
              <w:rPr>
                <w:color w:val="111111"/>
                <w:sz w:val="20"/>
                <w:szCs w:val="20"/>
              </w:rPr>
              <w:t>Realization rate has declined from 81% to 74% over 18 months. Finance cannot identify which engagement types, clients, or service lines are driving the decline. Billing data and project delivery data have never been connected.</w:t>
            </w:r>
          </w:p>
        </w:tc>
      </w:tr>
      <w:tr w:rsidR="00665529" w14:paraId="55751937" w14:textId="77777777" w:rsidTr="0536D2A2">
        <w:tc>
          <w:tcPr>
            <w:tcW w:w="1400" w:type="dxa"/>
            <w:tcBorders>
              <w:top w:val="single" w:sz="1" w:space="0" w:color="CCC0B0"/>
              <w:left w:val="single" w:sz="1" w:space="0" w:color="CCC0B0"/>
              <w:bottom w:val="single" w:sz="1" w:space="0" w:color="CCC0B0"/>
              <w:right w:val="single" w:sz="1" w:space="0" w:color="CCC0B0"/>
            </w:tcBorders>
            <w:shd w:val="clear" w:color="auto" w:fill="E8F5E9"/>
            <w:tcMar>
              <w:top w:w="80" w:type="dxa"/>
              <w:left w:w="140" w:type="dxa"/>
              <w:bottom w:w="80" w:type="dxa"/>
              <w:right w:w="140" w:type="dxa"/>
            </w:tcMar>
            <w:vAlign w:val="center"/>
          </w:tcPr>
          <w:p w14:paraId="1D128C20" w14:textId="77777777" w:rsidR="00665529" w:rsidRDefault="00C0217B">
            <w:r>
              <w:rPr>
                <w:b/>
                <w:bCs/>
                <w:color w:val="1B5E20"/>
                <w:sz w:val="20"/>
                <w:szCs w:val="20"/>
              </w:rPr>
              <w:t>MEDIUM</w:t>
            </w:r>
          </w:p>
        </w:tc>
        <w:tc>
          <w:tcPr>
            <w:tcW w:w="3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48C061F2" w14:textId="77777777" w:rsidR="00665529" w:rsidRDefault="00C0217B">
            <w:r>
              <w:rPr>
                <w:color w:val="111111"/>
                <w:sz w:val="20"/>
                <w:szCs w:val="20"/>
              </w:rPr>
              <w:t>No structured cross-sell / expansion signal — growth from existing clients is reactive, not proactive</w:t>
            </w:r>
          </w:p>
        </w:tc>
        <w:tc>
          <w:tcPr>
            <w:tcW w:w="4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1E956384" w14:textId="77777777" w:rsidR="00665529" w:rsidRDefault="0536D2A2">
            <w:r w:rsidRPr="0536D2A2">
              <w:rPr>
                <w:color w:val="111111"/>
                <w:sz w:val="20"/>
                <w:szCs w:val="20"/>
              </w:rPr>
              <w:t>67% of Meridian's revenue comes from existing clients — but the firm has no system to identify when a client's situation has changed in a way that signals a new opportunity. Expansion conversations happen by accident, not by design.</w:t>
            </w:r>
          </w:p>
        </w:tc>
      </w:tr>
    </w:tbl>
    <w:p w14:paraId="7C98846D" w14:textId="77777777" w:rsidR="00665529" w:rsidRDefault="00C0217B">
      <w:pPr>
        <w:spacing w:before="280" w:after="140"/>
      </w:pPr>
      <w:r>
        <w:rPr>
          <w:b/>
          <w:bCs/>
          <w:color w:val="5C1A1A"/>
          <w:sz w:val="24"/>
          <w:szCs w:val="24"/>
        </w:rPr>
        <w:t>Recent KPIs (current state)</w:t>
      </w:r>
    </w:p>
    <w:p w14:paraId="1F3D6D3F" w14:textId="77777777" w:rsidR="00665529" w:rsidRDefault="00C0217B">
      <w:pPr>
        <w:spacing w:after="160"/>
      </w:pPr>
      <w:r>
        <w:rPr>
          <w:color w:val="111111"/>
          <w:sz w:val="21"/>
          <w:szCs w:val="21"/>
        </w:rPr>
        <w:t>These numbers tell the story of a firm whose delivery excellence is eroding as its knowledge management architecture has failed to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80"/>
        <w:gridCol w:w="2200"/>
        <w:gridCol w:w="2780"/>
      </w:tblGrid>
      <w:tr w:rsidR="00665529" w14:paraId="0C8164A5" w14:textId="77777777" w:rsidTr="0536D2A2">
        <w:tc>
          <w:tcPr>
            <w:tcW w:w="27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03DECD36" w14:textId="77777777" w:rsidR="00665529" w:rsidRDefault="00C0217B">
            <w:r>
              <w:rPr>
                <w:b/>
                <w:bCs/>
                <w:color w:val="FFFFFF"/>
                <w:sz w:val="20"/>
                <w:szCs w:val="20"/>
              </w:rPr>
              <w:t>Metric</w:t>
            </w:r>
          </w:p>
        </w:tc>
        <w:tc>
          <w:tcPr>
            <w:tcW w:w="168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75817821" w14:textId="77777777" w:rsidR="00665529" w:rsidRDefault="00C0217B">
            <w:r>
              <w:rPr>
                <w:b/>
                <w:bCs/>
                <w:color w:val="FFFFFF"/>
                <w:sz w:val="20"/>
                <w:szCs w:val="20"/>
              </w:rPr>
              <w:t>Current</w:t>
            </w:r>
          </w:p>
        </w:tc>
        <w:tc>
          <w:tcPr>
            <w:tcW w:w="22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6DA3BF5A" w14:textId="77777777" w:rsidR="00665529" w:rsidRDefault="00C0217B">
            <w:r>
              <w:rPr>
                <w:b/>
                <w:bCs/>
                <w:color w:val="FFFFFF"/>
                <w:sz w:val="20"/>
                <w:szCs w:val="20"/>
              </w:rPr>
              <w:t>Trend</w:t>
            </w:r>
          </w:p>
        </w:tc>
        <w:tc>
          <w:tcPr>
            <w:tcW w:w="278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22395B23" w14:textId="77777777" w:rsidR="00665529" w:rsidRDefault="00C0217B">
            <w:r>
              <w:rPr>
                <w:b/>
                <w:bCs/>
                <w:color w:val="FFFFFF"/>
                <w:sz w:val="20"/>
                <w:szCs w:val="20"/>
              </w:rPr>
              <w:t>Revenue / Delivery Impact</w:t>
            </w:r>
          </w:p>
        </w:tc>
      </w:tr>
      <w:tr w:rsidR="00665529" w14:paraId="07B76E92" w14:textId="77777777" w:rsidTr="0536D2A2">
        <w:tc>
          <w:tcPr>
            <w:tcW w:w="27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1C9D1E98" w14:textId="77777777" w:rsidR="00665529" w:rsidRDefault="00C0217B">
            <w:r>
              <w:rPr>
                <w:color w:val="111111"/>
                <w:sz w:val="20"/>
                <w:szCs w:val="20"/>
              </w:rPr>
              <w:t>Avg. Proposal Development Cycle</w:t>
            </w:r>
          </w:p>
        </w:tc>
        <w:tc>
          <w:tcPr>
            <w:tcW w:w="168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F1A6729" w14:textId="77777777" w:rsidR="00665529" w:rsidRDefault="00C0217B">
            <w:r>
              <w:rPr>
                <w:b/>
                <w:bCs/>
                <w:color w:val="8B0000"/>
                <w:sz w:val="20"/>
                <w:szCs w:val="20"/>
              </w:rPr>
              <w:t>3.4 weeks</w:t>
            </w:r>
          </w:p>
        </w:tc>
        <w:tc>
          <w:tcPr>
            <w:tcW w:w="22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7CEC40D" w14:textId="77777777" w:rsidR="00665529" w:rsidRDefault="0536D2A2">
            <w:r w:rsidRPr="0536D2A2">
              <w:rPr>
                <w:color w:val="8B0000"/>
                <w:sz w:val="20"/>
                <w:szCs w:val="20"/>
              </w:rPr>
              <w:t>▲ +1.1 wks vs FY23</w:t>
            </w:r>
          </w:p>
        </w:tc>
        <w:tc>
          <w:tcPr>
            <w:tcW w:w="278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3C871BA2" w14:textId="77777777" w:rsidR="00665529" w:rsidRDefault="00C0217B">
            <w:r>
              <w:rPr>
                <w:color w:val="111111"/>
                <w:sz w:val="20"/>
                <w:szCs w:val="20"/>
              </w:rPr>
              <w:t>$8.4M in missed pipeline Q3</w:t>
            </w:r>
          </w:p>
        </w:tc>
      </w:tr>
      <w:tr w:rsidR="00665529" w14:paraId="51A2F1A2" w14:textId="77777777" w:rsidTr="0536D2A2">
        <w:tc>
          <w:tcPr>
            <w:tcW w:w="27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413E5967" w14:textId="77777777" w:rsidR="00665529" w:rsidRDefault="00C0217B">
            <w:r>
              <w:rPr>
                <w:color w:val="111111"/>
                <w:sz w:val="20"/>
                <w:szCs w:val="20"/>
              </w:rPr>
              <w:t>Engagement Write-down Rate (% of revenue)</w:t>
            </w:r>
          </w:p>
        </w:tc>
        <w:tc>
          <w:tcPr>
            <w:tcW w:w="168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475AD8BF" w14:textId="77777777" w:rsidR="00665529" w:rsidRDefault="00C0217B">
            <w:r>
              <w:rPr>
                <w:b/>
                <w:bCs/>
                <w:color w:val="8B0000"/>
                <w:sz w:val="20"/>
                <w:szCs w:val="20"/>
              </w:rPr>
              <w:t>4.8%</w:t>
            </w:r>
          </w:p>
        </w:tc>
        <w:tc>
          <w:tcPr>
            <w:tcW w:w="22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4F053C2B" w14:textId="77777777" w:rsidR="00665529" w:rsidRDefault="00C0217B">
            <w:r>
              <w:rPr>
                <w:color w:val="8B0000"/>
                <w:sz w:val="20"/>
                <w:szCs w:val="20"/>
              </w:rPr>
              <w:t>▲ +1.9% vs FY23</w:t>
            </w:r>
          </w:p>
        </w:tc>
        <w:tc>
          <w:tcPr>
            <w:tcW w:w="278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1DAD926E" w14:textId="77777777" w:rsidR="00665529" w:rsidRDefault="00C0217B">
            <w:r>
              <w:rPr>
                <w:color w:val="111111"/>
                <w:sz w:val="20"/>
                <w:szCs w:val="20"/>
              </w:rPr>
              <w:t>$2.1M single write-down last quarter</w:t>
            </w:r>
          </w:p>
        </w:tc>
      </w:tr>
      <w:tr w:rsidR="00665529" w14:paraId="1BB8BCE4" w14:textId="77777777" w:rsidTr="0536D2A2">
        <w:tc>
          <w:tcPr>
            <w:tcW w:w="27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9994964" w14:textId="77777777" w:rsidR="00665529" w:rsidRDefault="00C0217B">
            <w:r>
              <w:rPr>
                <w:color w:val="111111"/>
                <w:sz w:val="20"/>
                <w:szCs w:val="20"/>
              </w:rPr>
              <w:t>Billable Utilization (Firm Average)</w:t>
            </w:r>
          </w:p>
        </w:tc>
        <w:tc>
          <w:tcPr>
            <w:tcW w:w="168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3FBA07C9" w14:textId="77777777" w:rsidR="00665529" w:rsidRDefault="00C0217B">
            <w:r>
              <w:rPr>
                <w:b/>
                <w:bCs/>
                <w:color w:val="7B5800"/>
                <w:sz w:val="20"/>
                <w:szCs w:val="20"/>
              </w:rPr>
              <w:t>63%</w:t>
            </w:r>
          </w:p>
        </w:tc>
        <w:tc>
          <w:tcPr>
            <w:tcW w:w="22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5DFE6AEF" w14:textId="77777777" w:rsidR="00665529" w:rsidRDefault="00C0217B">
            <w:r>
              <w:rPr>
                <w:color w:val="7B5800"/>
                <w:sz w:val="20"/>
                <w:szCs w:val="20"/>
              </w:rPr>
              <w:t>▼ 7 pts below target</w:t>
            </w:r>
          </w:p>
        </w:tc>
        <w:tc>
          <w:tcPr>
            <w:tcW w:w="278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51273CCB" w14:textId="77777777" w:rsidR="00665529" w:rsidRDefault="00C0217B">
            <w:r>
              <w:rPr>
                <w:color w:val="111111"/>
                <w:sz w:val="20"/>
                <w:szCs w:val="20"/>
              </w:rPr>
              <w:t>$3.2M bench cost last year</w:t>
            </w:r>
          </w:p>
        </w:tc>
      </w:tr>
      <w:tr w:rsidR="00665529" w14:paraId="2726020B" w14:textId="77777777" w:rsidTr="0536D2A2">
        <w:tc>
          <w:tcPr>
            <w:tcW w:w="27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71245BF" w14:textId="77777777" w:rsidR="00665529" w:rsidRDefault="00C0217B">
            <w:r>
              <w:rPr>
                <w:color w:val="111111"/>
                <w:sz w:val="20"/>
                <w:szCs w:val="20"/>
              </w:rPr>
              <w:t>Realization Rate</w:t>
            </w:r>
          </w:p>
        </w:tc>
        <w:tc>
          <w:tcPr>
            <w:tcW w:w="168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3A8C8E1" w14:textId="77777777" w:rsidR="00665529" w:rsidRDefault="00C0217B">
            <w:r>
              <w:rPr>
                <w:b/>
                <w:bCs/>
                <w:color w:val="7B5800"/>
                <w:sz w:val="20"/>
                <w:szCs w:val="20"/>
              </w:rPr>
              <w:t>74%</w:t>
            </w:r>
          </w:p>
        </w:tc>
        <w:tc>
          <w:tcPr>
            <w:tcW w:w="22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3DFF098" w14:textId="77777777" w:rsidR="00665529" w:rsidRDefault="0536D2A2">
            <w:r w:rsidRPr="0536D2A2">
              <w:rPr>
                <w:color w:val="7B5800"/>
                <w:sz w:val="20"/>
                <w:szCs w:val="20"/>
              </w:rPr>
              <w:t>▼ 7 pts over 18 months</w:t>
            </w:r>
          </w:p>
        </w:tc>
        <w:tc>
          <w:tcPr>
            <w:tcW w:w="278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919B6E5" w14:textId="77777777" w:rsidR="00665529" w:rsidRDefault="0536D2A2">
            <w:r w:rsidRPr="0536D2A2">
              <w:rPr>
                <w:color w:val="111111"/>
                <w:sz w:val="20"/>
                <w:szCs w:val="20"/>
              </w:rPr>
              <w:t>Finance cannot identify root cause</w:t>
            </w:r>
          </w:p>
        </w:tc>
      </w:tr>
    </w:tbl>
    <w:p w14:paraId="26E0ECA4" w14:textId="77777777" w:rsidR="00665529" w:rsidRDefault="00C0217B">
      <w:pPr>
        <w:spacing w:before="240" w:after="120"/>
      </w:pPr>
      <w:r>
        <w:rPr>
          <w:b/>
          <w:bCs/>
          <w:color w:val="5C1A1A"/>
        </w:rPr>
        <w:t>Business impact summary</w:t>
      </w:r>
    </w:p>
    <w:p w14:paraId="5C27CBCD" w14:textId="77777777" w:rsidR="00665529" w:rsidRDefault="0536D2A2">
      <w:pPr>
        <w:spacing w:after="160"/>
      </w:pPr>
      <w:r w:rsidRPr="0536D2A2">
        <w:rPr>
          <w:color w:val="444444"/>
          <w:sz w:val="20"/>
          <w:szCs w:val="20"/>
        </w:rPr>
        <w:t>$8.4M in missed pipeline from slow proposals in Q3  ·  $2.1M write-down from engagement not flagged at-risk in time  ·  $3.2M in bench cost from misaligned resource deployment  ·  74% realization rate with no visibility into root cause  ·  $6M client relationship at risk from uncoordinated partner outreach</w:t>
      </w:r>
    </w:p>
    <w:p w14:paraId="3673AE6B" w14:textId="14A28F25" w:rsidR="00665529" w:rsidRDefault="00C0217B" w:rsidP="00ED4434">
      <w:r>
        <w:br w:type="page"/>
      </w:r>
      <w:r w:rsidR="008E2BEF">
        <w:t xml:space="preserve">  </w:t>
      </w:r>
      <w:r w:rsidR="0536D2A2" w:rsidRPr="0536D2A2">
        <w:rPr>
          <w:b/>
          <w:bCs/>
          <w:color w:val="5C1A1A"/>
          <w:sz w:val="28"/>
          <w:szCs w:val="28"/>
        </w:rPr>
        <w:t>2  |  WHAT ELSE IS ON THE TABLE</w:t>
      </w:r>
    </w:p>
    <w:p w14:paraId="5B559F28" w14:textId="77777777" w:rsidR="00665529" w:rsidRDefault="00C0217B">
      <w:pPr>
        <w:spacing w:after="140"/>
      </w:pPr>
      <w:r>
        <w:rPr>
          <w:b/>
          <w:bCs/>
          <w:color w:val="5C1A1A"/>
          <w:sz w:val="26"/>
          <w:szCs w:val="26"/>
        </w:rPr>
        <w:t>Vendors Meridian Advisory Group is actively evaluating</w:t>
      </w:r>
    </w:p>
    <w:p w14:paraId="3DB71042" w14:textId="77777777" w:rsidR="00665529" w:rsidRDefault="0536D2A2">
      <w:pPr>
        <w:spacing w:after="160"/>
      </w:pPr>
      <w:r w:rsidRPr="0536D2A2">
        <w:rPr>
          <w:color w:val="111111"/>
        </w:rPr>
        <w:t>CIO Tariq Osei was candid: "Every vendor we've talked to solves one piece of this. Salesforce fixes the client view. Kantata fixes utilization. Notion fixes knowledge. But I don't have the budget — or the change management capacity — to deploy three new platforms to 400 consultants who are already billing 60 hours a week." Meridian is evaluating four alternatives.</w:t>
      </w:r>
    </w:p>
    <w:p w14:paraId="3D756BC3" w14:textId="77777777" w:rsidR="00665529" w:rsidRDefault="0536D2A2" w:rsidP="0536D2A2">
      <w:pPr>
        <w:shd w:val="clear" w:color="auto" w:fill="FFF8E1"/>
        <w:spacing w:before="200"/>
        <w:ind w:left="200" w:right="200"/>
      </w:pPr>
      <w:r w:rsidRPr="0536D2A2">
        <w:rPr>
          <w:b/>
          <w:bCs/>
          <w:color w:val="7B5800"/>
          <w:sz w:val="21"/>
          <w:szCs w:val="21"/>
        </w:rPr>
        <w:t>⏱️  The competitive timeline</w:t>
      </w:r>
    </w:p>
    <w:p w14:paraId="1F39B426" w14:textId="77777777" w:rsidR="00665529" w:rsidRDefault="0536D2A2" w:rsidP="0536D2A2">
      <w:pPr>
        <w:shd w:val="clear" w:color="auto" w:fill="FFF8E1"/>
        <w:spacing w:after="200"/>
        <w:ind w:left="200" w:right="200"/>
      </w:pPr>
      <w:r w:rsidRPr="0536D2A2">
        <w:rPr>
          <w:color w:val="333333"/>
          <w:sz w:val="20"/>
          <w:szCs w:val="20"/>
        </w:rPr>
        <w:t>Dr. Marsh has tied the platform decision to the upcoming fiscal year budget cycle — 60 days. Salesforce and Kantata have both completed paid discovery engagements and submitted proposals. A Deltek Vantagepoint upgrade quote is on the CIO's desk. The Managing Directors are divided. The window to present a unified, Microsoft-native story that addresses all three dimensions — commercial, delivery, and knowledge — is this session.</w:t>
      </w:r>
    </w:p>
    <w:p w14:paraId="02EB378F" w14:textId="77777777" w:rsidR="00665529" w:rsidRDefault="00665529">
      <w:pPr>
        <w:spacing w:before="200" w:after="140"/>
      </w:pP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100"/>
        <w:gridCol w:w="4069"/>
      </w:tblGrid>
      <w:tr w:rsidR="00665529" w14:paraId="2183CABA" w14:textId="77777777" w:rsidTr="00ED4434">
        <w:tc>
          <w:tcPr>
            <w:tcW w:w="17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799AAB72" w14:textId="77777777" w:rsidR="00665529" w:rsidRDefault="00C0217B">
            <w:r>
              <w:rPr>
                <w:b/>
                <w:bCs/>
                <w:color w:val="FFFFFF"/>
                <w:sz w:val="20"/>
                <w:szCs w:val="20"/>
              </w:rPr>
              <w:t>Vendor</w:t>
            </w:r>
          </w:p>
        </w:tc>
        <w:tc>
          <w:tcPr>
            <w:tcW w:w="23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6AC4AECA" w14:textId="77777777" w:rsidR="00665529" w:rsidRDefault="00C0217B">
            <w:r>
              <w:rPr>
                <w:b/>
                <w:bCs/>
                <w:color w:val="FFFFFF"/>
                <w:sz w:val="20"/>
                <w:szCs w:val="20"/>
              </w:rPr>
              <w:t>What They're Pitching</w:t>
            </w:r>
          </w:p>
        </w:tc>
        <w:tc>
          <w:tcPr>
            <w:tcW w:w="21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44BB8278" w14:textId="77777777" w:rsidR="00665529" w:rsidRDefault="00C0217B">
            <w:r>
              <w:rPr>
                <w:b/>
                <w:bCs/>
                <w:color w:val="FFFFFF"/>
                <w:sz w:val="20"/>
                <w:szCs w:val="20"/>
              </w:rPr>
              <w:t>Why It Appeals</w:t>
            </w:r>
          </w:p>
        </w:tc>
        <w:tc>
          <w:tcPr>
            <w:tcW w:w="4069"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347F9E58" w14:textId="77777777" w:rsidR="00665529" w:rsidRDefault="00C0217B">
            <w:r>
              <w:rPr>
                <w:b/>
                <w:bCs/>
                <w:color w:val="FFFFFF"/>
                <w:sz w:val="20"/>
                <w:szCs w:val="20"/>
              </w:rPr>
              <w:t>Gap the Team Has Noticed</w:t>
            </w:r>
          </w:p>
        </w:tc>
      </w:tr>
      <w:tr w:rsidR="00665529" w14:paraId="2634AC9A" w14:textId="77777777" w:rsidTr="00ED4434">
        <w:tc>
          <w:tcPr>
            <w:tcW w:w="17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E51BFA9" w14:textId="77777777" w:rsidR="00665529" w:rsidRDefault="00C0217B">
            <w:r>
              <w:rPr>
                <w:color w:val="111111"/>
                <w:sz w:val="20"/>
                <w:szCs w:val="20"/>
              </w:rPr>
              <w:t>Salesforce + Einstein AI</w:t>
            </w:r>
          </w:p>
        </w:tc>
        <w:tc>
          <w:tcPr>
            <w:tcW w:w="23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8D63B1A" w14:textId="77777777" w:rsidR="00665529" w:rsidRDefault="00C0217B">
            <w:r>
              <w:rPr>
                <w:color w:val="111111"/>
                <w:sz w:val="20"/>
                <w:szCs w:val="20"/>
              </w:rPr>
              <w:t>'360-degree client intelligence with AI-assisted opportunity scoring and proposal automation built into the CRM workflow.'</w:t>
            </w:r>
          </w:p>
        </w:tc>
        <w:tc>
          <w:tcPr>
            <w:tcW w:w="21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5E46AF3" w14:textId="77777777" w:rsidR="00665529" w:rsidRDefault="00C0217B">
            <w:r>
              <w:rPr>
                <w:color w:val="111111"/>
                <w:sz w:val="20"/>
                <w:szCs w:val="20"/>
              </w:rPr>
              <w:t>Strong CRM story. Partners want a client view. Einstein AI proposal features getting attention from the BD team.</w:t>
            </w:r>
          </w:p>
        </w:tc>
        <w:tc>
          <w:tcPr>
            <w:tcW w:w="406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16457F8" w14:textId="77777777" w:rsidR="00665529" w:rsidRDefault="00C0217B">
            <w:r>
              <w:rPr>
                <w:color w:val="111111"/>
                <w:sz w:val="20"/>
                <w:szCs w:val="20"/>
              </w:rPr>
              <w:t>Does not address engagement health, resource utilization, or knowledge management. CRM-only lens misses the delivery side of the house. High implementation cost — peer firm spent $3.1M on Salesforce implementation. Does not activate M365 investment.</w:t>
            </w:r>
          </w:p>
        </w:tc>
      </w:tr>
      <w:tr w:rsidR="00665529" w14:paraId="404F4C7D" w14:textId="77777777" w:rsidTr="00ED4434">
        <w:tc>
          <w:tcPr>
            <w:tcW w:w="17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21B28292" w14:textId="77777777" w:rsidR="00665529" w:rsidRDefault="00C0217B">
            <w:r>
              <w:rPr>
                <w:color w:val="111111"/>
                <w:sz w:val="20"/>
                <w:szCs w:val="20"/>
              </w:rPr>
              <w:t>Mavenlink / Kantata PSA</w:t>
            </w:r>
          </w:p>
        </w:tc>
        <w:tc>
          <w:tcPr>
            <w:tcW w:w="23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0FF8031" w14:textId="77777777" w:rsidR="00665529" w:rsidRDefault="00C0217B">
            <w:r>
              <w:rPr>
                <w:color w:val="111111"/>
                <w:sz w:val="20"/>
                <w:szCs w:val="20"/>
              </w:rPr>
              <w:t>'Purpose-built PSA for professional services — resource management, project health, and billing in one platform.'</w:t>
            </w:r>
          </w:p>
        </w:tc>
        <w:tc>
          <w:tcPr>
            <w:tcW w:w="21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1E7BB55" w14:textId="77777777" w:rsidR="00665529" w:rsidRDefault="00C0217B">
            <w:r>
              <w:rPr>
                <w:color w:val="111111"/>
                <w:sz w:val="20"/>
                <w:szCs w:val="20"/>
              </w:rPr>
              <w:t>Solves the resource utilization problem directly. Operations team has been pushing for a modern PSA for two years. Strong PS-specific references.</w:t>
            </w:r>
          </w:p>
        </w:tc>
        <w:tc>
          <w:tcPr>
            <w:tcW w:w="406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BF417C3" w14:textId="77777777" w:rsidR="00665529" w:rsidRDefault="00C0217B">
            <w:r>
              <w:rPr>
                <w:color w:val="111111"/>
                <w:sz w:val="20"/>
                <w:szCs w:val="20"/>
              </w:rPr>
              <w:t>PSA-only solution — does not address proposal velocity, knowledge management, or client relationship intelligence. Creates a third system alongside Deltek and M365. No AI knowledge layer. Partners see it as an 'operations tool,' not a firm intelligence platform.</w:t>
            </w:r>
          </w:p>
        </w:tc>
      </w:tr>
      <w:tr w:rsidR="00665529" w14:paraId="0BD36E05" w14:textId="77777777" w:rsidTr="00ED4434">
        <w:tc>
          <w:tcPr>
            <w:tcW w:w="17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4BB2AFBE" w14:textId="77777777" w:rsidR="00665529" w:rsidRDefault="00C0217B">
            <w:r>
              <w:rPr>
                <w:color w:val="111111"/>
                <w:sz w:val="20"/>
                <w:szCs w:val="20"/>
              </w:rPr>
              <w:t>Notion + AI / Guru</w:t>
            </w:r>
          </w:p>
        </w:tc>
        <w:tc>
          <w:tcPr>
            <w:tcW w:w="23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C0DFF3C" w14:textId="77777777" w:rsidR="00665529" w:rsidRDefault="00C0217B">
            <w:r>
              <w:rPr>
                <w:color w:val="111111"/>
                <w:sz w:val="20"/>
                <w:szCs w:val="20"/>
              </w:rPr>
              <w:t>'AI-powered knowledge management — surface the right knowledge at the right moment in the workflow.'</w:t>
            </w:r>
          </w:p>
        </w:tc>
        <w:tc>
          <w:tcPr>
            <w:tcW w:w="21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C454EDA" w14:textId="77777777" w:rsidR="00665529" w:rsidRDefault="00C0217B">
            <w:r>
              <w:rPr>
                <w:color w:val="111111"/>
                <w:sz w:val="20"/>
                <w:szCs w:val="20"/>
              </w:rPr>
              <w:t>Knowledge management is a felt pain. Junior staff find the demo compelling. Low price point makes it easy to trial.</w:t>
            </w:r>
          </w:p>
        </w:tc>
        <w:tc>
          <w:tcPr>
            <w:tcW w:w="4069"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76962C8F" w14:textId="77777777" w:rsidR="00665529" w:rsidRDefault="00C0217B">
            <w:r>
              <w:rPr>
                <w:color w:val="111111"/>
                <w:sz w:val="20"/>
                <w:szCs w:val="20"/>
              </w:rPr>
              <w:t>Knowledge management only — does not connect to proposal, delivery, resource, or client intelligence. Creates another content silo alongside SharePoint. Not enterprise-grade for a 400-person firm. No integration with M365 workflow.</w:t>
            </w:r>
          </w:p>
        </w:tc>
      </w:tr>
      <w:tr w:rsidR="00665529" w14:paraId="5EC8853A" w14:textId="77777777" w:rsidTr="00ED4434">
        <w:tc>
          <w:tcPr>
            <w:tcW w:w="17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72D6380" w14:textId="77777777" w:rsidR="00665529" w:rsidRDefault="00C0217B">
            <w:r>
              <w:rPr>
                <w:color w:val="111111"/>
                <w:sz w:val="20"/>
                <w:szCs w:val="20"/>
              </w:rPr>
              <w:t>Deltek Vantagepoint Upgrade</w:t>
            </w:r>
          </w:p>
        </w:tc>
        <w:tc>
          <w:tcPr>
            <w:tcW w:w="23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423E6A9" w14:textId="77777777" w:rsidR="00665529" w:rsidRDefault="00C0217B">
            <w:r>
              <w:rPr>
                <w:color w:val="111111"/>
                <w:sz w:val="20"/>
                <w:szCs w:val="20"/>
              </w:rPr>
              <w:t>'Upgrade your existing Deltek to Vantagepoint — modern UI, built-in project intelligence, and CRM on one platform.'</w:t>
            </w:r>
          </w:p>
        </w:tc>
        <w:tc>
          <w:tcPr>
            <w:tcW w:w="21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22756A7D" w14:textId="77777777" w:rsidR="00665529" w:rsidRDefault="00C0217B">
            <w:r>
              <w:rPr>
                <w:color w:val="111111"/>
                <w:sz w:val="20"/>
                <w:szCs w:val="20"/>
              </w:rPr>
              <w:t>Firm already uses Deltek for timesheets and billing. Upgrade path feels low-risk. IT team prefers one vendor.</w:t>
            </w:r>
          </w:p>
        </w:tc>
        <w:tc>
          <w:tcPr>
            <w:tcW w:w="406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23EFFF68" w14:textId="77777777" w:rsidR="00665529" w:rsidRDefault="00C0217B">
            <w:r>
              <w:rPr>
                <w:color w:val="111111"/>
                <w:sz w:val="20"/>
                <w:szCs w:val="20"/>
              </w:rPr>
              <w:t>Deltek is the system of record for project financials — but Vantagepoint upgrade is an 18-month project and does not add an AI intelligence layer. No M365 / Copilot integration. Proposal and knowledge use cases are weak. Managing Partners rejected a Deltek-only strategy 6 months ago.</w:t>
            </w:r>
          </w:p>
        </w:tc>
      </w:tr>
    </w:tbl>
    <w:p w14:paraId="0851C126" w14:textId="77777777" w:rsidR="00665529" w:rsidRDefault="00C0217B">
      <w:pPr>
        <w:spacing w:before="280" w:after="140"/>
      </w:pPr>
      <w:r>
        <w:rPr>
          <w:b/>
          <w:bCs/>
          <w:color w:val="5C1A1A"/>
          <w:sz w:val="24"/>
          <w:szCs w:val="24"/>
        </w:rPr>
        <w:t>🎯  What this means for your solution design</w:t>
      </w:r>
    </w:p>
    <w:p w14:paraId="333C88BB" w14:textId="77777777" w:rsidR="00665529" w:rsidRDefault="00C0217B">
      <w:pPr>
        <w:spacing w:after="160"/>
      </w:pPr>
      <w:r>
        <w:rPr>
          <w:color w:val="111111"/>
          <w:sz w:val="21"/>
          <w:szCs w:val="21"/>
        </w:rPr>
        <w:t>Meridian has heard four point-solution pitches. What none of the alternatives have addressed:</w:t>
      </w:r>
    </w:p>
    <w:p w14:paraId="244F735B" w14:textId="29C10AB5" w:rsidR="00665529" w:rsidRDefault="00C0217B">
      <w:pPr>
        <w:pStyle w:val="ListParagraph"/>
        <w:numPr>
          <w:ilvl w:val="0"/>
          <w:numId w:val="2"/>
        </w:numPr>
        <w:spacing w:after="100"/>
      </w:pPr>
      <w:r>
        <w:rPr>
          <w:sz w:val="21"/>
          <w:szCs w:val="21"/>
        </w:rPr>
        <w:t>Microsoft Viva Topics and Viva Insights already licensed under M365 E5 —consultants already work</w:t>
      </w:r>
      <w:r w:rsidR="00F345A2">
        <w:rPr>
          <w:sz w:val="21"/>
          <w:szCs w:val="21"/>
        </w:rPr>
        <w:t xml:space="preserve"> in Teams today</w:t>
      </w:r>
    </w:p>
    <w:p w14:paraId="63193E31" w14:textId="77777777" w:rsidR="00665529" w:rsidRDefault="00C0217B">
      <w:pPr>
        <w:pStyle w:val="ListParagraph"/>
        <w:numPr>
          <w:ilvl w:val="0"/>
          <w:numId w:val="2"/>
        </w:numPr>
        <w:spacing w:after="100"/>
      </w:pPr>
      <w:r>
        <w:rPr>
          <w:sz w:val="21"/>
          <w:szCs w:val="21"/>
        </w:rPr>
        <w:t>Copilot for M365 at 150 seats with 34% adoption — the other 66% need a concrete proposal and delivery use case, not a mandate</w:t>
      </w:r>
    </w:p>
    <w:p w14:paraId="1AF6049F" w14:textId="6DC4918D" w:rsidR="00665529" w:rsidRDefault="00C0217B">
      <w:pPr>
        <w:pStyle w:val="ListParagraph"/>
        <w:numPr>
          <w:ilvl w:val="0"/>
          <w:numId w:val="2"/>
        </w:numPr>
        <w:spacing w:after="100"/>
      </w:pPr>
      <w:r>
        <w:rPr>
          <w:sz w:val="21"/>
          <w:szCs w:val="21"/>
        </w:rPr>
        <w:t xml:space="preserve">Azure Data Lake Gen2 already provisioned but empty </w:t>
      </w:r>
    </w:p>
    <w:p w14:paraId="09FFFDCB" w14:textId="77777777" w:rsidR="00665529" w:rsidRDefault="00C0217B">
      <w:pPr>
        <w:pStyle w:val="ListParagraph"/>
        <w:numPr>
          <w:ilvl w:val="0"/>
          <w:numId w:val="2"/>
        </w:numPr>
        <w:spacing w:after="100"/>
      </w:pPr>
      <w:r>
        <w:rPr>
          <w:sz w:val="21"/>
          <w:szCs w:val="21"/>
        </w:rPr>
        <w:t>HubSpot CRM data quality problem as the prerequisite to any client intelligence — 60% of opportunities not logged, contacts 14 months stale</w:t>
      </w:r>
    </w:p>
    <w:p w14:paraId="5D1C53B2" w14:textId="019E81DF" w:rsidR="00665529" w:rsidRDefault="00C0217B">
      <w:pPr>
        <w:pStyle w:val="ListParagraph"/>
        <w:numPr>
          <w:ilvl w:val="0"/>
          <w:numId w:val="2"/>
        </w:numPr>
        <w:spacing w:after="100"/>
      </w:pPr>
      <w:r>
        <w:rPr>
          <w:sz w:val="21"/>
          <w:szCs w:val="21"/>
        </w:rPr>
        <w:t xml:space="preserve">Power BI + Deltek connector already licensed — </w:t>
      </w:r>
      <w:r w:rsidR="009029EC">
        <w:rPr>
          <w:sz w:val="21"/>
          <w:szCs w:val="21"/>
        </w:rPr>
        <w:t xml:space="preserve">an </w:t>
      </w:r>
      <w:r>
        <w:rPr>
          <w:sz w:val="21"/>
          <w:szCs w:val="21"/>
        </w:rPr>
        <w:t xml:space="preserve">engagement health dashboard </w:t>
      </w:r>
      <w:r w:rsidR="009029EC">
        <w:rPr>
          <w:sz w:val="21"/>
          <w:szCs w:val="21"/>
        </w:rPr>
        <w:t xml:space="preserve">is needed by the </w:t>
      </w:r>
      <w:r>
        <w:rPr>
          <w:sz w:val="21"/>
          <w:szCs w:val="21"/>
        </w:rPr>
        <w:t>COO</w:t>
      </w:r>
    </w:p>
    <w:p w14:paraId="2FF4A1E6" w14:textId="77777777" w:rsidR="00665529" w:rsidRDefault="00C0217B">
      <w:pPr>
        <w:spacing w:after="160"/>
      </w:pPr>
      <w:r>
        <w:rPr>
          <w:b/>
          <w:bCs/>
          <w:color w:val="5C1A1A"/>
          <w:sz w:val="21"/>
          <w:szCs w:val="21"/>
        </w:rPr>
        <w:t>These are your differentiation points. Use them.</w:t>
      </w:r>
    </w:p>
    <w:p w14:paraId="6A05A809" w14:textId="77777777" w:rsidR="00665529" w:rsidRDefault="00C0217B">
      <w:r>
        <w:br w:type="page"/>
      </w:r>
    </w:p>
    <w:p w14:paraId="03DCD33B" w14:textId="77777777" w:rsidR="00665529" w:rsidRDefault="00C0217B">
      <w:pPr>
        <w:pBdr>
          <w:bottom w:val="single" w:sz="8" w:space="4" w:color="A0522D"/>
        </w:pBdr>
        <w:spacing w:before="360" w:after="200"/>
      </w:pPr>
      <w:r>
        <w:rPr>
          <w:b/>
          <w:bCs/>
          <w:color w:val="5C1A1A"/>
          <w:sz w:val="28"/>
          <w:szCs w:val="28"/>
        </w:rPr>
        <w:t>3  |  WHO YOU'RE SOLVING FOR</w:t>
      </w:r>
    </w:p>
    <w:p w14:paraId="210DB962" w14:textId="77777777" w:rsidR="00665529" w:rsidRDefault="00C0217B">
      <w:pPr>
        <w:spacing w:after="140"/>
      </w:pPr>
      <w:r>
        <w:rPr>
          <w:b/>
          <w:bCs/>
          <w:color w:val="5C1A1A"/>
          <w:sz w:val="26"/>
          <w:szCs w:val="26"/>
        </w:rPr>
        <w:t>The stakeholders in the room</w:t>
      </w:r>
    </w:p>
    <w:p w14:paraId="1875601A" w14:textId="77777777" w:rsidR="00665529" w:rsidRDefault="00C0217B">
      <w:pPr>
        <w:spacing w:after="160"/>
      </w:pPr>
      <w:r>
        <w:rPr>
          <w:color w:val="111111"/>
          <w:sz w:val="21"/>
          <w:szCs w:val="21"/>
        </w:rPr>
        <w:t>Your solution must satisfy firm leadership AND the practitioners who bill the hours. In professional services, a system that adds overhead to billable time will be abandoned — regardless of what the Managing Partner purchased.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100"/>
        <w:gridCol w:w="2900"/>
        <w:gridCol w:w="2560"/>
      </w:tblGrid>
      <w:tr w:rsidR="00665529" w14:paraId="6E21B4FD" w14:textId="77777777">
        <w:tc>
          <w:tcPr>
            <w:tcW w:w="18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0D909AED" w14:textId="77777777" w:rsidR="00665529" w:rsidRDefault="00C0217B">
            <w:r>
              <w:rPr>
                <w:b/>
                <w:bCs/>
                <w:color w:val="FFFFFF"/>
                <w:sz w:val="20"/>
                <w:szCs w:val="20"/>
              </w:rPr>
              <w:t>Name</w:t>
            </w:r>
          </w:p>
        </w:tc>
        <w:tc>
          <w:tcPr>
            <w:tcW w:w="21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59AD10AE" w14:textId="77777777" w:rsidR="00665529" w:rsidRDefault="00C0217B">
            <w:r>
              <w:rPr>
                <w:b/>
                <w:bCs/>
                <w:color w:val="FFFFFF"/>
                <w:sz w:val="20"/>
                <w:szCs w:val="20"/>
              </w:rPr>
              <w:t>Title</w:t>
            </w:r>
          </w:p>
        </w:tc>
        <w:tc>
          <w:tcPr>
            <w:tcW w:w="29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79A04B5A" w14:textId="77777777" w:rsidR="00665529" w:rsidRDefault="00C0217B">
            <w:r>
              <w:rPr>
                <w:b/>
                <w:bCs/>
                <w:color w:val="FFFFFF"/>
                <w:sz w:val="20"/>
                <w:szCs w:val="20"/>
              </w:rPr>
              <w:t>What They Care About</w:t>
            </w:r>
          </w:p>
        </w:tc>
        <w:tc>
          <w:tcPr>
            <w:tcW w:w="256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6AADB6A7" w14:textId="77777777" w:rsidR="00665529" w:rsidRDefault="00C0217B">
            <w:r>
              <w:rPr>
                <w:b/>
                <w:bCs/>
                <w:color w:val="FFFFFF"/>
                <w:sz w:val="20"/>
                <w:szCs w:val="20"/>
              </w:rPr>
              <w:t>What They Fear</w:t>
            </w:r>
          </w:p>
        </w:tc>
      </w:tr>
      <w:tr w:rsidR="00665529" w14:paraId="57723A71" w14:textId="77777777">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180E31FB" w14:textId="77777777" w:rsidR="00665529" w:rsidRDefault="00C0217B">
            <w:r>
              <w:rPr>
                <w:color w:val="111111"/>
                <w:sz w:val="20"/>
                <w:szCs w:val="20"/>
              </w:rPr>
              <w:t>Managing Partner Dr. Helen Marsh</w:t>
            </w:r>
          </w:p>
        </w:tc>
        <w:tc>
          <w:tcPr>
            <w:tcW w:w="21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23E5E09" w14:textId="77777777" w:rsidR="00665529" w:rsidRDefault="00C0217B">
            <w:r>
              <w:rPr>
                <w:color w:val="111111"/>
                <w:sz w:val="20"/>
                <w:szCs w:val="20"/>
              </w:rPr>
              <w:t>Managing Partner / CEO (Business Sponsor)</w:t>
            </w:r>
          </w:p>
        </w:tc>
        <w:tc>
          <w:tcPr>
            <w:tcW w:w="2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CEDA0BB" w14:textId="77777777" w:rsidR="00665529" w:rsidRDefault="00C0217B">
            <w:r>
              <w:rPr>
                <w:color w:val="111111"/>
                <w:sz w:val="20"/>
                <w:szCs w:val="20"/>
              </w:rPr>
              <w:t>Win rate above 40% within 12 months. Engagement write-downs under 2%. A firm story about AI-native delivery that attracts top talent and retains marquee clients.</w:t>
            </w:r>
          </w:p>
        </w:tc>
        <w:tc>
          <w:tcPr>
            <w:tcW w:w="2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26029C2" w14:textId="77777777" w:rsidR="00665529" w:rsidRDefault="00C0217B">
            <w:r>
              <w:rPr>
                <w:color w:val="111111"/>
                <w:sz w:val="20"/>
                <w:szCs w:val="20"/>
              </w:rPr>
              <w:t>A technology investment that improves internal operations but clients never notice — and doesn't justify the partner capital allocation.</w:t>
            </w:r>
          </w:p>
        </w:tc>
      </w:tr>
      <w:tr w:rsidR="00665529" w14:paraId="5663EFCA" w14:textId="77777777">
        <w:tc>
          <w:tcPr>
            <w:tcW w:w="18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5BF4815A" w14:textId="77777777" w:rsidR="00665529" w:rsidRDefault="00C0217B">
            <w:r>
              <w:rPr>
                <w:color w:val="111111"/>
                <w:sz w:val="20"/>
                <w:szCs w:val="20"/>
              </w:rPr>
              <w:t>COO James Whitfield</w:t>
            </w:r>
          </w:p>
        </w:tc>
        <w:tc>
          <w:tcPr>
            <w:tcW w:w="21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0FD2A7F" w14:textId="77777777" w:rsidR="00665529" w:rsidRDefault="00C0217B">
            <w:r>
              <w:rPr>
                <w:color w:val="111111"/>
                <w:sz w:val="20"/>
                <w:szCs w:val="20"/>
              </w:rPr>
              <w:t>Chief Operating Officer (Adoption Owner)</w:t>
            </w:r>
          </w:p>
        </w:tc>
        <w:tc>
          <w:tcPr>
            <w:tcW w:w="2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4BD3DBB" w14:textId="77777777" w:rsidR="00665529" w:rsidRDefault="00C0217B">
            <w:r>
              <w:rPr>
                <w:color w:val="111111"/>
                <w:sz w:val="20"/>
                <w:szCs w:val="20"/>
              </w:rPr>
              <w:t>Utilization above 70% firm-wide. Resource staffing decisions made in hours, not weeks. Realization rate trend reversed.</w:t>
            </w:r>
          </w:p>
        </w:tc>
        <w:tc>
          <w:tcPr>
            <w:tcW w:w="25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6503B35" w14:textId="77777777" w:rsidR="00665529" w:rsidRDefault="00C0217B">
            <w:r>
              <w:rPr>
                <w:color w:val="111111"/>
                <w:sz w:val="20"/>
                <w:szCs w:val="20"/>
              </w:rPr>
              <w:t>Partners and practitioners ignoring a system because it adds process overhead to billable work.</w:t>
            </w:r>
          </w:p>
        </w:tc>
      </w:tr>
      <w:tr w:rsidR="00665529" w14:paraId="5B1BB644" w14:textId="77777777">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60F909C" w14:textId="77777777" w:rsidR="00665529" w:rsidRDefault="00C0217B">
            <w:r>
              <w:rPr>
                <w:color w:val="111111"/>
                <w:sz w:val="20"/>
                <w:szCs w:val="20"/>
              </w:rPr>
              <w:t>Partner Sofia Mendez</w:t>
            </w:r>
          </w:p>
        </w:tc>
        <w:tc>
          <w:tcPr>
            <w:tcW w:w="21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FF5B12D" w14:textId="77777777" w:rsidR="00665529" w:rsidRDefault="00C0217B">
            <w:r>
              <w:rPr>
                <w:color w:val="111111"/>
                <w:sz w:val="20"/>
                <w:szCs w:val="20"/>
              </w:rPr>
              <w:t>Managing Director, Business Development</w:t>
            </w:r>
          </w:p>
        </w:tc>
        <w:tc>
          <w:tcPr>
            <w:tcW w:w="2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1D58A2C" w14:textId="77777777" w:rsidR="00665529" w:rsidRDefault="00C0217B">
            <w:r>
              <w:rPr>
                <w:color w:val="111111"/>
                <w:sz w:val="20"/>
                <w:szCs w:val="20"/>
              </w:rPr>
              <w:t>Proposal production time cut to under 1 week. Client intelligence that surfaces expansion signals before competitors find them.</w:t>
            </w:r>
          </w:p>
        </w:tc>
        <w:tc>
          <w:tcPr>
            <w:tcW w:w="2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493A2745" w14:textId="77777777" w:rsidR="00665529" w:rsidRDefault="00C0217B">
            <w:r>
              <w:rPr>
                <w:color w:val="111111"/>
                <w:sz w:val="20"/>
                <w:szCs w:val="20"/>
              </w:rPr>
              <w:t>A CRM that partners are supposed to update manually — they won't, and it will be empty within 90 days.</w:t>
            </w:r>
          </w:p>
        </w:tc>
      </w:tr>
      <w:tr w:rsidR="00665529" w14:paraId="095CAB54" w14:textId="77777777">
        <w:tc>
          <w:tcPr>
            <w:tcW w:w="18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33C425F" w14:textId="77777777" w:rsidR="00665529" w:rsidRDefault="00C0217B">
            <w:r>
              <w:rPr>
                <w:color w:val="111111"/>
                <w:sz w:val="20"/>
                <w:szCs w:val="20"/>
              </w:rPr>
              <w:t>CIO Tariq Osei</w:t>
            </w:r>
          </w:p>
        </w:tc>
        <w:tc>
          <w:tcPr>
            <w:tcW w:w="21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984ABC5" w14:textId="77777777" w:rsidR="00665529" w:rsidRDefault="00C0217B">
            <w:r>
              <w:rPr>
                <w:color w:val="111111"/>
                <w:sz w:val="20"/>
                <w:szCs w:val="20"/>
              </w:rPr>
              <w:t>Chief Information Officer (Technical Gatekeeper)</w:t>
            </w:r>
          </w:p>
        </w:tc>
        <w:tc>
          <w:tcPr>
            <w:tcW w:w="2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25B124DB" w14:textId="6B494B1C" w:rsidR="00665529" w:rsidRDefault="00C0217B">
            <w:r>
              <w:rPr>
                <w:color w:val="111111"/>
                <w:sz w:val="20"/>
                <w:szCs w:val="20"/>
              </w:rPr>
              <w:t>Azure-native architecture. No new SaaS platforms requiring separate security reviews. Integration with Deltek and M365</w:t>
            </w:r>
            <w:r w:rsidR="00A84690">
              <w:rPr>
                <w:color w:val="111111"/>
                <w:sz w:val="20"/>
                <w:szCs w:val="20"/>
              </w:rPr>
              <w:t xml:space="preserve"> that are</w:t>
            </w:r>
            <w:r>
              <w:rPr>
                <w:color w:val="111111"/>
                <w:sz w:val="20"/>
                <w:szCs w:val="20"/>
              </w:rPr>
              <w:t xml:space="preserve"> already in place.</w:t>
            </w:r>
          </w:p>
        </w:tc>
        <w:tc>
          <w:tcPr>
            <w:tcW w:w="25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CFA2423" w14:textId="77777777" w:rsidR="00665529" w:rsidRDefault="00C0217B">
            <w:r>
              <w:rPr>
                <w:color w:val="111111"/>
                <w:sz w:val="20"/>
                <w:szCs w:val="20"/>
              </w:rPr>
              <w:t>A fourth system of record that nobody maintains after 12 months — adding to the fragmentation, not reducing it.</w:t>
            </w:r>
          </w:p>
        </w:tc>
      </w:tr>
      <w:tr w:rsidR="00665529" w14:paraId="4342071B" w14:textId="77777777">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079B004" w14:textId="77777777" w:rsidR="00665529" w:rsidRDefault="00C0217B">
            <w:r>
              <w:rPr>
                <w:color w:val="111111"/>
                <w:sz w:val="20"/>
                <w:szCs w:val="20"/>
              </w:rPr>
              <w:t>Principal Architect Amara Diallo</w:t>
            </w:r>
          </w:p>
        </w:tc>
        <w:tc>
          <w:tcPr>
            <w:tcW w:w="21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7BF04F7C" w14:textId="77777777" w:rsidR="00665529" w:rsidRDefault="00C0217B">
            <w:r>
              <w:rPr>
                <w:color w:val="111111"/>
                <w:sz w:val="20"/>
                <w:szCs w:val="20"/>
              </w:rPr>
              <w:t>Principal, Knowledge &amp; Methods (SE Counterpart)</w:t>
            </w:r>
          </w:p>
        </w:tc>
        <w:tc>
          <w:tcPr>
            <w:tcW w:w="2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50EE86B7" w14:textId="77777777" w:rsidR="00665529" w:rsidRDefault="00C0217B">
            <w:r>
              <w:rPr>
                <w:color w:val="111111"/>
                <w:sz w:val="20"/>
                <w:szCs w:val="20"/>
              </w:rPr>
              <w:t>Methodology assets, past engagement deliverables, and SME knowledge searchable at the point of need — in Teams and Outlook, not a separate portal.</w:t>
            </w:r>
          </w:p>
        </w:tc>
        <w:tc>
          <w:tcPr>
            <w:tcW w:w="2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EB24FD6" w14:textId="77777777" w:rsidR="00665529" w:rsidRDefault="00C0217B">
            <w:r>
              <w:rPr>
                <w:color w:val="111111"/>
                <w:sz w:val="20"/>
                <w:szCs w:val="20"/>
              </w:rPr>
              <w:t>Another knowledge repository that everyone contributes to for 3 months and then abandons because it's not in the flow of work.</w:t>
            </w:r>
          </w:p>
        </w:tc>
      </w:tr>
      <w:tr w:rsidR="00C15C26" w14:paraId="2454D878" w14:textId="77777777">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5A7D2818" w14:textId="38565131" w:rsidR="00C15C26" w:rsidRDefault="00C15C26" w:rsidP="00C15C26">
            <w:pPr>
              <w:rPr>
                <w:color w:val="111111"/>
                <w:sz w:val="20"/>
                <w:szCs w:val="20"/>
              </w:rPr>
            </w:pPr>
            <w:r>
              <w:t>CISO Jordan Blake</w:t>
            </w:r>
          </w:p>
        </w:tc>
        <w:tc>
          <w:tcPr>
            <w:tcW w:w="21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E78123D" w14:textId="42B380B0" w:rsidR="00C15C26" w:rsidRDefault="00C15C26" w:rsidP="00C15C26">
            <w:pPr>
              <w:rPr>
                <w:color w:val="111111"/>
                <w:sz w:val="20"/>
                <w:szCs w:val="20"/>
              </w:rPr>
            </w:pPr>
            <w:r>
              <w:t>Chief Information Security Officer (CISO)</w:t>
            </w:r>
          </w:p>
        </w:tc>
        <w:tc>
          <w:tcPr>
            <w:tcW w:w="2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F6068C1" w14:textId="7B5CC2B1" w:rsidR="00C15C26" w:rsidRDefault="00C15C26" w:rsidP="00C15C26">
            <w:pPr>
              <w:rPr>
                <w:color w:val="111111"/>
                <w:sz w:val="20"/>
                <w:szCs w:val="20"/>
              </w:rPr>
            </w:pPr>
            <w:r>
              <w:t>Client data protection across AI workflows, enforceable data classification, auditability of AI-generated outputs, regulatory compliance (financial services &amp; healthcare clients)</w:t>
            </w:r>
          </w:p>
        </w:tc>
        <w:tc>
          <w:tcPr>
            <w:tcW w:w="25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09F8F9A" w14:textId="5CEBB09B" w:rsidR="00C15C26" w:rsidRDefault="00C15C26" w:rsidP="00C15C26">
            <w:pPr>
              <w:rPr>
                <w:color w:val="111111"/>
                <w:sz w:val="20"/>
                <w:szCs w:val="20"/>
              </w:rPr>
            </w:pPr>
            <w:r>
              <w:t>AI systems exposing confidential client information, uncontrolled data sprawl inside M365, inability to explain or audit Copilot-generated insights</w:t>
            </w:r>
            <w:r w:rsidR="00A5240A">
              <w:t>.</w:t>
            </w:r>
          </w:p>
        </w:tc>
      </w:tr>
    </w:tbl>
    <w:p w14:paraId="503C1140" w14:textId="77777777" w:rsidR="00665529" w:rsidRDefault="00C0217B">
      <w:pPr>
        <w:spacing w:before="280" w:after="140"/>
      </w:pPr>
      <w:r>
        <w:rPr>
          <w:b/>
          <w:bCs/>
          <w:color w:val="5C1A1A"/>
          <w:sz w:val="24"/>
          <w:szCs w:val="24"/>
        </w:rPr>
        <w:t>⚠️  The trust problem</w:t>
      </w:r>
    </w:p>
    <w:p w14:paraId="20CC778B" w14:textId="77777777" w:rsidR="00665529" w:rsidRDefault="00C0217B">
      <w:pPr>
        <w:shd w:val="clear" w:color="auto" w:fill="FDE8E8"/>
        <w:spacing w:before="200"/>
        <w:ind w:left="200" w:right="200"/>
      </w:pPr>
      <w:r>
        <w:rPr>
          <w:b/>
          <w:bCs/>
          <w:color w:val="8B0000"/>
          <w:sz w:val="21"/>
          <w:szCs w:val="21"/>
        </w:rPr>
        <w:t>Three prior knowledge management and CRM initiatives failed to achieve adoption.</w:t>
      </w:r>
    </w:p>
    <w:p w14:paraId="60DC1D3B" w14:textId="77777777" w:rsidR="00665529" w:rsidRDefault="00C0217B">
      <w:pPr>
        <w:shd w:val="clear" w:color="auto" w:fill="FDE8E8"/>
        <w:spacing w:after="200"/>
        <w:ind w:left="200" w:right="200"/>
      </w:pPr>
      <w:r>
        <w:rPr>
          <w:color w:val="333333"/>
          <w:sz w:val="20"/>
          <w:szCs w:val="20"/>
        </w:rPr>
        <w:t>A firm-wide knowledge portal was launched in FY21 — content was added for 4 months and then abandoned when it wasn't connected to the Teams workflow. A CRM pilot using HubSpot reached 40% opportunity logging and stalled — partners refused to update it manually. A utilization dashboard was built in Excel and survived 6 months before the staffing manager reverted to her own spreadsheet. COO Whitfield will ask how this is different from the last three attempts. Amara Diallo will ask specifically whether this requires practitioners to go to a new tool or whether it surfaces inside Teams.</w:t>
      </w:r>
    </w:p>
    <w:p w14:paraId="60B74AA9" w14:textId="77777777" w:rsidR="00665529" w:rsidRDefault="00C0217B">
      <w:pPr>
        <w:spacing w:before="200" w:after="120"/>
      </w:pPr>
      <w:r>
        <w:rPr>
          <w:b/>
          <w:bCs/>
          <w:color w:val="5C1A1A"/>
        </w:rPr>
        <w:t>The first question COO Whitfield will ask:</w:t>
      </w:r>
    </w:p>
    <w:p w14:paraId="1AE52867" w14:textId="77777777" w:rsidR="00665529" w:rsidRDefault="00C0217B">
      <w:pPr>
        <w:spacing w:after="160"/>
      </w:pPr>
      <w:r>
        <w:rPr>
          <w:color w:val="333333"/>
          <w:sz w:val="21"/>
          <w:szCs w:val="21"/>
        </w:rPr>
        <w:t>"A Managing Director is writing a proposal right now — at 9pm tonight on a client deadline. Walk me through exactly what is different about her experience in 90 days. Be specific about which tool she opens, what she types, and what comes back to her. No demo environments — tell me what happens in our actual Microsoft stack."</w:t>
      </w:r>
    </w:p>
    <w:p w14:paraId="6A19F95E" w14:textId="77777777" w:rsidR="00665529" w:rsidRDefault="00C0217B">
      <w:pPr>
        <w:pBdr>
          <w:bottom w:val="single" w:sz="8" w:space="4" w:color="A0522D"/>
        </w:pBdr>
        <w:spacing w:before="360" w:after="200"/>
      </w:pPr>
      <w:r>
        <w:rPr>
          <w:b/>
          <w:bCs/>
          <w:color w:val="5C1A1A"/>
          <w:sz w:val="28"/>
          <w:szCs w:val="28"/>
        </w:rPr>
        <w:t>4  |  CURRENT SYSTEMS &amp; CONSTRAINTS</w:t>
      </w:r>
    </w:p>
    <w:p w14:paraId="53993BDD" w14:textId="77777777" w:rsidR="00665529" w:rsidRDefault="00C0217B">
      <w:pPr>
        <w:spacing w:after="140"/>
      </w:pPr>
      <w:r>
        <w:rPr>
          <w:b/>
          <w:bCs/>
          <w:color w:val="5C1A1A"/>
          <w:sz w:val="26"/>
          <w:szCs w:val="26"/>
        </w:rPr>
        <w:t>What's already in place</w:t>
      </w:r>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800"/>
        <w:gridCol w:w="1900"/>
        <w:gridCol w:w="4569"/>
      </w:tblGrid>
      <w:tr w:rsidR="00665529" w14:paraId="239EB3CF" w14:textId="77777777" w:rsidTr="00ED4434">
        <w:tc>
          <w:tcPr>
            <w:tcW w:w="19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350BE639" w14:textId="77777777" w:rsidR="00665529" w:rsidRDefault="00C0217B">
            <w:r>
              <w:rPr>
                <w:b/>
                <w:bCs/>
                <w:color w:val="FFFFFF"/>
                <w:sz w:val="20"/>
                <w:szCs w:val="20"/>
              </w:rPr>
              <w:t>System</w:t>
            </w:r>
          </w:p>
        </w:tc>
        <w:tc>
          <w:tcPr>
            <w:tcW w:w="18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3AB3EEAD" w14:textId="77777777" w:rsidR="00665529" w:rsidRDefault="00C0217B">
            <w:r>
              <w:rPr>
                <w:b/>
                <w:bCs/>
                <w:color w:val="FFFFFF"/>
                <w:sz w:val="20"/>
                <w:szCs w:val="20"/>
              </w:rPr>
              <w:t>Type</w:t>
            </w:r>
          </w:p>
        </w:tc>
        <w:tc>
          <w:tcPr>
            <w:tcW w:w="19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16776DE3" w14:textId="77777777" w:rsidR="00665529" w:rsidRDefault="00C0217B">
            <w:r>
              <w:rPr>
                <w:b/>
                <w:bCs/>
                <w:color w:val="FFFFFF"/>
                <w:sz w:val="20"/>
                <w:szCs w:val="20"/>
              </w:rPr>
              <w:t>Current Status</w:t>
            </w:r>
          </w:p>
        </w:tc>
        <w:tc>
          <w:tcPr>
            <w:tcW w:w="4569"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649F2527" w14:textId="77777777" w:rsidR="00665529" w:rsidRDefault="00C0217B">
            <w:r>
              <w:rPr>
                <w:b/>
                <w:bCs/>
                <w:color w:val="FFFFFF"/>
                <w:sz w:val="20"/>
                <w:szCs w:val="20"/>
              </w:rPr>
              <w:t>Key Gap / Opportunity</w:t>
            </w:r>
          </w:p>
        </w:tc>
      </w:tr>
      <w:tr w:rsidR="00665529" w14:paraId="43471E0A" w14:textId="77777777" w:rsidTr="00ED4434">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1D2B822B" w14:textId="77777777" w:rsidR="00665529" w:rsidRDefault="00C0217B">
            <w:r>
              <w:rPr>
                <w:color w:val="111111"/>
                <w:sz w:val="20"/>
                <w:szCs w:val="20"/>
              </w:rPr>
              <w:t>Deltek Vision</w:t>
            </w:r>
          </w:p>
        </w:tc>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56B7C72" w14:textId="77777777" w:rsidR="00665529" w:rsidRDefault="00C0217B">
            <w:r>
              <w:rPr>
                <w:color w:val="111111"/>
                <w:sz w:val="20"/>
                <w:szCs w:val="20"/>
              </w:rPr>
              <w:t>PSA / Project Financials (On-Prem)</w:t>
            </w:r>
          </w:p>
        </w:tc>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B34DBE7" w14:textId="77777777" w:rsidR="00665529" w:rsidRDefault="00C0217B">
            <w:r>
              <w:rPr>
                <w:color w:val="111111"/>
                <w:sz w:val="20"/>
                <w:szCs w:val="20"/>
              </w:rPr>
              <w:t>Active — system of record</w:t>
            </w:r>
          </w:p>
        </w:tc>
        <w:tc>
          <w:tcPr>
            <w:tcW w:w="4569"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E57DC20" w14:textId="38E90A66" w:rsidR="00665529" w:rsidRDefault="00C0217B">
            <w:r>
              <w:rPr>
                <w:color w:val="111111"/>
                <w:sz w:val="20"/>
                <w:szCs w:val="20"/>
              </w:rPr>
              <w:t xml:space="preserve">SYSTEM OF RECORD for timesheets, project financials, and billing. Must be preserved. REST API available. </w:t>
            </w:r>
          </w:p>
        </w:tc>
      </w:tr>
      <w:tr w:rsidR="00665529" w14:paraId="0E08B776" w14:textId="77777777" w:rsidTr="00ED4434">
        <w:tc>
          <w:tcPr>
            <w:tcW w:w="1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FF19F52" w14:textId="77777777" w:rsidR="00665529" w:rsidRDefault="00C0217B">
            <w:r>
              <w:rPr>
                <w:color w:val="111111"/>
                <w:sz w:val="20"/>
                <w:szCs w:val="20"/>
              </w:rPr>
              <w:t>M365 E5 / Teams / SharePoint</w:t>
            </w:r>
          </w:p>
        </w:tc>
        <w:tc>
          <w:tcPr>
            <w:tcW w:w="18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0F1117F1" w14:textId="77777777" w:rsidR="00665529" w:rsidRDefault="00C0217B">
            <w:r>
              <w:rPr>
                <w:color w:val="111111"/>
                <w:sz w:val="20"/>
                <w:szCs w:val="20"/>
              </w:rPr>
              <w:t>Productivity / Collaboration (M365)</w:t>
            </w:r>
          </w:p>
        </w:tc>
        <w:tc>
          <w:tcPr>
            <w:tcW w:w="1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5BA285F" w14:textId="77777777" w:rsidR="00665529" w:rsidRDefault="00C0217B">
            <w:r>
              <w:rPr>
                <w:color w:val="111111"/>
                <w:sz w:val="20"/>
                <w:szCs w:val="20"/>
              </w:rPr>
              <w:t>Active — fully deployed</w:t>
            </w:r>
          </w:p>
        </w:tc>
        <w:tc>
          <w:tcPr>
            <w:tcW w:w="456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27732487" w14:textId="77777777" w:rsidR="00665529" w:rsidRDefault="00C0217B">
            <w:r>
              <w:rPr>
                <w:color w:val="111111"/>
                <w:sz w:val="20"/>
                <w:szCs w:val="20"/>
              </w:rPr>
              <w:t>FOUNDATION — fully deployed across all 400 staff. Copilot for M365 licensed for 150 seats — 34% actively using. SharePoint holds 12,000+ documents — unsearchable without semantic layer. Teams is where all delivery work happens.</w:t>
            </w:r>
          </w:p>
        </w:tc>
      </w:tr>
      <w:tr w:rsidR="00665529" w14:paraId="11F2FBE4" w14:textId="77777777" w:rsidTr="00ED4434">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182B5BB7" w14:textId="77777777" w:rsidR="00665529" w:rsidRDefault="00C0217B">
            <w:r>
              <w:rPr>
                <w:color w:val="111111"/>
                <w:sz w:val="20"/>
                <w:szCs w:val="20"/>
              </w:rPr>
              <w:t>Microsoft Viva (licensed)</w:t>
            </w:r>
          </w:p>
        </w:tc>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1CC45539" w14:textId="77777777" w:rsidR="00665529" w:rsidRDefault="00C0217B">
            <w:r>
              <w:rPr>
                <w:color w:val="111111"/>
                <w:sz w:val="20"/>
                <w:szCs w:val="20"/>
              </w:rPr>
              <w:t>Employee Intelligence (M365)</w:t>
            </w:r>
          </w:p>
        </w:tc>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459396CE" w14:textId="5F40C259" w:rsidR="00665529" w:rsidRDefault="00C0217B">
            <w:r>
              <w:rPr>
                <w:color w:val="111111"/>
                <w:sz w:val="20"/>
                <w:szCs w:val="20"/>
              </w:rPr>
              <w:t>Licensed</w:t>
            </w:r>
          </w:p>
        </w:tc>
        <w:tc>
          <w:tcPr>
            <w:tcW w:w="4569"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47543CE5" w14:textId="2D44F19B" w:rsidR="00665529" w:rsidRDefault="00C0217B">
            <w:r>
              <w:rPr>
                <w:color w:val="111111"/>
                <w:sz w:val="20"/>
                <w:szCs w:val="20"/>
              </w:rPr>
              <w:t xml:space="preserve">Viva Insights licensed under M365 E5. Viva Topics auto-classifies expertise and surfaces knowledge in Teams. This is the </w:t>
            </w:r>
            <w:r w:rsidR="0047627D">
              <w:rPr>
                <w:color w:val="111111"/>
                <w:sz w:val="20"/>
                <w:szCs w:val="20"/>
              </w:rPr>
              <w:t xml:space="preserve">current </w:t>
            </w:r>
            <w:r>
              <w:rPr>
                <w:color w:val="111111"/>
                <w:sz w:val="20"/>
                <w:szCs w:val="20"/>
              </w:rPr>
              <w:t>knowledge management solution — it already exists in the license</w:t>
            </w:r>
            <w:r w:rsidR="00323514">
              <w:rPr>
                <w:color w:val="111111"/>
                <w:sz w:val="20"/>
                <w:szCs w:val="20"/>
              </w:rPr>
              <w:t>, and is to be retired</w:t>
            </w:r>
            <w:r>
              <w:rPr>
                <w:color w:val="111111"/>
                <w:sz w:val="20"/>
                <w:szCs w:val="20"/>
              </w:rPr>
              <w:t>.</w:t>
            </w:r>
          </w:p>
        </w:tc>
      </w:tr>
      <w:tr w:rsidR="00665529" w14:paraId="2FD9A0DE" w14:textId="77777777" w:rsidTr="00ED4434">
        <w:tc>
          <w:tcPr>
            <w:tcW w:w="1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83B52BB" w14:textId="77777777" w:rsidR="00665529" w:rsidRDefault="00C0217B">
            <w:r>
              <w:rPr>
                <w:color w:val="111111"/>
                <w:sz w:val="20"/>
                <w:szCs w:val="20"/>
              </w:rPr>
              <w:t>Azure Data Lake Gen2</w:t>
            </w:r>
          </w:p>
        </w:tc>
        <w:tc>
          <w:tcPr>
            <w:tcW w:w="18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1B20D4A0" w14:textId="77777777" w:rsidR="00665529" w:rsidRDefault="00C0217B">
            <w:r>
              <w:rPr>
                <w:color w:val="111111"/>
                <w:sz w:val="20"/>
                <w:szCs w:val="20"/>
              </w:rPr>
              <w:t>Storage (Azure)</w:t>
            </w:r>
          </w:p>
        </w:tc>
        <w:tc>
          <w:tcPr>
            <w:tcW w:w="1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4F508FCF" w14:textId="77777777" w:rsidR="00665529" w:rsidRDefault="00C0217B">
            <w:r>
              <w:rPr>
                <w:color w:val="111111"/>
                <w:sz w:val="20"/>
                <w:szCs w:val="20"/>
              </w:rPr>
              <w:t>Provisioned — empty</w:t>
            </w:r>
          </w:p>
        </w:tc>
        <w:tc>
          <w:tcPr>
            <w:tcW w:w="456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F00F28E" w14:textId="48F59E73" w:rsidR="00665529" w:rsidRDefault="00C0217B">
            <w:r>
              <w:rPr>
                <w:color w:val="111111"/>
                <w:sz w:val="20"/>
                <w:szCs w:val="20"/>
              </w:rPr>
              <w:t xml:space="preserve">Provisioned 8 months ago as part of a broader analytics initiative that stalled. No pipelines built. </w:t>
            </w:r>
          </w:p>
        </w:tc>
      </w:tr>
      <w:tr w:rsidR="00665529" w14:paraId="35EAC54E" w14:textId="77777777" w:rsidTr="00ED4434">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FF274D8" w14:textId="77777777" w:rsidR="00665529" w:rsidRDefault="00C0217B">
            <w:r>
              <w:rPr>
                <w:color w:val="111111"/>
                <w:sz w:val="20"/>
                <w:szCs w:val="20"/>
              </w:rPr>
              <w:t>HubSpot CRM (partial)</w:t>
            </w:r>
          </w:p>
        </w:tc>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C71CAEB" w14:textId="77777777" w:rsidR="00665529" w:rsidRDefault="00C0217B">
            <w:r>
              <w:rPr>
                <w:color w:val="111111"/>
                <w:sz w:val="20"/>
                <w:szCs w:val="20"/>
              </w:rPr>
              <w:t>CRM (SaaS)</w:t>
            </w:r>
          </w:p>
        </w:tc>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4F11912" w14:textId="77777777" w:rsidR="00665529" w:rsidRDefault="00C0217B">
            <w:r>
              <w:rPr>
                <w:color w:val="111111"/>
                <w:sz w:val="20"/>
                <w:szCs w:val="20"/>
              </w:rPr>
              <w:t>Active — BD team only, incomplete</w:t>
            </w:r>
          </w:p>
        </w:tc>
        <w:tc>
          <w:tcPr>
            <w:tcW w:w="4569"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DA58B9A" w14:textId="6E1C3DA5" w:rsidR="00665529" w:rsidRDefault="00C0217B">
            <w:r>
              <w:rPr>
                <w:color w:val="111111"/>
                <w:sz w:val="20"/>
                <w:szCs w:val="20"/>
              </w:rPr>
              <w:t xml:space="preserve">BD team uses HubSpot but only 40% of active opportunities are logged. Client contacts manually maintained — last cleaned 14 months ago. </w:t>
            </w:r>
          </w:p>
        </w:tc>
      </w:tr>
      <w:tr w:rsidR="00665529" w14:paraId="6B5E6053" w14:textId="77777777" w:rsidTr="00ED4434">
        <w:tc>
          <w:tcPr>
            <w:tcW w:w="1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31F8049" w14:textId="77777777" w:rsidR="00665529" w:rsidRDefault="00C0217B">
            <w:r>
              <w:rPr>
                <w:color w:val="111111"/>
                <w:sz w:val="20"/>
                <w:szCs w:val="20"/>
              </w:rPr>
              <w:t>Proposal Content Library (SharePoint)</w:t>
            </w:r>
          </w:p>
        </w:tc>
        <w:tc>
          <w:tcPr>
            <w:tcW w:w="18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58814545" w14:textId="77777777" w:rsidR="00665529" w:rsidRDefault="00C0217B">
            <w:r>
              <w:rPr>
                <w:color w:val="111111"/>
                <w:sz w:val="20"/>
                <w:szCs w:val="20"/>
              </w:rPr>
              <w:t>Document Repository (SharePoint)</w:t>
            </w:r>
          </w:p>
        </w:tc>
        <w:tc>
          <w:tcPr>
            <w:tcW w:w="19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19D7CC2" w14:textId="77777777" w:rsidR="00665529" w:rsidRDefault="00C0217B">
            <w:r>
              <w:rPr>
                <w:color w:val="111111"/>
                <w:sz w:val="20"/>
                <w:szCs w:val="20"/>
              </w:rPr>
              <w:t>Active — unsearchable</w:t>
            </w:r>
          </w:p>
        </w:tc>
        <w:tc>
          <w:tcPr>
            <w:tcW w:w="456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4958317" w14:textId="77777777" w:rsidR="00665529" w:rsidRDefault="00C0217B">
            <w:r>
              <w:rPr>
                <w:color w:val="111111"/>
                <w:sz w:val="20"/>
                <w:szCs w:val="20"/>
              </w:rPr>
              <w:t>6 years of proposals, deliverable templates, and case studies stored in SharePoint. No metadata taxonomy, no semantic search, no AI retrieval. Practitioners search for 20–40 minutes and often give up — producing the same content from scratch.</w:t>
            </w:r>
          </w:p>
        </w:tc>
      </w:tr>
      <w:tr w:rsidR="00665529" w14:paraId="2CB599CF" w14:textId="77777777" w:rsidTr="00ED4434">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6C2DFEDA" w14:textId="77777777" w:rsidR="00665529" w:rsidRDefault="00C0217B">
            <w:r>
              <w:rPr>
                <w:color w:val="111111"/>
                <w:sz w:val="20"/>
                <w:szCs w:val="20"/>
              </w:rPr>
              <w:t>Power BI (licensed)</w:t>
            </w:r>
          </w:p>
        </w:tc>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7D6D44F9" w14:textId="77777777" w:rsidR="00665529" w:rsidRDefault="00C0217B">
            <w:r>
              <w:rPr>
                <w:color w:val="111111"/>
                <w:sz w:val="20"/>
                <w:szCs w:val="20"/>
              </w:rPr>
              <w:t>Reporting (M365)</w:t>
            </w:r>
          </w:p>
        </w:tc>
        <w:tc>
          <w:tcPr>
            <w:tcW w:w="19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3DAA6388" w14:textId="77777777" w:rsidR="00665529" w:rsidRDefault="00C0217B">
            <w:r>
              <w:rPr>
                <w:color w:val="111111"/>
                <w:sz w:val="20"/>
                <w:szCs w:val="20"/>
              </w:rPr>
              <w:t>Licensed — limited use</w:t>
            </w:r>
          </w:p>
        </w:tc>
        <w:tc>
          <w:tcPr>
            <w:tcW w:w="4569"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56528F73" w14:textId="4C75CA0B" w:rsidR="00665529" w:rsidRDefault="00C0217B">
            <w:r>
              <w:rPr>
                <w:color w:val="111111"/>
                <w:sz w:val="20"/>
                <w:szCs w:val="20"/>
              </w:rPr>
              <w:t>Power BI licensed but only used by Finance for monthly billing reports. Deltek connector available and documented. health dashboard COO needs</w:t>
            </w:r>
            <w:r w:rsidR="006152A1">
              <w:rPr>
                <w:color w:val="111111"/>
                <w:sz w:val="20"/>
                <w:szCs w:val="20"/>
              </w:rPr>
              <w:t xml:space="preserve"> does not exist today</w:t>
            </w:r>
            <w:r>
              <w:rPr>
                <w:color w:val="111111"/>
                <w:sz w:val="20"/>
                <w:szCs w:val="20"/>
              </w:rPr>
              <w:t>.</w:t>
            </w:r>
          </w:p>
        </w:tc>
      </w:tr>
    </w:tbl>
    <w:p w14:paraId="1B634453" w14:textId="77777777" w:rsidR="00ED4434" w:rsidRDefault="00ED4434">
      <w:pPr>
        <w:spacing w:before="280" w:after="140"/>
        <w:rPr>
          <w:b/>
          <w:bCs/>
          <w:color w:val="5C1A1A"/>
          <w:sz w:val="24"/>
          <w:szCs w:val="24"/>
        </w:rPr>
      </w:pPr>
    </w:p>
    <w:p w14:paraId="372F4F8C" w14:textId="77777777" w:rsidR="00ED4434" w:rsidRDefault="00ED4434">
      <w:pPr>
        <w:spacing w:before="280" w:after="140"/>
        <w:rPr>
          <w:b/>
          <w:bCs/>
          <w:color w:val="5C1A1A"/>
          <w:sz w:val="24"/>
          <w:szCs w:val="24"/>
        </w:rPr>
      </w:pPr>
    </w:p>
    <w:p w14:paraId="510E6976" w14:textId="77777777" w:rsidR="00665529" w:rsidRDefault="00C0217B">
      <w:pPr>
        <w:spacing w:before="280" w:after="140"/>
      </w:pPr>
      <w:r>
        <w:rPr>
          <w:b/>
          <w:bCs/>
          <w:color w:val="5C1A1A"/>
          <w:sz w:val="24"/>
          <w:szCs w:val="24"/>
        </w:rPr>
        <w:t>Non-negotiable constraints</w:t>
      </w:r>
    </w:p>
    <w:p w14:paraId="4A8B017F" w14:textId="77777777" w:rsidR="00665529" w:rsidRDefault="00C0217B">
      <w:pPr>
        <w:spacing w:after="160"/>
      </w:pPr>
      <w:r>
        <w:rPr>
          <w:color w:val="111111"/>
          <w:sz w:val="21"/>
          <w:szCs w:val="21"/>
        </w:rPr>
        <w:t>These are not preferences. They are commercial, adoption, and data quality constraints that determine whether a platform survives contact with 400 billable professionals.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65529" w14:paraId="263D5857" w14:textId="77777777" w:rsidTr="0536D2A2">
        <w:tc>
          <w:tcPr>
            <w:tcW w:w="24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079E0F0E" w14:textId="77777777" w:rsidR="00665529" w:rsidRDefault="00C0217B">
            <w:r>
              <w:rPr>
                <w:b/>
                <w:bCs/>
                <w:color w:val="FFFFFF"/>
                <w:sz w:val="20"/>
                <w:szCs w:val="20"/>
              </w:rPr>
              <w:t>Constraint Area</w:t>
            </w:r>
          </w:p>
        </w:tc>
        <w:tc>
          <w:tcPr>
            <w:tcW w:w="696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7627B49D" w14:textId="77777777" w:rsidR="00665529" w:rsidRDefault="00C0217B">
            <w:r>
              <w:rPr>
                <w:b/>
                <w:bCs/>
                <w:color w:val="FFFFFF"/>
                <w:sz w:val="20"/>
                <w:szCs w:val="20"/>
              </w:rPr>
              <w:t>Requirement</w:t>
            </w:r>
          </w:p>
        </w:tc>
      </w:tr>
      <w:tr w:rsidR="00665529" w14:paraId="02E1B2BD" w14:textId="77777777" w:rsidTr="0536D2A2">
        <w:tc>
          <w:tcPr>
            <w:tcW w:w="2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0C0473B" w14:textId="77777777" w:rsidR="00665529" w:rsidRDefault="00C0217B">
            <w:r>
              <w:rPr>
                <w:b/>
                <w:bCs/>
                <w:color w:val="111111"/>
                <w:sz w:val="20"/>
                <w:szCs w:val="20"/>
              </w:rPr>
              <w:t>Deltek Preservation</w:t>
            </w:r>
          </w:p>
        </w:tc>
        <w:tc>
          <w:tcPr>
            <w:tcW w:w="69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7B9937E8" w14:textId="77777777" w:rsidR="00665529" w:rsidRDefault="00C0217B">
            <w:r>
              <w:rPr>
                <w:color w:val="111111"/>
                <w:sz w:val="20"/>
                <w:szCs w:val="20"/>
              </w:rPr>
              <w:t>Deltek Vision is the system of record for project financials, timesheets, and billing. It cannot be replaced or bypassed. Any solution must integrate with Deltek via its published API — reading actuals, not replicating the billing workflow. Partners approved this constraint explicitly.</w:t>
            </w:r>
          </w:p>
        </w:tc>
      </w:tr>
      <w:tr w:rsidR="00665529" w14:paraId="4B38CF62" w14:textId="77777777" w:rsidTr="0536D2A2">
        <w:tc>
          <w:tcPr>
            <w:tcW w:w="24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EC962CD" w14:textId="77777777" w:rsidR="00665529" w:rsidRDefault="00C0217B">
            <w:r>
              <w:rPr>
                <w:b/>
                <w:bCs/>
                <w:color w:val="111111"/>
                <w:sz w:val="20"/>
                <w:szCs w:val="20"/>
              </w:rPr>
              <w:t>Zero Friction on Billable Time</w:t>
            </w:r>
          </w:p>
        </w:tc>
        <w:tc>
          <w:tcPr>
            <w:tcW w:w="69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4C6BBDD7" w14:textId="77777777" w:rsidR="00665529" w:rsidRDefault="0536D2A2">
            <w:r w:rsidRPr="0536D2A2">
              <w:rPr>
                <w:color w:val="111111"/>
                <w:sz w:val="20"/>
                <w:szCs w:val="20"/>
              </w:rPr>
              <w:t>Consultants billing 55–65 hours per week will not use a system that adds manual steps to their workflow. Any knowledge contribution, proposal assistance, or engagement health signal must happen passively — surfaced in Teams, Outlook, and M365 where work already happens. No separate portal logins.</w:t>
            </w:r>
          </w:p>
        </w:tc>
      </w:tr>
      <w:tr w:rsidR="00665529" w14:paraId="52494AD9" w14:textId="77777777" w:rsidTr="0536D2A2">
        <w:tc>
          <w:tcPr>
            <w:tcW w:w="2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FC617B7" w14:textId="77777777" w:rsidR="00665529" w:rsidRDefault="00C0217B">
            <w:r>
              <w:rPr>
                <w:b/>
                <w:bCs/>
                <w:color w:val="111111"/>
                <w:sz w:val="20"/>
                <w:szCs w:val="20"/>
              </w:rPr>
              <w:t>CRM Data Quality First</w:t>
            </w:r>
          </w:p>
        </w:tc>
        <w:tc>
          <w:tcPr>
            <w:tcW w:w="69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E6BE9AF" w14:textId="77777777" w:rsidR="00665529" w:rsidRDefault="00C0217B">
            <w:r>
              <w:rPr>
                <w:color w:val="111111"/>
                <w:sz w:val="20"/>
                <w:szCs w:val="20"/>
              </w:rPr>
              <w:t>HubSpot has a 60% opportunity logging rate and contacts that are 14 months stale. Client intelligence built on this data will produce wrong cross-sell signals, wrong relationship maps, and wrong opportunity scores — destroying trust in the platform within weeks. CRM data quality sprint must precede any AI client intelligence layer.</w:t>
            </w:r>
          </w:p>
        </w:tc>
      </w:tr>
      <w:tr w:rsidR="00665529" w14:paraId="7D1E3602" w14:textId="77777777" w:rsidTr="0536D2A2">
        <w:tc>
          <w:tcPr>
            <w:tcW w:w="24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19E2E494" w14:textId="77777777" w:rsidR="00665529" w:rsidRDefault="00C0217B">
            <w:r>
              <w:rPr>
                <w:b/>
                <w:bCs/>
                <w:color w:val="111111"/>
                <w:sz w:val="20"/>
                <w:szCs w:val="20"/>
              </w:rPr>
              <w:t>No New Platform Procurement</w:t>
            </w:r>
          </w:p>
        </w:tc>
        <w:tc>
          <w:tcPr>
            <w:tcW w:w="69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D01FAA4" w14:textId="4A8CA48D" w:rsidR="00665529" w:rsidRDefault="0536D2A2">
            <w:r w:rsidRPr="0536D2A2">
              <w:rPr>
                <w:color w:val="111111"/>
                <w:sz w:val="20"/>
                <w:szCs w:val="20"/>
              </w:rPr>
              <w:t xml:space="preserve">CIO Osei has a hard constraint: no net-new SaaS platform procurement in </w:t>
            </w:r>
            <w:r w:rsidR="00BE7C56">
              <w:rPr>
                <w:color w:val="111111"/>
                <w:sz w:val="20"/>
                <w:szCs w:val="20"/>
              </w:rPr>
              <w:t>the</w:t>
            </w:r>
            <w:r w:rsidR="00BE7C56" w:rsidRPr="0536D2A2">
              <w:rPr>
                <w:color w:val="111111"/>
                <w:sz w:val="20"/>
                <w:szCs w:val="20"/>
              </w:rPr>
              <w:t xml:space="preserve"> </w:t>
            </w:r>
            <w:r w:rsidRPr="0536D2A2">
              <w:rPr>
                <w:color w:val="111111"/>
                <w:sz w:val="20"/>
                <w:szCs w:val="20"/>
              </w:rPr>
              <w:t xml:space="preserve">budget. The solution must be built on M365 E5 capabilities </w:t>
            </w:r>
            <w:r w:rsidR="00514A61">
              <w:rPr>
                <w:color w:val="111111"/>
                <w:sz w:val="20"/>
                <w:szCs w:val="20"/>
              </w:rPr>
              <w:t xml:space="preserve">and </w:t>
            </w:r>
            <w:r w:rsidRPr="0536D2A2">
              <w:rPr>
                <w:color w:val="111111"/>
                <w:sz w:val="20"/>
                <w:szCs w:val="20"/>
              </w:rPr>
              <w:t xml:space="preserve">already licensed </w:t>
            </w:r>
            <w:r w:rsidR="00514A61">
              <w:rPr>
                <w:color w:val="111111"/>
                <w:sz w:val="20"/>
                <w:szCs w:val="20"/>
              </w:rPr>
              <w:t xml:space="preserve">products </w:t>
            </w:r>
            <w:r w:rsidRPr="0536D2A2">
              <w:rPr>
                <w:color w:val="111111"/>
                <w:sz w:val="20"/>
                <w:szCs w:val="20"/>
              </w:rPr>
              <w:t>(Viva, Copilot, Power BI, Fabric, Purview) plus Azure infrastructure. Any exception requires CIO and COO joint sign-off.</w:t>
            </w:r>
          </w:p>
        </w:tc>
      </w:tr>
      <w:tr w:rsidR="00665529" w14:paraId="73080B12" w14:textId="77777777" w:rsidTr="0536D2A2">
        <w:tc>
          <w:tcPr>
            <w:tcW w:w="2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A9B8FBF" w14:textId="77777777" w:rsidR="00665529" w:rsidRDefault="00C0217B">
            <w:r>
              <w:rPr>
                <w:b/>
                <w:bCs/>
                <w:color w:val="111111"/>
                <w:sz w:val="20"/>
                <w:szCs w:val="20"/>
              </w:rPr>
              <w:t>Client Confidentiality</w:t>
            </w:r>
          </w:p>
        </w:tc>
        <w:tc>
          <w:tcPr>
            <w:tcW w:w="69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4C807686" w14:textId="77777777" w:rsidR="00665529" w:rsidRDefault="0536D2A2">
            <w:r w:rsidRPr="0536D2A2">
              <w:rPr>
                <w:color w:val="111111"/>
                <w:sz w:val="20"/>
                <w:szCs w:val="20"/>
              </w:rPr>
              <w:t>Client engagement deliverables, proposals, and financial data may not be used to train external AI models or leave the Azure tenant boundary. Copilot for M365 must be configured with appropriate sensitivity labels to prevent client-confidential content from surfacing in cross-client AI responses.</w:t>
            </w:r>
          </w:p>
        </w:tc>
      </w:tr>
      <w:tr w:rsidR="00665529" w14:paraId="09FA15C1" w14:textId="77777777" w:rsidTr="0536D2A2">
        <w:tc>
          <w:tcPr>
            <w:tcW w:w="24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50EDAD8" w14:textId="77777777" w:rsidR="00665529" w:rsidRDefault="00C0217B">
            <w:r>
              <w:rPr>
                <w:b/>
                <w:bCs/>
                <w:color w:val="111111"/>
                <w:sz w:val="20"/>
                <w:szCs w:val="20"/>
              </w:rPr>
              <w:t>Knowledge Contribution Incentive</w:t>
            </w:r>
          </w:p>
        </w:tc>
        <w:tc>
          <w:tcPr>
            <w:tcW w:w="696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44FE4ADB" w14:textId="77777777" w:rsidR="00665529" w:rsidRDefault="0536D2A2">
            <w:r w:rsidRPr="0536D2A2">
              <w:rPr>
                <w:color w:val="111111"/>
                <w:sz w:val="20"/>
                <w:szCs w:val="20"/>
              </w:rPr>
              <w:t>Partners will not contribute to a knowledge system unless contribution is nearly effortless and the value of contributing is visible to them personally. The solution must surface 'contribution credit' visibly — particularly for partner performance reviews where knowledge contribution is now a formal criterion.</w:t>
            </w:r>
          </w:p>
        </w:tc>
      </w:tr>
      <w:tr w:rsidR="00665529" w14:paraId="38315CFC" w14:textId="77777777" w:rsidTr="0536D2A2">
        <w:tc>
          <w:tcPr>
            <w:tcW w:w="24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1DCEC753" w14:textId="77777777" w:rsidR="00665529" w:rsidRDefault="00C0217B">
            <w:r>
              <w:rPr>
                <w:b/>
                <w:bCs/>
                <w:color w:val="111111"/>
                <w:sz w:val="20"/>
                <w:szCs w:val="20"/>
              </w:rPr>
              <w:t>Resource Reality</w:t>
            </w:r>
          </w:p>
        </w:tc>
        <w:tc>
          <w:tcPr>
            <w:tcW w:w="696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513647E" w14:textId="77777777" w:rsidR="00665529" w:rsidRDefault="0536D2A2">
            <w:r w:rsidRPr="0536D2A2">
              <w:rPr>
                <w:color w:val="111111"/>
                <w:sz w:val="20"/>
                <w:szCs w:val="20"/>
              </w:rPr>
              <w:t>IT has two application developers and one data engineer available. No additional headcount. Change management must be led by Amara Diallo's team — one principal and two associates. A solution requiring a large change management program will not be resourced.</w:t>
            </w:r>
          </w:p>
        </w:tc>
      </w:tr>
    </w:tbl>
    <w:p w14:paraId="639C7454" w14:textId="77777777" w:rsidR="00665529" w:rsidRDefault="0536D2A2" w:rsidP="0536D2A2">
      <w:pPr>
        <w:pBdr>
          <w:bottom w:val="single" w:sz="8" w:space="4" w:color="A0522D"/>
        </w:pBdr>
        <w:spacing w:before="360" w:after="200"/>
      </w:pPr>
      <w:r w:rsidRPr="0536D2A2">
        <w:rPr>
          <w:b/>
          <w:bCs/>
          <w:color w:val="5C1A1A"/>
          <w:sz w:val="28"/>
          <w:szCs w:val="28"/>
        </w:rPr>
        <w:t>5  |  YOUR ACTIVITY</w:t>
      </w:r>
    </w:p>
    <w:p w14:paraId="1D7E7E9F" w14:textId="77777777" w:rsidR="00665529" w:rsidRDefault="00C0217B">
      <w:pPr>
        <w:spacing w:after="140"/>
      </w:pPr>
      <w:r>
        <w:rPr>
          <w:b/>
          <w:bCs/>
          <w:color w:val="5C1A1A"/>
          <w:sz w:val="26"/>
          <w:szCs w:val="26"/>
        </w:rPr>
        <w:t>The challenge</w:t>
      </w:r>
    </w:p>
    <w:p w14:paraId="625915AE" w14:textId="77777777" w:rsidR="00665529" w:rsidRDefault="0536D2A2">
      <w:pPr>
        <w:spacing w:after="160"/>
      </w:pPr>
      <w:r w:rsidRPr="0536D2A2">
        <w:rPr>
          <w:b/>
          <w:bCs/>
          <w:color w:val="111111"/>
        </w:rPr>
        <w:t>Design a cross-product Microsoft solution that enables intelligent delivery and firm-wide knowledge intelligence for Meridian Advisory Group.</w:t>
      </w:r>
    </w:p>
    <w:p w14:paraId="545C5DDF" w14:textId="77777777" w:rsidR="00665529" w:rsidRDefault="0536D2A2">
      <w:pPr>
        <w:spacing w:after="160"/>
      </w:pPr>
      <w:r w:rsidRPr="0536D2A2">
        <w:rPr>
          <w:color w:val="111111"/>
          <w:sz w:val="21"/>
          <w:szCs w:val="21"/>
        </w:rPr>
        <w:t>Your solution must address the commercial, delivery, and knowledge pain points AND satisfy the Deltek preservation, zero-friction, data quality, and no-new-procurement constraints. You will present to Dr. Marsh (win rate, write-downs, and competitive positioning) and COO Whitfield (utilization, realization, and practitioner adoption).</w:t>
      </w:r>
    </w:p>
    <w:p w14:paraId="2CDAF9A2" w14:textId="77777777" w:rsidR="00665529" w:rsidRDefault="00C0217B">
      <w:pPr>
        <w:spacing w:before="200" w:after="140"/>
      </w:pPr>
      <w:r>
        <w:rPr>
          <w:b/>
          <w:bCs/>
          <w:color w:val="5C1A1A"/>
          <w:sz w:val="24"/>
          <w:szCs w:val="24"/>
        </w:rPr>
        <w:t>Timing and steps</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89"/>
      </w:tblGrid>
      <w:tr w:rsidR="00371B4D" w14:paraId="36D06A2C" w14:textId="77777777" w:rsidTr="00A46AF0">
        <w:tc>
          <w:tcPr>
            <w:tcW w:w="1800"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31DACFE5" w14:textId="77777777" w:rsidR="00371B4D" w:rsidRDefault="00371B4D">
            <w:r>
              <w:rPr>
                <w:b/>
                <w:bCs/>
                <w:color w:val="FFFFFF"/>
                <w:sz w:val="20"/>
                <w:szCs w:val="20"/>
              </w:rPr>
              <w:t>Focus</w:t>
            </w:r>
          </w:p>
        </w:tc>
        <w:tc>
          <w:tcPr>
            <w:tcW w:w="8189" w:type="dxa"/>
            <w:tcBorders>
              <w:top w:val="single" w:sz="1" w:space="0" w:color="5C1A1A"/>
              <w:left w:val="single" w:sz="1" w:space="0" w:color="5C1A1A"/>
              <w:bottom w:val="single" w:sz="1" w:space="0" w:color="5C1A1A"/>
              <w:right w:val="single" w:sz="1" w:space="0" w:color="5C1A1A"/>
            </w:tcBorders>
            <w:shd w:val="clear" w:color="auto" w:fill="5C1A1A"/>
            <w:tcMar>
              <w:top w:w="100" w:type="dxa"/>
              <w:left w:w="140" w:type="dxa"/>
              <w:bottom w:w="100" w:type="dxa"/>
              <w:right w:w="140" w:type="dxa"/>
            </w:tcMar>
          </w:tcPr>
          <w:p w14:paraId="687F5F14" w14:textId="77777777" w:rsidR="00371B4D" w:rsidRDefault="00371B4D">
            <w:r>
              <w:rPr>
                <w:b/>
                <w:bCs/>
                <w:color w:val="FFFFFF"/>
                <w:sz w:val="20"/>
                <w:szCs w:val="20"/>
              </w:rPr>
              <w:t>What to Do</w:t>
            </w:r>
          </w:p>
        </w:tc>
      </w:tr>
      <w:tr w:rsidR="00371B4D" w14:paraId="2314DBE1" w14:textId="77777777" w:rsidTr="00A46AF0">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57132762" w14:textId="77777777" w:rsidR="00371B4D" w:rsidRDefault="00371B4D">
            <w:r>
              <w:rPr>
                <w:color w:val="111111"/>
                <w:sz w:val="20"/>
                <w:szCs w:val="20"/>
              </w:rPr>
              <w:t>Understand the problem</w:t>
            </w:r>
          </w:p>
        </w:tc>
        <w:tc>
          <w:tcPr>
            <w:tcW w:w="8189"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367DF70" w14:textId="77777777" w:rsidR="00371B4D" w:rsidRDefault="00371B4D">
            <w:r>
              <w:rPr>
                <w:color w:val="111111"/>
                <w:sz w:val="20"/>
                <w:szCs w:val="20"/>
              </w:rPr>
              <w:t>Read the scenario. Discuss as a team: What is the real business problem — is it a delivery problem, a knowledge problem, a commercial problem, or all three? What does success look like for Dr. Marsh in 12 months? What would failure look like at the next Partner retreat?</w:t>
            </w:r>
          </w:p>
        </w:tc>
      </w:tr>
      <w:tr w:rsidR="00371B4D" w14:paraId="2876920D" w14:textId="77777777" w:rsidTr="00A46AF0">
        <w:tc>
          <w:tcPr>
            <w:tcW w:w="18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DB56DD5" w14:textId="77777777" w:rsidR="00371B4D" w:rsidRDefault="00371B4D">
            <w:r>
              <w:rPr>
                <w:color w:val="111111"/>
                <w:sz w:val="20"/>
                <w:szCs w:val="20"/>
              </w:rPr>
              <w:t>Design your solution</w:t>
            </w:r>
          </w:p>
        </w:tc>
        <w:tc>
          <w:tcPr>
            <w:tcW w:w="818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693B4722" w14:textId="3D9CCE4B" w:rsidR="00371B4D" w:rsidRDefault="00371B4D">
            <w:r>
              <w:rPr>
                <w:color w:val="111111"/>
                <w:sz w:val="20"/>
                <w:szCs w:val="20"/>
              </w:rPr>
              <w:t>Sketch a cross-product Microsoft architecture. Which products address which pain points? Show how data flows</w:t>
            </w:r>
            <w:r w:rsidR="0086351C">
              <w:rPr>
                <w:color w:val="111111"/>
                <w:sz w:val="20"/>
                <w:szCs w:val="20"/>
              </w:rPr>
              <w:t>.  How will you address their data security and compliance concerns?</w:t>
            </w:r>
            <w:r>
              <w:rPr>
                <w:color w:val="111111"/>
                <w:sz w:val="20"/>
                <w:szCs w:val="20"/>
              </w:rPr>
              <w:t xml:space="preserve"> Call out all assumptions.</w:t>
            </w:r>
          </w:p>
        </w:tc>
      </w:tr>
      <w:tr w:rsidR="00371B4D" w14:paraId="531559F2" w14:textId="77777777" w:rsidTr="00A46AF0">
        <w:tc>
          <w:tcPr>
            <w:tcW w:w="1800"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083CEACD" w14:textId="77777777" w:rsidR="00371B4D" w:rsidRDefault="00371B4D">
            <w:r>
              <w:rPr>
                <w:color w:val="111111"/>
                <w:sz w:val="20"/>
                <w:szCs w:val="20"/>
              </w:rPr>
              <w:t>Address the constraints</w:t>
            </w:r>
          </w:p>
        </w:tc>
        <w:tc>
          <w:tcPr>
            <w:tcW w:w="8189" w:type="dxa"/>
            <w:tcBorders>
              <w:top w:val="single" w:sz="1" w:space="0" w:color="CCC0B0"/>
              <w:left w:val="single" w:sz="1" w:space="0" w:color="CCC0B0"/>
              <w:bottom w:val="single" w:sz="1" w:space="0" w:color="CCC0B0"/>
              <w:right w:val="single" w:sz="1" w:space="0" w:color="CCC0B0"/>
            </w:tcBorders>
            <w:shd w:val="clear" w:color="auto" w:fill="FFFFFF"/>
            <w:tcMar>
              <w:top w:w="80" w:type="dxa"/>
              <w:left w:w="140" w:type="dxa"/>
              <w:bottom w:w="80" w:type="dxa"/>
              <w:right w:w="140" w:type="dxa"/>
            </w:tcMar>
            <w:vAlign w:val="center"/>
          </w:tcPr>
          <w:p w14:paraId="23094488" w14:textId="77777777" w:rsidR="00371B4D" w:rsidRDefault="00371B4D">
            <w:r w:rsidRPr="0536D2A2">
              <w:rPr>
                <w:color w:val="111111"/>
                <w:sz w:val="20"/>
                <w:szCs w:val="20"/>
              </w:rPr>
              <w:t>Review the data quality, adoption, and Deltek preservation constraints carefully. How does your design solve the HubSpot data quality problem before building client intelligence on top? What open questions remain?</w:t>
            </w:r>
          </w:p>
        </w:tc>
      </w:tr>
      <w:tr w:rsidR="00371B4D" w14:paraId="02E20732" w14:textId="77777777" w:rsidTr="00A46AF0">
        <w:tc>
          <w:tcPr>
            <w:tcW w:w="1800"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372B2ADA" w14:textId="77777777" w:rsidR="00371B4D" w:rsidRDefault="00371B4D">
            <w:r>
              <w:rPr>
                <w:color w:val="111111"/>
                <w:sz w:val="20"/>
                <w:szCs w:val="20"/>
              </w:rPr>
              <w:t>Prepare your presentation</w:t>
            </w:r>
          </w:p>
        </w:tc>
        <w:tc>
          <w:tcPr>
            <w:tcW w:w="8189" w:type="dxa"/>
            <w:tcBorders>
              <w:top w:val="single" w:sz="1" w:space="0" w:color="CCC0B0"/>
              <w:left w:val="single" w:sz="1" w:space="0" w:color="CCC0B0"/>
              <w:bottom w:val="single" w:sz="1" w:space="0" w:color="CCC0B0"/>
              <w:right w:val="single" w:sz="1" w:space="0" w:color="CCC0B0"/>
            </w:tcBorders>
            <w:shd w:val="clear" w:color="auto" w:fill="F7F3EC"/>
            <w:tcMar>
              <w:top w:w="80" w:type="dxa"/>
              <w:left w:w="140" w:type="dxa"/>
              <w:bottom w:w="80" w:type="dxa"/>
              <w:right w:w="140" w:type="dxa"/>
            </w:tcMar>
            <w:vAlign w:val="center"/>
          </w:tcPr>
          <w:p w14:paraId="78A7727C" w14:textId="43A2DC9A" w:rsidR="00371B4D" w:rsidRDefault="00371B4D">
            <w:r w:rsidRPr="0536D2A2">
              <w:rPr>
                <w:color w:val="111111"/>
                <w:sz w:val="20"/>
                <w:szCs w:val="20"/>
              </w:rPr>
              <w:t xml:space="preserve">Frame your solution for </w:t>
            </w:r>
            <w:r w:rsidR="00BC1F44">
              <w:rPr>
                <w:color w:val="111111"/>
                <w:sz w:val="20"/>
                <w:szCs w:val="20"/>
              </w:rPr>
              <w:t>C-suite</w:t>
            </w:r>
            <w:r w:rsidR="00BC1F44" w:rsidRPr="0536D2A2">
              <w:rPr>
                <w:color w:val="111111"/>
                <w:sz w:val="20"/>
                <w:szCs w:val="20"/>
              </w:rPr>
              <w:t xml:space="preserve"> </w:t>
            </w:r>
            <w:r w:rsidRPr="0536D2A2">
              <w:rPr>
                <w:color w:val="111111"/>
                <w:sz w:val="20"/>
                <w:szCs w:val="20"/>
              </w:rPr>
              <w:t xml:space="preserve">audiences: Dr. Marsh (win rate, write-downs, and firm competitive positioning) and COO Whitfield (utilization, realization, and no added friction to billable work). </w:t>
            </w:r>
            <w:r w:rsidR="00BC1F44">
              <w:rPr>
                <w:color w:val="111111"/>
                <w:sz w:val="20"/>
                <w:szCs w:val="20"/>
              </w:rPr>
              <w:t xml:space="preserve">The CISO also has critical concerns. </w:t>
            </w:r>
            <w:r w:rsidRPr="0536D2A2">
              <w:rPr>
                <w:color w:val="111111"/>
                <w:sz w:val="20"/>
                <w:szCs w:val="20"/>
              </w:rPr>
              <w:t>Anticipate their toughest questions.</w:t>
            </w:r>
          </w:p>
        </w:tc>
      </w:tr>
    </w:tbl>
    <w:p w14:paraId="02910C84" w14:textId="22A73A81" w:rsidR="00665529" w:rsidRDefault="00665529" w:rsidP="00BF7052">
      <w:pPr>
        <w:spacing w:before="280" w:after="140"/>
      </w:pPr>
    </w:p>
    <w:sectPr w:rsidR="00665529">
      <w:headerReference w:type="default" r:id="rId14"/>
      <w:footerReference w:type="default" r:id="rId15"/>
      <w:pgSz w:w="12240" w:h="15840"/>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omi Alpern" w:date="2026-05-22T21:54:00Z" w:initials="NA">
    <w:p w14:paraId="62A1864A" w14:textId="77777777" w:rsidR="00BC3110" w:rsidRDefault="00BC3110" w:rsidP="00BC3110">
      <w:pPr>
        <w:pStyle w:val="CommentText"/>
      </w:pPr>
      <w:r>
        <w:rPr>
          <w:rStyle w:val="CommentReference"/>
        </w:rPr>
        <w:annotationRef/>
      </w:r>
      <w:r>
        <w:t>2 hours??  Minutes maybe?  LOL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1864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0030B94" w16cex:dateUtc="2026-05-23T01: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1864A" w16cid:durableId="00030B9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8428A" w14:textId="77777777" w:rsidR="004F4E64" w:rsidRDefault="004F4E64">
      <w:r>
        <w:separator/>
      </w:r>
    </w:p>
  </w:endnote>
  <w:endnote w:type="continuationSeparator" w:id="0">
    <w:p w14:paraId="28F6D6FD" w14:textId="77777777" w:rsidR="004F4E64" w:rsidRDefault="004F4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7F453" w14:textId="77777777" w:rsidR="00665529" w:rsidRDefault="0536D2A2" w:rsidP="0536D2A2">
    <w:pPr>
      <w:pBdr>
        <w:top w:val="single" w:sz="4" w:space="4" w:color="CCC0B0"/>
      </w:pBdr>
      <w:tabs>
        <w:tab w:val="right" w:pos="9026"/>
      </w:tabs>
    </w:pPr>
    <w:r w:rsidRPr="0536D2A2">
      <w:rPr>
        <w:color w:val="999999"/>
        <w:sz w:val="16"/>
        <w:szCs w:val="16"/>
      </w:rPr>
      <w:t xml:space="preserve">CONFIDENTIAL — Workshop Use Only  ·  Microsoft Professional ServicesPage </w:t>
    </w:r>
    <w:r w:rsidR="00C0217B">
      <w:fldChar w:fldCharType="begin"/>
    </w:r>
    <w:r w:rsidR="00C0217B">
      <w:instrText>[object Object]</w:instrText>
    </w:r>
    <w:r w:rsidR="00C0217B">
      <w:fldChar w:fldCharType="separate"/>
    </w:r>
    <w:r w:rsidR="00C0217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268522" w14:textId="77777777" w:rsidR="004F4E64" w:rsidRDefault="004F4E64">
      <w:r>
        <w:separator/>
      </w:r>
    </w:p>
  </w:footnote>
  <w:footnote w:type="continuationSeparator" w:id="0">
    <w:p w14:paraId="14E6211F" w14:textId="77777777" w:rsidR="004F4E64" w:rsidRDefault="004F4E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49188" w14:textId="77777777" w:rsidR="00665529" w:rsidRDefault="0536D2A2" w:rsidP="0536D2A2">
    <w:pPr>
      <w:pBdr>
        <w:bottom w:val="single" w:sz="6" w:space="4" w:color="5C1A1A"/>
      </w:pBdr>
    </w:pPr>
    <w:r w:rsidRPr="0536D2A2">
      <w:rPr>
        <w:b/>
        <w:bCs/>
        <w:color w:val="5C1A1A"/>
        <w:sz w:val="18"/>
        <w:szCs w:val="18"/>
      </w:rPr>
      <w:t>WORKSHOP CUSTOMER SCENARIO</w:t>
    </w:r>
    <w:r w:rsidRPr="0536D2A2">
      <w:rPr>
        <w:color w:val="666666"/>
        <w:sz w:val="18"/>
        <w:szCs w:val="18"/>
      </w:rPr>
      <w:t xml:space="preserve">   |   Intelligent Delivery &amp; Firm Intelligence  ·  Meridian Advisory Group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CCDBD"/>
    <w:multiLevelType w:val="hybridMultilevel"/>
    <w:tmpl w:val="630C3F2A"/>
    <w:lvl w:ilvl="0" w:tplc="BB66E6F2">
      <w:start w:val="1"/>
      <w:numFmt w:val="bullet"/>
      <w:lvlText w:val="•"/>
      <w:lvlJc w:val="left"/>
      <w:pPr>
        <w:ind w:left="540" w:hanging="280"/>
      </w:pPr>
    </w:lvl>
    <w:lvl w:ilvl="1" w:tplc="77C64240">
      <w:numFmt w:val="decimal"/>
      <w:lvlText w:val=""/>
      <w:lvlJc w:val="left"/>
    </w:lvl>
    <w:lvl w:ilvl="2" w:tplc="16FE7882">
      <w:numFmt w:val="decimal"/>
      <w:lvlText w:val=""/>
      <w:lvlJc w:val="left"/>
    </w:lvl>
    <w:lvl w:ilvl="3" w:tplc="844E24CE">
      <w:numFmt w:val="decimal"/>
      <w:lvlText w:val=""/>
      <w:lvlJc w:val="left"/>
    </w:lvl>
    <w:lvl w:ilvl="4" w:tplc="3E22F21A">
      <w:numFmt w:val="decimal"/>
      <w:lvlText w:val=""/>
      <w:lvlJc w:val="left"/>
    </w:lvl>
    <w:lvl w:ilvl="5" w:tplc="9ACCFBA8">
      <w:numFmt w:val="decimal"/>
      <w:lvlText w:val=""/>
      <w:lvlJc w:val="left"/>
    </w:lvl>
    <w:lvl w:ilvl="6" w:tplc="E698023C">
      <w:numFmt w:val="decimal"/>
      <w:lvlText w:val=""/>
      <w:lvlJc w:val="left"/>
    </w:lvl>
    <w:lvl w:ilvl="7" w:tplc="07105A7E">
      <w:numFmt w:val="decimal"/>
      <w:lvlText w:val=""/>
      <w:lvlJc w:val="left"/>
    </w:lvl>
    <w:lvl w:ilvl="8" w:tplc="F1E23004">
      <w:numFmt w:val="decimal"/>
      <w:lvlText w:val=""/>
      <w:lvlJc w:val="left"/>
    </w:lvl>
  </w:abstractNum>
  <w:abstractNum w:abstractNumId="1" w15:restartNumberingAfterBreak="0">
    <w:nsid w:val="7D17D3C5"/>
    <w:multiLevelType w:val="hybridMultilevel"/>
    <w:tmpl w:val="5C2A5112"/>
    <w:lvl w:ilvl="0" w:tplc="81F8AF4C">
      <w:start w:val="1"/>
      <w:numFmt w:val="bullet"/>
      <w:lvlText w:val="●"/>
      <w:lvlJc w:val="left"/>
      <w:pPr>
        <w:ind w:left="720" w:hanging="360"/>
      </w:pPr>
    </w:lvl>
    <w:lvl w:ilvl="1" w:tplc="82E88208">
      <w:start w:val="1"/>
      <w:numFmt w:val="bullet"/>
      <w:lvlText w:val="○"/>
      <w:lvlJc w:val="left"/>
      <w:pPr>
        <w:ind w:left="1440" w:hanging="360"/>
      </w:pPr>
    </w:lvl>
    <w:lvl w:ilvl="2" w:tplc="F6385DFA">
      <w:start w:val="1"/>
      <w:numFmt w:val="bullet"/>
      <w:lvlText w:val="■"/>
      <w:lvlJc w:val="left"/>
      <w:pPr>
        <w:ind w:left="2160" w:hanging="360"/>
      </w:pPr>
    </w:lvl>
    <w:lvl w:ilvl="3" w:tplc="A612A950">
      <w:start w:val="1"/>
      <w:numFmt w:val="bullet"/>
      <w:lvlText w:val="●"/>
      <w:lvlJc w:val="left"/>
      <w:pPr>
        <w:ind w:left="2880" w:hanging="360"/>
      </w:pPr>
    </w:lvl>
    <w:lvl w:ilvl="4" w:tplc="F6106A66">
      <w:start w:val="1"/>
      <w:numFmt w:val="bullet"/>
      <w:lvlText w:val="○"/>
      <w:lvlJc w:val="left"/>
      <w:pPr>
        <w:ind w:left="3600" w:hanging="360"/>
      </w:pPr>
    </w:lvl>
    <w:lvl w:ilvl="5" w:tplc="2EC81152">
      <w:start w:val="1"/>
      <w:numFmt w:val="bullet"/>
      <w:lvlText w:val="■"/>
      <w:lvlJc w:val="left"/>
      <w:pPr>
        <w:ind w:left="4320" w:hanging="360"/>
      </w:pPr>
    </w:lvl>
    <w:lvl w:ilvl="6" w:tplc="EA14C03A">
      <w:start w:val="1"/>
      <w:numFmt w:val="bullet"/>
      <w:lvlText w:val="●"/>
      <w:lvlJc w:val="left"/>
      <w:pPr>
        <w:ind w:left="5040" w:hanging="360"/>
      </w:pPr>
    </w:lvl>
    <w:lvl w:ilvl="7" w:tplc="0A0A9366">
      <w:start w:val="1"/>
      <w:numFmt w:val="bullet"/>
      <w:lvlText w:val="●"/>
      <w:lvlJc w:val="left"/>
      <w:pPr>
        <w:ind w:left="5760" w:hanging="360"/>
      </w:pPr>
    </w:lvl>
    <w:lvl w:ilvl="8" w:tplc="49E09E6E">
      <w:start w:val="1"/>
      <w:numFmt w:val="bullet"/>
      <w:lvlText w:val="●"/>
      <w:lvlJc w:val="left"/>
      <w:pPr>
        <w:ind w:left="6480" w:hanging="360"/>
      </w:pPr>
    </w:lvl>
  </w:abstractNum>
  <w:num w:numId="1" w16cid:durableId="276179614">
    <w:abstractNumId w:val="1"/>
    <w:lvlOverride w:ilvl="0">
      <w:startOverride w:val="1"/>
    </w:lvlOverride>
  </w:num>
  <w:num w:numId="2" w16cid:durableId="915819001">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omi Alpern">
    <w15:presenceInfo w15:providerId="AD" w15:userId="S::naomialpern@microsoft.com::fa796792-053b-467b-8b92-069f8771d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536D2A2"/>
    <w:rsid w:val="001B6D1C"/>
    <w:rsid w:val="001C52A1"/>
    <w:rsid w:val="001D087D"/>
    <w:rsid w:val="002140F5"/>
    <w:rsid w:val="00266639"/>
    <w:rsid w:val="00323514"/>
    <w:rsid w:val="0033219C"/>
    <w:rsid w:val="00371B4D"/>
    <w:rsid w:val="003D40E8"/>
    <w:rsid w:val="003E0FF3"/>
    <w:rsid w:val="003F0F3F"/>
    <w:rsid w:val="0047627D"/>
    <w:rsid w:val="004D5985"/>
    <w:rsid w:val="004F4E64"/>
    <w:rsid w:val="00514A61"/>
    <w:rsid w:val="00525D8F"/>
    <w:rsid w:val="00530539"/>
    <w:rsid w:val="00544061"/>
    <w:rsid w:val="005D282F"/>
    <w:rsid w:val="006152A1"/>
    <w:rsid w:val="00665529"/>
    <w:rsid w:val="006A5BFE"/>
    <w:rsid w:val="006F56D3"/>
    <w:rsid w:val="0074337C"/>
    <w:rsid w:val="007F021F"/>
    <w:rsid w:val="007F11B7"/>
    <w:rsid w:val="007F33EB"/>
    <w:rsid w:val="00852405"/>
    <w:rsid w:val="00853478"/>
    <w:rsid w:val="0086351C"/>
    <w:rsid w:val="0087682D"/>
    <w:rsid w:val="008E2BEF"/>
    <w:rsid w:val="008F482E"/>
    <w:rsid w:val="009029EC"/>
    <w:rsid w:val="009F74B1"/>
    <w:rsid w:val="00A46AF0"/>
    <w:rsid w:val="00A5240A"/>
    <w:rsid w:val="00A6651A"/>
    <w:rsid w:val="00A84690"/>
    <w:rsid w:val="00AC0981"/>
    <w:rsid w:val="00AC7946"/>
    <w:rsid w:val="00B15B33"/>
    <w:rsid w:val="00B50A3B"/>
    <w:rsid w:val="00BC1F44"/>
    <w:rsid w:val="00BC3110"/>
    <w:rsid w:val="00BE7C56"/>
    <w:rsid w:val="00BF7052"/>
    <w:rsid w:val="00C0217B"/>
    <w:rsid w:val="00C1313D"/>
    <w:rsid w:val="00C15C26"/>
    <w:rsid w:val="00CB22D7"/>
    <w:rsid w:val="00CF37CD"/>
    <w:rsid w:val="00DC6F2C"/>
    <w:rsid w:val="00E578C8"/>
    <w:rsid w:val="00E61C4F"/>
    <w:rsid w:val="00ED0ED9"/>
    <w:rsid w:val="00ED4434"/>
    <w:rsid w:val="00F345A2"/>
    <w:rsid w:val="00F44113"/>
    <w:rsid w:val="00F56853"/>
    <w:rsid w:val="0536D2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A0317"/>
  <w15:docId w15:val="{39EAB5C5-7BC2-46D0-88B9-215DDEA6D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C1313D"/>
    <w:rPr>
      <w:sz w:val="16"/>
      <w:szCs w:val="16"/>
    </w:rPr>
  </w:style>
  <w:style w:type="paragraph" w:styleId="CommentText">
    <w:name w:val="annotation text"/>
    <w:basedOn w:val="Normal"/>
    <w:link w:val="CommentTextChar"/>
    <w:uiPriority w:val="99"/>
    <w:unhideWhenUsed/>
    <w:rsid w:val="00C1313D"/>
    <w:rPr>
      <w:sz w:val="20"/>
      <w:szCs w:val="20"/>
    </w:rPr>
  </w:style>
  <w:style w:type="character" w:customStyle="1" w:styleId="CommentTextChar">
    <w:name w:val="Comment Text Char"/>
    <w:basedOn w:val="DefaultParagraphFont"/>
    <w:link w:val="CommentText"/>
    <w:uiPriority w:val="99"/>
    <w:rsid w:val="00C1313D"/>
    <w:rPr>
      <w:sz w:val="20"/>
      <w:szCs w:val="20"/>
    </w:rPr>
  </w:style>
  <w:style w:type="paragraph" w:styleId="CommentSubject">
    <w:name w:val="annotation subject"/>
    <w:basedOn w:val="CommentText"/>
    <w:next w:val="CommentText"/>
    <w:link w:val="CommentSubjectChar"/>
    <w:uiPriority w:val="99"/>
    <w:semiHidden/>
    <w:unhideWhenUsed/>
    <w:rsid w:val="00C1313D"/>
    <w:rPr>
      <w:b/>
      <w:bCs/>
    </w:rPr>
  </w:style>
  <w:style w:type="character" w:customStyle="1" w:styleId="CommentSubjectChar">
    <w:name w:val="Comment Subject Char"/>
    <w:basedOn w:val="CommentTextChar"/>
    <w:link w:val="CommentSubject"/>
    <w:uiPriority w:val="99"/>
    <w:semiHidden/>
    <w:rsid w:val="00C1313D"/>
    <w:rPr>
      <w:b/>
      <w:bCs/>
      <w:sz w:val="20"/>
      <w:szCs w:val="20"/>
    </w:rPr>
  </w:style>
  <w:style w:type="paragraph" w:styleId="Header">
    <w:name w:val="header"/>
    <w:basedOn w:val="Normal"/>
    <w:link w:val="HeaderChar"/>
    <w:uiPriority w:val="99"/>
    <w:semiHidden/>
    <w:unhideWhenUsed/>
    <w:rsid w:val="007F33EB"/>
    <w:pPr>
      <w:tabs>
        <w:tab w:val="center" w:pos="4680"/>
        <w:tab w:val="right" w:pos="9360"/>
      </w:tabs>
    </w:pPr>
  </w:style>
  <w:style w:type="character" w:customStyle="1" w:styleId="HeaderChar">
    <w:name w:val="Header Char"/>
    <w:basedOn w:val="DefaultParagraphFont"/>
    <w:link w:val="Header"/>
    <w:uiPriority w:val="99"/>
    <w:semiHidden/>
    <w:rsid w:val="007F33EB"/>
  </w:style>
  <w:style w:type="paragraph" w:styleId="Footer">
    <w:name w:val="footer"/>
    <w:basedOn w:val="Normal"/>
    <w:link w:val="FooterChar"/>
    <w:uiPriority w:val="99"/>
    <w:semiHidden/>
    <w:unhideWhenUsed/>
    <w:rsid w:val="007F33EB"/>
    <w:pPr>
      <w:tabs>
        <w:tab w:val="center" w:pos="4680"/>
        <w:tab w:val="right" w:pos="9360"/>
      </w:tabs>
    </w:pPr>
  </w:style>
  <w:style w:type="character" w:customStyle="1" w:styleId="FooterChar">
    <w:name w:val="Footer Char"/>
    <w:basedOn w:val="DefaultParagraphFont"/>
    <w:link w:val="Footer"/>
    <w:uiPriority w:val="99"/>
    <w:semiHidden/>
    <w:rsid w:val="007F33EB"/>
  </w:style>
  <w:style w:type="paragraph" w:styleId="Revision">
    <w:name w:val="Revision"/>
    <w:hidden/>
    <w:uiPriority w:val="99"/>
    <w:semiHidden/>
    <w:rsid w:val="009029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6cb4c5da-1743-4e3d-b273-54fd91e35761">
      <Terms xmlns="http://schemas.microsoft.com/office/infopath/2007/PartnerControls"/>
    </lcf76f155ced4ddcb4097134ff3c332f>
    <_ip_UnifiedCompliancePolicyProperties xmlns="http://schemas.microsoft.com/sharepoint/v3" xsi:nil="true"/>
    <TaxCatchAll xmlns="0d9fa0b6-b924-4e80-af1f-25c6f2e73e60" xsi:nil="true"/>
    <PrimeLastClassified xmlns="0d9fa0b6-b924-4e80-af1f-25c6f2e73e60" xsi:nil="true"/>
    <PrimeClassificationStatus xmlns="0d9fa0b6-b924-4e80-af1f-25c6f2e73e60" xsi:nil="true"/>
    <PrimeClassificationStatusDetails xmlns="0d9fa0b6-b924-4e80-af1f-25c6f2e73e60" xsi:nil="true"/>
    <Reviewed_x0020_by xmlns="6cb4c5da-1743-4e3d-b273-54fd91e35761">Lori Balog</Reviewed_x0020_by>
    <PrimeCorrectedByUser xmlns="0d9fa0b6-b924-4e80-af1f-25c6f2e73e60" xsi:nil="true"/>
    <Reviewers xmlns="6cb4c5da-1743-4e3d-b273-54fd91e35761">
      <UserInfo>
        <DisplayName/>
        <AccountId xsi:nil="true"/>
        <AccountType/>
      </UserInfo>
    </Reviewers>
    <Status xmlns="6cb4c5da-1743-4e3d-b273-54fd91e35761" xsi:nil="true"/>
    <Comments xmlns="6cb4c5da-1743-4e3d-b273-54fd91e3576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C90AFA1257A849AE8AB155841CF724" ma:contentTypeVersion="22" ma:contentTypeDescription="Create a new document." ma:contentTypeScope="" ma:versionID="79e9d67e7b4058b638f0026b16ebcd35">
  <xsd:schema xmlns:xsd="http://www.w3.org/2001/XMLSchema" xmlns:xs="http://www.w3.org/2001/XMLSchema" xmlns:p="http://schemas.microsoft.com/office/2006/metadata/properties" xmlns:ns1="http://schemas.microsoft.com/sharepoint/v3" xmlns:ns2="6cb4c5da-1743-4e3d-b273-54fd91e35761" xmlns:ns3="0d9fa0b6-b924-4e80-af1f-25c6f2e73e60" targetNamespace="http://schemas.microsoft.com/office/2006/metadata/properties" ma:root="true" ma:fieldsID="8ad5205fea88e94f3632c6a7762ca233" ns1:_="" ns2:_="" ns3:_="">
    <xsd:import namespace="http://schemas.microsoft.com/sharepoint/v3"/>
    <xsd:import namespace="6cb4c5da-1743-4e3d-b273-54fd91e35761"/>
    <xsd:import namespace="0d9fa0b6-b924-4e80-af1f-25c6f2e73e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viewed_x0020_by" minOccurs="0"/>
                <xsd:element ref="ns3:PrimeClassificationStatus" minOccurs="0"/>
                <xsd:element ref="ns3:PrimeClassificationStatusDetails" minOccurs="0"/>
                <xsd:element ref="ns3:PrimeLastClassified" minOccurs="0"/>
                <xsd:element ref="ns3:PrimeCorrectedByUser" minOccurs="0"/>
                <xsd:element ref="ns2:Reviewers" minOccurs="0"/>
                <xsd:element ref="ns2:Status" minOccurs="0"/>
                <xsd:element ref="ns2:Comment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b4c5da-1743-4e3d-b273-54fd91e357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Reviewed_x0020_by" ma:index="21" nillable="true" ma:displayName="Reviewed by" ma:internalName="Reviewed_x0020_by">
      <xsd:simpleType>
        <xsd:restriction base="dms:Text"/>
      </xsd:simpleType>
    </xsd:element>
    <xsd:element name="Reviewers" ma:index="26" nillable="true" ma:displayName="Reviewers" ma:format="Dropdown" ma:list="UserInfo" ma:SharePointGroup="0" ma:internalName="Review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 ma:index="27" nillable="true" ma:displayName="Status" ma:format="Dropdown" ma:internalName="Status">
      <xsd:simpleType>
        <xsd:restriction base="dms:Choice">
          <xsd:enumeration value="Not Started"/>
          <xsd:enumeration value="In Process"/>
          <xsd:enumeration value="Complete"/>
        </xsd:restriction>
      </xsd:simpleType>
    </xsd:element>
    <xsd:element name="Comments" ma:index="28" nillable="true" ma:displayName="Comments" ma:format="Dropdown" ma:internalName="Comments">
      <xsd:simpleType>
        <xsd:restriction base="dms:Note">
          <xsd:maxLength value="255"/>
        </xsd:restriction>
      </xsd:simpleType>
    </xsd:element>
    <xsd:element name="MediaLengthInSeconds" ma:index="2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d9fa0b6-b924-4e80-af1f-25c6f2e73e6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ffca93f-e86d-4651-9a68-52fb5242a2eb}" ma:internalName="TaxCatchAll" ma:showField="CatchAllData" ma:web="0d9fa0b6-b924-4e80-af1f-25c6f2e73e60">
      <xsd:complexType>
        <xsd:complexContent>
          <xsd:extension base="dms:MultiChoiceLookup">
            <xsd:sequence>
              <xsd:element name="Value" type="dms:Lookup" maxOccurs="unbounded" minOccurs="0" nillable="true"/>
            </xsd:sequence>
          </xsd:extension>
        </xsd:complexContent>
      </xsd:complexType>
    </xsd:element>
    <xsd:element name="PrimeClassificationStatus" ma:index="22" nillable="true" ma:displayName="Processing status" ma:internalName="PrimeClassificationStatus">
      <xsd:simpleType>
        <xsd:restriction base="dms:Text"/>
      </xsd:simpleType>
    </xsd:element>
    <xsd:element name="PrimeClassificationStatusDetails" ma:index="23" nillable="true" ma:displayName="Processing details" ma:internalName="PrimeClassificationStatusDetails">
      <xsd:simpleType>
        <xsd:restriction base="dms:Note">
          <xsd:maxLength value="255"/>
        </xsd:restriction>
      </xsd:simpleType>
    </xsd:element>
    <xsd:element name="PrimeLastClassified" ma:index="24" nillable="true" ma:displayName="Processed" ma:internalName="PrimeLastClassified">
      <xsd:simpleType>
        <xsd:restriction base="dms:DateTime"/>
      </xsd:simpleType>
    </xsd:element>
    <xsd:element name="PrimeCorrectedByUser" ma:index="25" nillable="true" ma:displayName="Corrected" ma:internalName="PrimeCorrectedByUser">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1F185B0-721E-4BDD-98E3-599305FC4D2B}">
  <ds:schemaRefs>
    <ds:schemaRef ds:uri="http://schemas.microsoft.com/office/2006/metadata/properties"/>
    <ds:schemaRef ds:uri="http://schemas.microsoft.com/office/infopath/2007/PartnerControls"/>
    <ds:schemaRef ds:uri="http://schemas.microsoft.com/sharepoint/v3"/>
    <ds:schemaRef ds:uri="6cb4c5da-1743-4e3d-b273-54fd91e35761"/>
    <ds:schemaRef ds:uri="0d9fa0b6-b924-4e80-af1f-25c6f2e73e60"/>
  </ds:schemaRefs>
</ds:datastoreItem>
</file>

<file path=customXml/itemProps2.xml><?xml version="1.0" encoding="utf-8"?>
<ds:datastoreItem xmlns:ds="http://schemas.openxmlformats.org/officeDocument/2006/customXml" ds:itemID="{2266E7C2-0AF0-4306-84AC-6DAC200390DB}">
  <ds:schemaRefs>
    <ds:schemaRef ds:uri="http://schemas.microsoft.com/sharepoint/v3/contenttype/forms"/>
  </ds:schemaRefs>
</ds:datastoreItem>
</file>

<file path=customXml/itemProps3.xml><?xml version="1.0" encoding="utf-8"?>
<ds:datastoreItem xmlns:ds="http://schemas.openxmlformats.org/officeDocument/2006/customXml" ds:itemID="{E6E340F2-754E-451E-95F3-AB5C1A7922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cb4c5da-1743-4e3d-b273-54fd91e35761"/>
    <ds:schemaRef ds:uri="0d9fa0b6-b924-4e80-af1f-25c6f2e73e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148</TotalTime>
  <Pages>1</Pages>
  <Words>2752</Words>
  <Characters>15690</Characters>
  <Application>Microsoft Office Word</Application>
  <DocSecurity>4</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Lori Balog</cp:lastModifiedBy>
  <cp:revision>5</cp:revision>
  <dcterms:created xsi:type="dcterms:W3CDTF">2026-05-27T17:41:00Z</dcterms:created>
  <dcterms:modified xsi:type="dcterms:W3CDTF">2026-05-27T18:34:00Z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0x01010083C90AFA1257A849AE8AB155841CF724</vt:lpwstr>
  </property>
  <property fmtid="{D5CDD505-2E9C-101B-9397-08002B2CF9AE}" pid="3" name="MediaServiceImageTags">
    <vt:lpwstr/>
  </property>
  <property fmtid="{D5CDD505-2E9C-101B-9397-08002B2CF9AE}" pid="4" name="docLang">
    <vt:lpwstr>en</vt:lpwstr>
  </property>
</Properties>
</file>