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3E8D1" w14:textId="77777777" w:rsidR="000451FE" w:rsidRDefault="000451FE" w:rsidP="000451FE">
      <w:r>
        <w:rPr>
          <w:b/>
          <w:color w:val="1B3A5C"/>
          <w:sz w:val="20"/>
        </w:rPr>
        <w:t>MERIDIAN ADVISORY GROUP</w:t>
      </w:r>
    </w:p>
    <w:p w14:paraId="3C177963" w14:textId="77777777" w:rsidR="000451FE" w:rsidRDefault="000451FE" w:rsidP="000451FE">
      <w:pPr>
        <w:pStyle w:val="Heading1"/>
      </w:pPr>
      <w:r>
        <w:t>Senior Team Bios &amp; Expertise Directory</w:t>
      </w:r>
    </w:p>
    <w:p w14:paraId="6B988E2C" w14:textId="77777777" w:rsidR="000451FE" w:rsidRDefault="000451FE" w:rsidP="000451FE">
      <w:r>
        <w:rPr>
          <w:i/>
          <w:color w:val="666666"/>
          <w:sz w:val="24"/>
        </w:rPr>
        <w:t>Leadership Profiles for Client Proposals</w:t>
      </w:r>
    </w:p>
    <w:p w14:paraId="56932B90" w14:textId="77777777" w:rsidR="000451FE" w:rsidRDefault="000451FE" w:rsidP="000451FE">
      <w:r>
        <w:rPr>
          <w:color w:val="999999"/>
          <w:sz w:val="16"/>
        </w:rPr>
        <w:t>INTERNAL — CONFIDENTIAL</w:t>
      </w:r>
    </w:p>
    <w:p w14:paraId="66FB1DA2" w14:textId="77777777" w:rsidR="000451FE" w:rsidRDefault="000451FE" w:rsidP="000451FE"/>
    <w:p w14:paraId="4AACC663" w14:textId="77777777" w:rsidR="000451FE" w:rsidRDefault="000451FE" w:rsidP="000451FE">
      <w:pPr>
        <w:pStyle w:val="Heading2"/>
      </w:pPr>
      <w:r>
        <w:t>Managing Partners</w:t>
      </w:r>
    </w:p>
    <w:p w14:paraId="6143AB70" w14:textId="77777777" w:rsidR="000451FE" w:rsidRDefault="000451FE" w:rsidP="000451FE">
      <w:pPr>
        <w:pStyle w:val="Heading3"/>
      </w:pPr>
      <w:r>
        <w:t>Dr. Helen Marsh — Managing Partner</w:t>
      </w:r>
    </w:p>
    <w:p w14:paraId="7C14E1F8" w14:textId="77777777" w:rsidR="000451FE" w:rsidRDefault="000451FE" w:rsidP="000451FE">
      <w:r>
        <w:t>Dr. Marsh founded Meridian Advisory Group in 2012 after 18 years in management consulting and corporate strategy roles. She previously served as a Partner at McKinsey &amp; Company and as Chief Strategy Officer at a Fortune 500 financial services firm. Helen holds a Ph.D. in Organizational Behavior from Stanford and an MBA from Wharton. She leads Meridian's strategic direction and personally sponsors the firm's largest client relationships.</w:t>
      </w:r>
    </w:p>
    <w:p w14:paraId="482DD1B7" w14:textId="77777777" w:rsidR="000451FE" w:rsidRDefault="000451FE" w:rsidP="000451FE">
      <w:r>
        <w:t>Expertise: Enterprise transformation strategy, organizational design, executive advisory, M&amp;A integration</w:t>
      </w:r>
    </w:p>
    <w:p w14:paraId="20D3459B" w14:textId="77777777" w:rsidR="000451FE" w:rsidRDefault="000451FE" w:rsidP="000451FE">
      <w:r>
        <w:t>Industries: Financial services, healthcare</w:t>
      </w:r>
    </w:p>
    <w:p w14:paraId="642202E7" w14:textId="77777777" w:rsidR="000451FE" w:rsidRDefault="000451FE" w:rsidP="000451FE">
      <w:r>
        <w:t>Notable engagements: Apex Financial Group (enterprise data strategy), Commonwealth Insurance Group (post-merger integration)</w:t>
      </w:r>
    </w:p>
    <w:p w14:paraId="07D64F95" w14:textId="77777777" w:rsidR="000451FE" w:rsidRDefault="000451FE" w:rsidP="000451FE">
      <w:pPr>
        <w:pStyle w:val="Heading2"/>
      </w:pPr>
      <w:r>
        <w:t>Partners</w:t>
      </w:r>
    </w:p>
    <w:p w14:paraId="43B7BDAD" w14:textId="77777777" w:rsidR="000451FE" w:rsidRDefault="000451FE" w:rsidP="000451FE">
      <w:pPr>
        <w:pStyle w:val="Heading3"/>
      </w:pPr>
      <w:r>
        <w:t>Tariq Osei — Partner, Chief Information Officer</w:t>
      </w:r>
    </w:p>
    <w:p w14:paraId="7AF478AD" w14:textId="77777777" w:rsidR="000451FE" w:rsidRDefault="000451FE" w:rsidP="000451FE">
      <w:r>
        <w:t>Tariq leads Meridian's internal technology strategy and co-leads the Technology Implementation practice. Before joining Meridian in 2016, he spent 12 years at Accenture leading cloud migration and enterprise platform implementations for financial services clients. Tariq holds a B.S. in Computer Science from Georgia Tech and an MBA from Columbia Business School.</w:t>
      </w:r>
    </w:p>
    <w:p w14:paraId="0FC67518" w14:textId="77777777" w:rsidR="000451FE" w:rsidRDefault="000451FE" w:rsidP="000451FE">
      <w:r>
        <w:t>Expertise: Cloud architecture, enterprise platform implementation, Microsoft ecosystem, DevOps, technology strategy</w:t>
      </w:r>
    </w:p>
    <w:p w14:paraId="4B86D0F1" w14:textId="77777777" w:rsidR="000451FE" w:rsidRDefault="000451FE" w:rsidP="000451FE">
      <w:r>
        <w:t>Industries: Financial services, industrial</w:t>
      </w:r>
    </w:p>
    <w:p w14:paraId="0E0A825F" w14:textId="77777777" w:rsidR="000451FE" w:rsidRDefault="000451FE" w:rsidP="000451FE">
      <w:r>
        <w:t>Notable engagements: Apex Financial Group (Azure data platform), First Republic Advisors (cloud migration)</w:t>
      </w:r>
    </w:p>
    <w:p w14:paraId="443841AA" w14:textId="77777777" w:rsidR="000451FE" w:rsidRDefault="000451FE" w:rsidP="000451FE">
      <w:pPr>
        <w:pStyle w:val="Heading3"/>
      </w:pPr>
      <w:r>
        <w:lastRenderedPageBreak/>
        <w:t>Rachel Whitfield — Partner, Chief Operating Officer</w:t>
      </w:r>
    </w:p>
    <w:p w14:paraId="3D3BF7B7" w14:textId="77777777" w:rsidR="000451FE" w:rsidRDefault="000451FE" w:rsidP="000451FE">
      <w:r>
        <w:t>Rachel oversees Meridian's engagement delivery, resource management, and operational performance. She joined Meridian in 2014 from Deloitte Consulting, where she was a Senior Manager in the Human Capital practice. Rachel is the architect of The Meridian Way delivery methodology and the firm's engagement health framework. She holds a B.A. from Duke and an M.S. in Industrial Engineering from Purdue.</w:t>
      </w:r>
    </w:p>
    <w:p w14:paraId="409B02F8" w14:textId="77777777" w:rsidR="000451FE" w:rsidRDefault="000451FE" w:rsidP="000451FE">
      <w:r>
        <w:t>Expertise: Operational excellence, engagement governance, resource optimization, change management, process improvement</w:t>
      </w:r>
    </w:p>
    <w:p w14:paraId="15CDB59E" w14:textId="77777777" w:rsidR="000451FE" w:rsidRDefault="000451FE" w:rsidP="000451FE">
      <w:r>
        <w:t>Industries: Cross-industry</w:t>
      </w:r>
    </w:p>
    <w:p w14:paraId="0FBD39DB" w14:textId="77777777" w:rsidR="000451FE" w:rsidRDefault="000451FE" w:rsidP="000451FE">
      <w:r>
        <w:t>Notable engagements: NovaCare Health Systems (clinical operations transformation), Horizon Logistics (operational turnaround)</w:t>
      </w:r>
    </w:p>
    <w:p w14:paraId="696136A9" w14:textId="77777777" w:rsidR="000451FE" w:rsidRDefault="000451FE" w:rsidP="000451FE">
      <w:pPr>
        <w:pStyle w:val="Heading3"/>
      </w:pPr>
      <w:r>
        <w:t>Amara Diallo — Partner, Data &amp; AI Practice Lead</w:t>
      </w:r>
    </w:p>
    <w:p w14:paraId="517AE2C3" w14:textId="77777777" w:rsidR="000451FE" w:rsidRDefault="000451FE" w:rsidP="000451FE">
      <w:r>
        <w:t>Amara leads Meridian's Data &amp; AI Advisory practice. Before joining Meridian in 2018, she was a Principal Data Scientist at Microsoft and led the data strategy practice at a mid-market consulting firm. Amara holds a Ph.D. in Statistics from UC Berkeley and is a recognized thought leader in responsible AI adoption for regulated industries.</w:t>
      </w:r>
    </w:p>
    <w:p w14:paraId="725A25DC" w14:textId="77777777" w:rsidR="000451FE" w:rsidRDefault="000451FE" w:rsidP="000451FE">
      <w:r>
        <w:t>Expertise: Data strategy, machine learning, generative AI, responsible AI, data governance, analytics modernization</w:t>
      </w:r>
    </w:p>
    <w:p w14:paraId="076B4CA8" w14:textId="77777777" w:rsidR="000451FE" w:rsidRDefault="000451FE" w:rsidP="000451FE">
      <w:r>
        <w:t>Industries: Financial services, healthcare, industrial</w:t>
      </w:r>
    </w:p>
    <w:p w14:paraId="3A687384" w14:textId="77777777" w:rsidR="000451FE" w:rsidRDefault="000451FE" w:rsidP="000451FE">
      <w:r>
        <w:t>Notable engagements: Apex Financial Group (AI-driven risk analytics), Titan Industrial (predictive maintenance), CareFirst BlueCross (claims analytics)</w:t>
      </w:r>
    </w:p>
    <w:p w14:paraId="5424686B" w14:textId="77777777" w:rsidR="000451FE" w:rsidRDefault="000451FE" w:rsidP="000451FE">
      <w:pPr>
        <w:pStyle w:val="Heading2"/>
      </w:pPr>
      <w:r>
        <w:t>Senior Managers</w:t>
      </w:r>
    </w:p>
    <w:p w14:paraId="13C6A611" w14:textId="77777777" w:rsidR="000451FE" w:rsidRDefault="000451FE" w:rsidP="000451FE">
      <w:pPr>
        <w:pStyle w:val="Heading3"/>
      </w:pPr>
      <w:r>
        <w:t>David Kim — Senior Manager</w:t>
      </w:r>
    </w:p>
    <w:p w14:paraId="46DDA1CF" w14:textId="77777777" w:rsidR="000451FE" w:rsidRDefault="000451FE" w:rsidP="000451FE">
      <w:r>
        <w:t>David is a Senior Manager in the Technology Implementation practice with 10 years of experience in enterprise platform deployments. He specializes in Microsoft Dynamics 365, Power Platform, and integration architecture. Prior to Meridian, David led CRM implementations at PwC.</w:t>
      </w:r>
    </w:p>
    <w:p w14:paraId="3F954E8D" w14:textId="77777777" w:rsidR="000451FE" w:rsidRDefault="000451FE" w:rsidP="000451FE">
      <w:r>
        <w:t>Expertise: CRM implementation, Power Platform, integration architecture, Dynamics 365</w:t>
      </w:r>
    </w:p>
    <w:p w14:paraId="5DF35495" w14:textId="77777777" w:rsidR="000451FE" w:rsidRDefault="000451FE" w:rsidP="000451FE">
      <w:r>
        <w:t>Industries: Financial services, healthcare</w:t>
      </w:r>
    </w:p>
    <w:p w14:paraId="5B00BE68" w14:textId="77777777" w:rsidR="000451FE" w:rsidRDefault="000451FE" w:rsidP="000451FE">
      <w:pPr>
        <w:pStyle w:val="Heading3"/>
      </w:pPr>
      <w:r>
        <w:lastRenderedPageBreak/>
        <w:t>Priya Sharma — Senior Manager</w:t>
      </w:r>
    </w:p>
    <w:p w14:paraId="4695734C" w14:textId="77777777" w:rsidR="000451FE" w:rsidRDefault="000451FE" w:rsidP="000451FE">
      <w:r>
        <w:t xml:space="preserve">Priya is a Senior Manager in the Strategy &amp; Transformation practice with deep expertise in digital transformation </w:t>
      </w:r>
      <w:proofErr w:type="spellStart"/>
      <w:r>
        <w:t>roadmapping</w:t>
      </w:r>
      <w:proofErr w:type="spellEnd"/>
      <w:r>
        <w:t xml:space="preserve"> for healthcare organizations. She spent 8 years at BCG before joining Meridian, where she now leads healthcare strategy engagements.</w:t>
      </w:r>
    </w:p>
    <w:p w14:paraId="6E750A71" w14:textId="77777777" w:rsidR="000451FE" w:rsidRDefault="000451FE" w:rsidP="000451FE">
      <w:r>
        <w:t>Expertise: Digital transformation strategy, healthcare IT strategy, operating model design, telehealth strategy</w:t>
      </w:r>
    </w:p>
    <w:p w14:paraId="1B1E771B" w14:textId="77777777" w:rsidR="000451FE" w:rsidRDefault="000451FE" w:rsidP="000451FE">
      <w:r>
        <w:t>Industries: Healthcare — payers and providers</w:t>
      </w:r>
    </w:p>
    <w:p w14:paraId="7ACC096B" w14:textId="77777777" w:rsidR="000451FE" w:rsidRDefault="000451FE" w:rsidP="000451FE">
      <w:pPr>
        <w:pStyle w:val="Heading3"/>
      </w:pPr>
      <w:r>
        <w:t>Marcus Chen — Senior Manager</w:t>
      </w:r>
    </w:p>
    <w:p w14:paraId="00923A12" w14:textId="77777777" w:rsidR="000451FE" w:rsidRDefault="000451FE" w:rsidP="000451FE">
      <w:r>
        <w:t>Marcus is a Senior Manager in the Data &amp; AI practice specializing in cloud data platform architecture and data engineering. He holds AWS and Azure certifications and has led 15+ data platform implementations. Prior experience at Snowflake and Databricks.</w:t>
      </w:r>
    </w:p>
    <w:p w14:paraId="04CA831C" w14:textId="77777777" w:rsidR="000451FE" w:rsidRDefault="000451FE" w:rsidP="000451FE">
      <w:r>
        <w:t>Expertise: Data platform architecture, Azure Synapse, Databricks, data engineering, cloud migration</w:t>
      </w:r>
    </w:p>
    <w:p w14:paraId="68146FFC" w14:textId="77777777" w:rsidR="000451FE" w:rsidRDefault="000451FE" w:rsidP="000451FE">
      <w:r>
        <w:t>Industries: Financial services, industrial</w:t>
      </w:r>
    </w:p>
    <w:p w14:paraId="7318FF55" w14:textId="77777777" w:rsidR="000451FE" w:rsidRDefault="000451FE" w:rsidP="000451FE">
      <w:pPr>
        <w:pStyle w:val="Heading3"/>
      </w:pPr>
      <w:r>
        <w:t>Elena Vasquez — Senior Manager</w:t>
      </w:r>
    </w:p>
    <w:p w14:paraId="21084DE0" w14:textId="77777777" w:rsidR="000451FE" w:rsidRDefault="000451FE" w:rsidP="000451FE">
      <w:r>
        <w:t>Elena is a Senior Manager in the Operational Excellence practice with specialization in manufacturing and supply chain optimization. She spent 7 years at operational roles in specialty chemicals manufacturing before transitioning to consulting.</w:t>
      </w:r>
    </w:p>
    <w:p w14:paraId="56A056BA" w14:textId="77777777" w:rsidR="000451FE" w:rsidRDefault="000451FE" w:rsidP="000451FE">
      <w:r>
        <w:t>Expertise: Manufacturing operations, supply chain optimization, IoT and connected factory, lean methodology</w:t>
      </w:r>
    </w:p>
    <w:p w14:paraId="602BFAEE" w14:textId="77777777" w:rsidR="000451FE" w:rsidRDefault="000451FE" w:rsidP="000451FE">
      <w:r>
        <w:t>Industries: Industrial — manufacturing, chemicals, aerospace</w:t>
      </w:r>
    </w:p>
    <w:p w14:paraId="124662BE" w14:textId="77777777" w:rsidR="000451FE" w:rsidRDefault="000451FE" w:rsidP="000451FE">
      <w:pPr>
        <w:pStyle w:val="Heading3"/>
      </w:pPr>
      <w:r>
        <w:t>James Okonkwo — Senior Manager</w:t>
      </w:r>
    </w:p>
    <w:p w14:paraId="3146C42D" w14:textId="77777777" w:rsidR="000451FE" w:rsidRDefault="000451FE" w:rsidP="000451FE">
      <w:r>
        <w:t>James is a Senior Manager leading the Microsoft 365 and Modern Workplace practice. He holds Microsoft certifications in Security, Compliance, Identity, and Teams. Prior to Meridian, he was a Senior Consultant at Avanade.</w:t>
      </w:r>
    </w:p>
    <w:p w14:paraId="02E0D22F" w14:textId="77777777" w:rsidR="000451FE" w:rsidRDefault="000451FE" w:rsidP="000451FE">
      <w:r>
        <w:t>Expertise: Microsoft 365 deployment, Teams governance, security and compliance, Copilot for M365 adoption, Viva suite</w:t>
      </w:r>
    </w:p>
    <w:p w14:paraId="05EC14C4" w14:textId="77777777" w:rsidR="000451FE" w:rsidRDefault="000451FE" w:rsidP="000451FE">
      <w:r>
        <w:t>Industries: Cross-industry with healthcare specialization</w:t>
      </w:r>
    </w:p>
    <w:p w14:paraId="22EE3E7C" w14:textId="77777777" w:rsidR="00923E5B" w:rsidRDefault="00923E5B"/>
    <w:sectPr w:rsidR="00923E5B" w:rsidSect="000451FE">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1FE"/>
    <w:rsid w:val="000451FE"/>
    <w:rsid w:val="002A4327"/>
    <w:rsid w:val="00552E0D"/>
    <w:rsid w:val="005D68D3"/>
    <w:rsid w:val="00923E5B"/>
    <w:rsid w:val="00AF0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D2F5E1"/>
  <w15:chartTrackingRefBased/>
  <w15:docId w15:val="{A42CBC39-2893-DD49-A131-E84700595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1FE"/>
    <w:pPr>
      <w:spacing w:after="200" w:line="276" w:lineRule="auto"/>
    </w:pPr>
    <w:rPr>
      <w:rFonts w:ascii="Calibri" w:eastAsiaTheme="minorEastAsia" w:hAnsi="Calibri"/>
      <w:color w:val="333333"/>
      <w:kern w:val="0"/>
      <w:sz w:val="22"/>
      <w:szCs w:val="22"/>
      <w14:ligatures w14:val="none"/>
    </w:rPr>
  </w:style>
  <w:style w:type="paragraph" w:styleId="Heading1">
    <w:name w:val="heading 1"/>
    <w:basedOn w:val="Normal"/>
    <w:next w:val="Normal"/>
    <w:link w:val="Heading1Char"/>
    <w:uiPriority w:val="9"/>
    <w:qFormat/>
    <w:rsid w:val="000451F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451F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0451F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451FE"/>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451FE"/>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451FE"/>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451FE"/>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451FE"/>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451FE"/>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5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5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1FE"/>
    <w:rPr>
      <w:rFonts w:eastAsiaTheme="majorEastAsia" w:cstheme="majorBidi"/>
      <w:color w:val="272727" w:themeColor="text1" w:themeTint="D8"/>
    </w:rPr>
  </w:style>
  <w:style w:type="paragraph" w:styleId="Title">
    <w:name w:val="Title"/>
    <w:basedOn w:val="Normal"/>
    <w:next w:val="Normal"/>
    <w:link w:val="TitleChar"/>
    <w:uiPriority w:val="10"/>
    <w:qFormat/>
    <w:rsid w:val="000451FE"/>
    <w:pPr>
      <w:spacing w:after="80" w:line="240" w:lineRule="auto"/>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45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1F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45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1FE"/>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451FE"/>
    <w:rPr>
      <w:i/>
      <w:iCs/>
      <w:color w:val="404040" w:themeColor="text1" w:themeTint="BF"/>
    </w:rPr>
  </w:style>
  <w:style w:type="paragraph" w:styleId="ListParagraph">
    <w:name w:val="List Paragraph"/>
    <w:basedOn w:val="Normal"/>
    <w:uiPriority w:val="34"/>
    <w:qFormat/>
    <w:rsid w:val="000451FE"/>
    <w:pPr>
      <w:spacing w:after="160" w:line="278" w:lineRule="auto"/>
      <w:ind w:left="720"/>
      <w:contextualSpacing/>
    </w:pPr>
    <w:rPr>
      <w:rFonts w:asciiTheme="minorHAnsi" w:eastAsiaTheme="minorHAnsi" w:hAnsiTheme="minorHAnsi"/>
      <w:color w:val="auto"/>
      <w:kern w:val="2"/>
      <w:sz w:val="24"/>
      <w:szCs w:val="24"/>
      <w14:ligatures w14:val="standardContextual"/>
    </w:rPr>
  </w:style>
  <w:style w:type="character" w:styleId="IntenseEmphasis">
    <w:name w:val="Intense Emphasis"/>
    <w:basedOn w:val="DefaultParagraphFont"/>
    <w:uiPriority w:val="21"/>
    <w:qFormat/>
    <w:rsid w:val="000451FE"/>
    <w:rPr>
      <w:i/>
      <w:iCs/>
      <w:color w:val="0F4761" w:themeColor="accent1" w:themeShade="BF"/>
    </w:rPr>
  </w:style>
  <w:style w:type="paragraph" w:styleId="IntenseQuote">
    <w:name w:val="Intense Quote"/>
    <w:basedOn w:val="Normal"/>
    <w:next w:val="Normal"/>
    <w:link w:val="IntenseQuoteChar"/>
    <w:uiPriority w:val="30"/>
    <w:qFormat/>
    <w:rsid w:val="000451F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451FE"/>
    <w:rPr>
      <w:i/>
      <w:iCs/>
      <w:color w:val="0F4761" w:themeColor="accent1" w:themeShade="BF"/>
    </w:rPr>
  </w:style>
  <w:style w:type="character" w:styleId="IntenseReference">
    <w:name w:val="Intense Reference"/>
    <w:basedOn w:val="DefaultParagraphFont"/>
    <w:uiPriority w:val="32"/>
    <w:qFormat/>
    <w:rsid w:val="000451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674</Words>
  <Characters>4530</Characters>
  <Application>Microsoft Office Word</Application>
  <DocSecurity>0</DocSecurity>
  <Lines>83</Lines>
  <Paragraphs>47</Paragraphs>
  <ScaleCrop>false</ScaleCrop>
  <Company/>
  <LinksUpToDate>false</LinksUpToDate>
  <CharactersWithSpaces>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Tran</dc:creator>
  <cp:keywords/>
  <dc:description/>
  <cp:lastModifiedBy>Lauren Tran</cp:lastModifiedBy>
  <cp:revision>1</cp:revision>
  <dcterms:created xsi:type="dcterms:W3CDTF">2026-05-25T14:01:00Z</dcterms:created>
  <dcterms:modified xsi:type="dcterms:W3CDTF">2026-05-25T14:02:00Z</dcterms:modified>
</cp:coreProperties>
</file>