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DAB" w:rsidRPr="00472DAB" w:rsidRDefault="00472DAB" w:rsidP="00472DAB">
      <w:pPr>
        <w:spacing w:after="0" w:line="240" w:lineRule="auto"/>
        <w:rPr>
          <w:rFonts w:ascii="Times New Roman" w:eastAsia="Times New Roman" w:hAnsi="Times New Roman" w:cs="Times New Roman"/>
          <w:sz w:val="24"/>
          <w:szCs w:val="24"/>
        </w:rPr>
      </w:pPr>
      <w:r w:rsidRPr="00472DAB">
        <w:rPr>
          <w:rFonts w:ascii="Arial" w:eastAsia="Times New Roman" w:hAnsi="Arial" w:cs="Arial"/>
          <w:b/>
          <w:bCs/>
          <w:color w:val="000000"/>
        </w:rPr>
        <w:t>Primitive Data Types</w:t>
      </w:r>
    </w:p>
    <w:p w:rsidR="00472DAB" w:rsidRPr="00472DAB" w:rsidRDefault="00472DAB" w:rsidP="00472DAB">
      <w:pPr>
        <w:spacing w:after="0" w:line="240" w:lineRule="auto"/>
        <w:rPr>
          <w:rFonts w:ascii="Times New Roman" w:eastAsia="Times New Roman" w:hAnsi="Times New Roman" w:cs="Times New Roman"/>
          <w:sz w:val="24"/>
          <w:szCs w:val="24"/>
        </w:rPr>
      </w:pPr>
      <w:r w:rsidRPr="00472DAB">
        <w:rPr>
          <w:rFonts w:ascii="Arial" w:eastAsia="Times New Roman" w:hAnsi="Arial" w:cs="Arial"/>
          <w:color w:val="000000"/>
        </w:rPr>
        <w:t>After learning about variable initialization and assignment, you should be aware that data types are serious business. They can determine the success or failure of your project. Therefore, you should know them extremely well. This document should serve as a quick reference guide for the data types we will be using most often in this class. Research each of the terms below and write their definitions in the boxes below</w:t>
      </w:r>
    </w:p>
    <w:tbl>
      <w:tblPr>
        <w:tblW w:w="7542" w:type="dxa"/>
        <w:tblCellMar>
          <w:top w:w="15" w:type="dxa"/>
          <w:left w:w="15" w:type="dxa"/>
          <w:bottom w:w="15" w:type="dxa"/>
          <w:right w:w="15" w:type="dxa"/>
        </w:tblCellMar>
        <w:tblLook w:val="04A0" w:firstRow="1" w:lastRow="0" w:firstColumn="1" w:lastColumn="0" w:noHBand="0" w:noVBand="1"/>
      </w:tblPr>
      <w:tblGrid>
        <w:gridCol w:w="7542"/>
      </w:tblGrid>
      <w:tr w:rsidR="00472DAB" w:rsidRPr="00472DAB" w:rsidTr="00472DAB">
        <w:trPr>
          <w:trHeight w:val="1307"/>
        </w:trPr>
        <w:tc>
          <w:tcPr>
            <w:tcW w:w="0" w:type="auto"/>
            <w:tcBorders>
              <w:top w:val="single" w:sz="6" w:space="0" w:color="000000"/>
              <w:left w:val="single" w:sz="6" w:space="0" w:color="000000"/>
              <w:bottom w:val="single" w:sz="6" w:space="0" w:color="000000"/>
              <w:right w:val="single" w:sz="6" w:space="0" w:color="000000"/>
            </w:tcBorders>
            <w:shd w:val="clear" w:color="auto" w:fill="FFFF00"/>
            <w:tcMar>
              <w:top w:w="105" w:type="dxa"/>
              <w:left w:w="105" w:type="dxa"/>
              <w:bottom w:w="105" w:type="dxa"/>
              <w:right w:w="105" w:type="dxa"/>
            </w:tcMar>
            <w:hideMark/>
          </w:tcPr>
          <w:p w:rsidR="00472DAB" w:rsidRPr="00472DAB" w:rsidRDefault="00472DAB" w:rsidP="00472DAB">
            <w:pPr>
              <w:spacing w:after="0" w:line="240" w:lineRule="auto"/>
              <w:rPr>
                <w:rFonts w:ascii="Times New Roman" w:eastAsia="Times New Roman" w:hAnsi="Times New Roman" w:cs="Times New Roman"/>
                <w:sz w:val="24"/>
                <w:szCs w:val="24"/>
              </w:rPr>
            </w:pPr>
            <w:bookmarkStart w:id="0" w:name="_GoBack"/>
            <w:bookmarkEnd w:id="0"/>
            <w:proofErr w:type="spellStart"/>
            <w:proofErr w:type="gramStart"/>
            <w:r w:rsidRPr="00472DAB">
              <w:rPr>
                <w:rFonts w:ascii="Arial" w:eastAsia="Times New Roman" w:hAnsi="Arial" w:cs="Arial"/>
                <w:b/>
                <w:bCs/>
                <w:color w:val="000000"/>
                <w:sz w:val="28"/>
                <w:szCs w:val="28"/>
              </w:rPr>
              <w:t>int</w:t>
            </w:r>
            <w:proofErr w:type="spellEnd"/>
            <w:r w:rsidRPr="00472DAB">
              <w:rPr>
                <w:rFonts w:ascii="Arial" w:eastAsia="Times New Roman" w:hAnsi="Arial" w:cs="Arial"/>
                <w:b/>
                <w:bCs/>
                <w:color w:val="000000"/>
                <w:sz w:val="28"/>
                <w:szCs w:val="28"/>
              </w:rPr>
              <w:t xml:space="preserve"> :</w:t>
            </w:r>
            <w:proofErr w:type="gramEnd"/>
            <w:r w:rsidRPr="00472DAB">
              <w:rPr>
                <w:rFonts w:ascii="Arial" w:eastAsia="Times New Roman" w:hAnsi="Arial" w:cs="Arial"/>
                <w:b/>
                <w:bCs/>
                <w:color w:val="000000"/>
                <w:sz w:val="28"/>
                <w:szCs w:val="28"/>
              </w:rPr>
              <w:t xml:space="preserve"> Integers in java. Will only hold whole numbers: no fractions or decimals. </w:t>
            </w:r>
          </w:p>
          <w:p w:rsidR="00472DAB" w:rsidRPr="00472DAB" w:rsidRDefault="00472DAB" w:rsidP="00472DAB">
            <w:pPr>
              <w:spacing w:after="240" w:line="240" w:lineRule="auto"/>
              <w:rPr>
                <w:rFonts w:ascii="Times New Roman" w:eastAsia="Times New Roman" w:hAnsi="Times New Roman" w:cs="Times New Roman"/>
                <w:sz w:val="24"/>
                <w:szCs w:val="24"/>
              </w:rPr>
            </w:pPr>
          </w:p>
        </w:tc>
      </w:tr>
      <w:tr w:rsidR="00472DAB" w:rsidRPr="00472DAB" w:rsidTr="00472DAB">
        <w:trPr>
          <w:trHeight w:val="1307"/>
        </w:trPr>
        <w:tc>
          <w:tcPr>
            <w:tcW w:w="0" w:type="auto"/>
            <w:tcBorders>
              <w:top w:val="single" w:sz="6" w:space="0" w:color="000000"/>
              <w:left w:val="single" w:sz="6" w:space="0" w:color="000000"/>
              <w:bottom w:val="single" w:sz="6" w:space="0" w:color="000000"/>
              <w:right w:val="single" w:sz="6" w:space="0" w:color="000000"/>
            </w:tcBorders>
            <w:shd w:val="clear" w:color="auto" w:fill="FF9900"/>
            <w:tcMar>
              <w:top w:w="105" w:type="dxa"/>
              <w:left w:w="105" w:type="dxa"/>
              <w:bottom w:w="105" w:type="dxa"/>
              <w:right w:w="105" w:type="dxa"/>
            </w:tcMar>
            <w:hideMark/>
          </w:tcPr>
          <w:p w:rsidR="00472DAB" w:rsidRPr="00472DAB" w:rsidRDefault="00472DAB" w:rsidP="00472DAB">
            <w:pPr>
              <w:spacing w:after="0" w:line="240" w:lineRule="auto"/>
              <w:rPr>
                <w:rFonts w:ascii="Times New Roman" w:eastAsia="Times New Roman" w:hAnsi="Times New Roman" w:cs="Times New Roman"/>
                <w:sz w:val="24"/>
                <w:szCs w:val="24"/>
              </w:rPr>
            </w:pPr>
            <w:r w:rsidRPr="00472DAB">
              <w:rPr>
                <w:rFonts w:ascii="Arial" w:eastAsia="Times New Roman" w:hAnsi="Arial" w:cs="Arial"/>
                <w:b/>
                <w:bCs/>
                <w:color w:val="000000"/>
                <w:sz w:val="28"/>
                <w:szCs w:val="28"/>
              </w:rPr>
              <w:t xml:space="preserve">Double: The double data set can hold decimals and any numbers. This will hold all necessary numbers for this course. </w:t>
            </w:r>
          </w:p>
        </w:tc>
      </w:tr>
      <w:tr w:rsidR="00472DAB" w:rsidRPr="00472DAB" w:rsidTr="00472DAB">
        <w:trPr>
          <w:trHeight w:val="1307"/>
        </w:trPr>
        <w:tc>
          <w:tcPr>
            <w:tcW w:w="0" w:type="auto"/>
            <w:tcBorders>
              <w:top w:val="single" w:sz="6" w:space="0" w:color="000000"/>
              <w:left w:val="single" w:sz="6" w:space="0" w:color="000000"/>
              <w:bottom w:val="single" w:sz="6" w:space="0" w:color="000000"/>
              <w:right w:val="single" w:sz="6" w:space="0" w:color="000000"/>
            </w:tcBorders>
            <w:shd w:val="clear" w:color="auto" w:fill="00FF00"/>
            <w:tcMar>
              <w:top w:w="105" w:type="dxa"/>
              <w:left w:w="105" w:type="dxa"/>
              <w:bottom w:w="105" w:type="dxa"/>
              <w:right w:w="105" w:type="dxa"/>
            </w:tcMar>
            <w:hideMark/>
          </w:tcPr>
          <w:p w:rsidR="00472DAB" w:rsidRPr="00472DAB" w:rsidRDefault="00472DAB" w:rsidP="00472DAB">
            <w:pPr>
              <w:spacing w:after="0" w:line="240" w:lineRule="auto"/>
              <w:rPr>
                <w:rFonts w:ascii="Times New Roman" w:eastAsia="Times New Roman" w:hAnsi="Times New Roman" w:cs="Times New Roman"/>
                <w:sz w:val="24"/>
                <w:szCs w:val="24"/>
              </w:rPr>
            </w:pPr>
            <w:r w:rsidRPr="00472DAB">
              <w:rPr>
                <w:rFonts w:ascii="Arial" w:eastAsia="Times New Roman" w:hAnsi="Arial" w:cs="Arial"/>
                <w:b/>
                <w:bCs/>
                <w:color w:val="000000"/>
                <w:sz w:val="28"/>
                <w:szCs w:val="28"/>
              </w:rPr>
              <w:t xml:space="preserve">Boolean: The Boolean data type can only hold the values of true and false. It is used to turn on and off Java data types. </w:t>
            </w:r>
          </w:p>
        </w:tc>
      </w:tr>
      <w:tr w:rsidR="00472DAB" w:rsidRPr="00472DAB" w:rsidTr="00472DAB">
        <w:trPr>
          <w:trHeight w:val="1307"/>
        </w:trPr>
        <w:tc>
          <w:tcPr>
            <w:tcW w:w="0" w:type="auto"/>
            <w:tcBorders>
              <w:top w:val="single" w:sz="6" w:space="0" w:color="000000"/>
              <w:left w:val="single" w:sz="6" w:space="0" w:color="000000"/>
              <w:bottom w:val="single" w:sz="6" w:space="0" w:color="000000"/>
              <w:right w:val="single" w:sz="6" w:space="0" w:color="000000"/>
            </w:tcBorders>
            <w:shd w:val="clear" w:color="auto" w:fill="FF00FF"/>
            <w:tcMar>
              <w:top w:w="105" w:type="dxa"/>
              <w:left w:w="105" w:type="dxa"/>
              <w:bottom w:w="105" w:type="dxa"/>
              <w:right w:w="105" w:type="dxa"/>
            </w:tcMar>
            <w:hideMark/>
          </w:tcPr>
          <w:p w:rsidR="00472DAB" w:rsidRPr="00472DAB" w:rsidRDefault="00472DAB" w:rsidP="00472DAB">
            <w:pPr>
              <w:spacing w:after="0" w:line="240" w:lineRule="auto"/>
              <w:rPr>
                <w:rFonts w:ascii="Times New Roman" w:eastAsia="Times New Roman" w:hAnsi="Times New Roman" w:cs="Times New Roman"/>
                <w:sz w:val="24"/>
                <w:szCs w:val="24"/>
              </w:rPr>
            </w:pPr>
            <w:proofErr w:type="gramStart"/>
            <w:r w:rsidRPr="00472DAB">
              <w:rPr>
                <w:rFonts w:ascii="Arial" w:eastAsia="Times New Roman" w:hAnsi="Arial" w:cs="Arial"/>
                <w:b/>
                <w:bCs/>
                <w:color w:val="000000"/>
                <w:sz w:val="28"/>
                <w:szCs w:val="28"/>
              </w:rPr>
              <w:t>float</w:t>
            </w:r>
            <w:proofErr w:type="gramEnd"/>
            <w:r w:rsidRPr="00472DAB">
              <w:rPr>
                <w:rFonts w:ascii="Arial" w:eastAsia="Times New Roman" w:hAnsi="Arial" w:cs="Arial"/>
                <w:b/>
                <w:bCs/>
                <w:color w:val="000000"/>
                <w:sz w:val="28"/>
                <w:szCs w:val="28"/>
              </w:rPr>
              <w:t>: A variable that has a fractional component attached. Can’t be a whole number.  </w:t>
            </w:r>
          </w:p>
          <w:p w:rsidR="00472DAB" w:rsidRPr="00472DAB" w:rsidRDefault="00472DAB" w:rsidP="00472DAB">
            <w:pPr>
              <w:spacing w:after="240" w:line="240" w:lineRule="auto"/>
              <w:rPr>
                <w:rFonts w:ascii="Times New Roman" w:eastAsia="Times New Roman" w:hAnsi="Times New Roman" w:cs="Times New Roman"/>
                <w:sz w:val="24"/>
                <w:szCs w:val="24"/>
              </w:rPr>
            </w:pPr>
          </w:p>
        </w:tc>
      </w:tr>
      <w:tr w:rsidR="00472DAB" w:rsidRPr="00472DAB" w:rsidTr="00472DAB">
        <w:trPr>
          <w:trHeight w:val="1307"/>
        </w:trPr>
        <w:tc>
          <w:tcPr>
            <w:tcW w:w="0" w:type="auto"/>
            <w:tcBorders>
              <w:top w:val="single" w:sz="6" w:space="0" w:color="000000"/>
              <w:left w:val="single" w:sz="6" w:space="0" w:color="000000"/>
              <w:bottom w:val="single" w:sz="6" w:space="0" w:color="000000"/>
              <w:right w:val="single" w:sz="6" w:space="0" w:color="000000"/>
            </w:tcBorders>
            <w:shd w:val="clear" w:color="auto" w:fill="0000FF"/>
            <w:tcMar>
              <w:top w:w="105" w:type="dxa"/>
              <w:left w:w="105" w:type="dxa"/>
              <w:bottom w:w="105" w:type="dxa"/>
              <w:right w:w="105" w:type="dxa"/>
            </w:tcMar>
            <w:hideMark/>
          </w:tcPr>
          <w:p w:rsidR="00472DAB" w:rsidRPr="00472DAB" w:rsidRDefault="00472DAB" w:rsidP="00472DAB">
            <w:pPr>
              <w:spacing w:after="0" w:line="240" w:lineRule="auto"/>
              <w:rPr>
                <w:rFonts w:ascii="Times New Roman" w:eastAsia="Times New Roman" w:hAnsi="Times New Roman" w:cs="Times New Roman"/>
                <w:sz w:val="24"/>
                <w:szCs w:val="24"/>
              </w:rPr>
            </w:pPr>
            <w:proofErr w:type="spellStart"/>
            <w:proofErr w:type="gramStart"/>
            <w:r w:rsidRPr="00472DAB">
              <w:rPr>
                <w:rFonts w:ascii="Arial" w:eastAsia="Times New Roman" w:hAnsi="Arial" w:cs="Arial"/>
                <w:b/>
                <w:bCs/>
                <w:color w:val="FFFFFF"/>
                <w:sz w:val="28"/>
                <w:szCs w:val="28"/>
              </w:rPr>
              <w:t>char</w:t>
            </w:r>
            <w:proofErr w:type="spellEnd"/>
            <w:proofErr w:type="gramEnd"/>
            <w:r w:rsidRPr="00472DAB">
              <w:rPr>
                <w:rFonts w:ascii="Arial" w:eastAsia="Times New Roman" w:hAnsi="Arial" w:cs="Arial"/>
                <w:b/>
                <w:bCs/>
                <w:color w:val="FFFFFF"/>
                <w:sz w:val="28"/>
                <w:szCs w:val="28"/>
              </w:rPr>
              <w:t xml:space="preserve">: Short for “Character”, refers to all alphabetical letters used in Java. </w:t>
            </w:r>
          </w:p>
        </w:tc>
      </w:tr>
      <w:tr w:rsidR="00472DAB" w:rsidRPr="00472DAB" w:rsidTr="00472DAB">
        <w:trPr>
          <w:trHeight w:val="1307"/>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105" w:type="dxa"/>
              <w:left w:w="105" w:type="dxa"/>
              <w:bottom w:w="105" w:type="dxa"/>
              <w:right w:w="105" w:type="dxa"/>
            </w:tcMar>
            <w:hideMark/>
          </w:tcPr>
          <w:p w:rsidR="00472DAB" w:rsidRPr="00472DAB" w:rsidRDefault="00472DAB" w:rsidP="00472DAB">
            <w:pPr>
              <w:spacing w:after="0" w:line="240" w:lineRule="auto"/>
              <w:rPr>
                <w:rFonts w:ascii="Times New Roman" w:eastAsia="Times New Roman" w:hAnsi="Times New Roman" w:cs="Times New Roman"/>
                <w:sz w:val="24"/>
                <w:szCs w:val="24"/>
              </w:rPr>
            </w:pPr>
            <w:proofErr w:type="gramStart"/>
            <w:r w:rsidRPr="00472DAB">
              <w:rPr>
                <w:rFonts w:ascii="Arial" w:eastAsia="Times New Roman" w:hAnsi="Arial" w:cs="Arial"/>
                <w:b/>
                <w:bCs/>
                <w:color w:val="000000"/>
                <w:sz w:val="28"/>
                <w:szCs w:val="28"/>
              </w:rPr>
              <w:t>short</w:t>
            </w:r>
            <w:proofErr w:type="gramEnd"/>
            <w:r w:rsidRPr="00472DAB">
              <w:rPr>
                <w:rFonts w:ascii="Arial" w:eastAsia="Times New Roman" w:hAnsi="Arial" w:cs="Arial"/>
                <w:b/>
                <w:bCs/>
                <w:color w:val="000000"/>
                <w:sz w:val="28"/>
                <w:szCs w:val="28"/>
              </w:rPr>
              <w:t xml:space="preserve">: For when you need 2-byte signed </w:t>
            </w:r>
            <w:proofErr w:type="spellStart"/>
            <w:r w:rsidRPr="00472DAB">
              <w:rPr>
                <w:rFonts w:ascii="Arial" w:eastAsia="Times New Roman" w:hAnsi="Arial" w:cs="Arial"/>
                <w:b/>
                <w:bCs/>
                <w:color w:val="000000"/>
                <w:sz w:val="28"/>
                <w:szCs w:val="28"/>
              </w:rPr>
              <w:t>arithmatic</w:t>
            </w:r>
            <w:proofErr w:type="spellEnd"/>
            <w:r w:rsidRPr="00472DAB">
              <w:rPr>
                <w:rFonts w:ascii="Arial" w:eastAsia="Times New Roman" w:hAnsi="Arial" w:cs="Arial"/>
                <w:b/>
                <w:bCs/>
                <w:color w:val="000000"/>
                <w:sz w:val="28"/>
                <w:szCs w:val="28"/>
              </w:rPr>
              <w:t xml:space="preserve">. </w:t>
            </w:r>
          </w:p>
        </w:tc>
      </w:tr>
      <w:tr w:rsidR="00472DAB" w:rsidRPr="00472DAB" w:rsidTr="00472DAB">
        <w:trPr>
          <w:trHeight w:val="1307"/>
        </w:trPr>
        <w:tc>
          <w:tcPr>
            <w:tcW w:w="0" w:type="auto"/>
            <w:tcBorders>
              <w:top w:val="single" w:sz="6" w:space="0" w:color="000000"/>
              <w:left w:val="single" w:sz="6" w:space="0" w:color="000000"/>
              <w:bottom w:val="single" w:sz="6" w:space="0" w:color="000000"/>
              <w:right w:val="single" w:sz="6" w:space="0" w:color="000000"/>
            </w:tcBorders>
            <w:shd w:val="clear" w:color="auto" w:fill="FFF0A7"/>
            <w:tcMar>
              <w:top w:w="105" w:type="dxa"/>
              <w:left w:w="105" w:type="dxa"/>
              <w:bottom w:w="105" w:type="dxa"/>
              <w:right w:w="105" w:type="dxa"/>
            </w:tcMar>
            <w:hideMark/>
          </w:tcPr>
          <w:p w:rsidR="00472DAB" w:rsidRPr="00472DAB" w:rsidRDefault="00472DAB" w:rsidP="00472DAB">
            <w:pPr>
              <w:spacing w:after="0" w:line="240" w:lineRule="auto"/>
              <w:rPr>
                <w:rFonts w:ascii="Times New Roman" w:eastAsia="Times New Roman" w:hAnsi="Times New Roman" w:cs="Times New Roman"/>
                <w:sz w:val="24"/>
                <w:szCs w:val="24"/>
              </w:rPr>
            </w:pPr>
            <w:proofErr w:type="gramStart"/>
            <w:r w:rsidRPr="00472DAB">
              <w:rPr>
                <w:rFonts w:ascii="Arial" w:eastAsia="Times New Roman" w:hAnsi="Arial" w:cs="Arial"/>
                <w:b/>
                <w:bCs/>
                <w:color w:val="000000"/>
                <w:sz w:val="28"/>
                <w:szCs w:val="28"/>
              </w:rPr>
              <w:t>long</w:t>
            </w:r>
            <w:proofErr w:type="gramEnd"/>
            <w:r w:rsidRPr="00472DAB">
              <w:rPr>
                <w:rFonts w:ascii="Arial" w:eastAsia="Times New Roman" w:hAnsi="Arial" w:cs="Arial"/>
                <w:b/>
                <w:bCs/>
                <w:color w:val="000000"/>
                <w:sz w:val="28"/>
                <w:szCs w:val="28"/>
              </w:rPr>
              <w:t xml:space="preserve">: Used on occasions you need whole numbers and value exceeds 2 billion. </w:t>
            </w:r>
          </w:p>
        </w:tc>
      </w:tr>
    </w:tbl>
    <w:p w:rsidR="002D1E19" w:rsidRDefault="002D1E19"/>
    <w:sectPr w:rsidR="002D1E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15E"/>
    <w:rsid w:val="002D1E19"/>
    <w:rsid w:val="00472DAB"/>
    <w:rsid w:val="006C3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D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D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739">
      <w:bodyDiv w:val="1"/>
      <w:marLeft w:val="0"/>
      <w:marRight w:val="0"/>
      <w:marTop w:val="0"/>
      <w:marBottom w:val="0"/>
      <w:divBdr>
        <w:top w:val="none" w:sz="0" w:space="0" w:color="auto"/>
        <w:left w:val="none" w:sz="0" w:space="0" w:color="auto"/>
        <w:bottom w:val="none" w:sz="0" w:space="0" w:color="auto"/>
        <w:right w:val="none" w:sz="0" w:space="0" w:color="auto"/>
      </w:divBdr>
      <w:divsChild>
        <w:div w:id="46001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2016-09-08T18:10:00Z</dcterms:created>
  <dcterms:modified xsi:type="dcterms:W3CDTF">2016-09-08T18:10:00Z</dcterms:modified>
</cp:coreProperties>
</file>