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SC-ECO</w:t>
      </w:r>
    </w:p>
    <w:p>
      <w:pPr>
        <w:pStyle w:val="Subtitle"/>
      </w:pPr>
      <w:r>
        <w:t xml:space="preserve">Population</w:t>
      </w:r>
      <w:r>
        <w:t xml:space="preserve"> </w:t>
      </w:r>
      <w:r>
        <w:t xml:space="preserve">growth</w:t>
      </w:r>
      <w:r>
        <w:t xml:space="preserve"> </w:t>
      </w:r>
      <w:r>
        <w:t xml:space="preserve">rate</w:t>
      </w:r>
      <w:r>
        <w:t xml:space="preserve"> </w:t>
      </w:r>
      <w:r>
        <w:t xml:space="preserve">(r)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March,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fb-lh.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Relationship between population growth rate (</w:t>
      </w:r>
      <m:oMath>
        <m:r>
          <m:t>r</m:t>
        </m:r>
      </m:oMath>
      <w:r>
        <w:t xml:space="preserve">) and life history parameters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fb-robustn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Correlations between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under different assumptions.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fb-robustnes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</w:t>
      </w:r>
    </w:p>
    <w:p>
      <w:r>
        <w:br w:type="page"/>
      </w:r>
    </w:p>
    <w:p>
      <w:pPr>
        <w:pStyle w:val="Heading2"/>
      </w:pPr>
      <w:bookmarkStart w:id="23" w:name="software-versions"/>
      <w:r>
        <w:t xml:space="preserve">Software Versions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 version 3.6.3 (2020-02-29)</w:t>
      </w:r>
    </w:p>
    <w:p>
      <w:pPr>
        <w:pStyle w:val="Compact"/>
        <w:numPr>
          <w:numId w:val="1001"/>
          <w:ilvl w:val="0"/>
        </w:numPr>
      </w:pPr>
      <w:r>
        <w:t xml:space="preserve">FLCore: 2.6.14</w:t>
      </w:r>
    </w:p>
    <w:p>
      <w:pPr>
        <w:pStyle w:val="Compact"/>
        <w:numPr>
          <w:numId w:val="1001"/>
          <w:ilvl w:val="0"/>
        </w:numPr>
      </w:pPr>
      <w:r>
        <w:t xml:space="preserve">FLBRP: 2.5.4</w:t>
      </w:r>
    </w:p>
    <w:p>
      <w:pPr>
        <w:pStyle w:val="Compact"/>
        <w:numPr>
          <w:numId w:val="1001"/>
          <w:ilvl w:val="0"/>
        </w:numPr>
      </w:pPr>
      <w:r>
        <w:t xml:space="preserve">FLasher: 0.6.0</w:t>
      </w:r>
    </w:p>
    <w:p>
      <w:pPr>
        <w:pStyle w:val="Compact"/>
        <w:numPr>
          <w:numId w:val="1001"/>
          <w:ilvl w:val="0"/>
        </w:numPr>
      </w:pPr>
      <w:r>
        <w:t xml:space="preserve">FLife: 3.3.1</w:t>
      </w:r>
    </w:p>
    <w:p>
      <w:pPr>
        <w:pStyle w:val="Compact"/>
        <w:numPr>
          <w:numId w:val="1001"/>
          <w:ilvl w:val="0"/>
        </w:numPr>
      </w:pPr>
      <w:r>
        <w:t xml:space="preserve">mydas: 1.1.6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Compiled</w:t>
      </w:r>
      <w:r>
        <w:t xml:space="preserve">: Sun Mar 15 10:01:33 2020</w:t>
      </w:r>
    </w:p>
    <w:p>
      <w:pPr>
        <w:pStyle w:val="Heading2"/>
      </w:pPr>
      <w:bookmarkStart w:id="24" w:name="author-information"/>
      <w:r>
        <w:t xml:space="preserve">Author information</w:t>
      </w:r>
      <w:bookmarkEnd w:id="24"/>
    </w:p>
    <w:p>
      <w:pPr>
        <w:pStyle w:val="FirstParagraph"/>
      </w:pPr>
      <w:r>
        <w:rPr>
          <w:b/>
        </w:rPr>
        <w:t xml:space="preserve">Laurence Kell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laurie@seaplusplus.es</w:t>
        </w:r>
      </w:hyperlink>
    </w:p>
    <w:p>
      <w:pPr>
        <w:pStyle w:val="Heading1"/>
      </w:pPr>
      <w:bookmarkStart w:id="26" w:name="References"/>
      <w:r>
        <w:t xml:space="preserve">References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5" Target="mailto:laurie@seaplusplus.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laurie@seaplusplus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SC-ECO</dc:title>
  <dc:creator>L Kell</dc:creator>
  <cp:keywords/>
  <dcterms:created xsi:type="dcterms:W3CDTF">2020-03-15T10:01:33Z</dcterms:created>
  <dcterms:modified xsi:type="dcterms:W3CDTF">2020-03-15T10:01:33Z</dcterms:modified>
</cp:coreProperties>
</file>